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E24F" w14:textId="73B61655" w:rsidR="00484FC1" w:rsidRPr="001073A5" w:rsidRDefault="00BC1BFE" w:rsidP="001073A5">
      <w:pPr>
        <w:pStyle w:val="Title"/>
        <w:jc w:val="center"/>
        <w:rPr>
          <w:rFonts w:ascii="Century Gothic" w:hAnsi="Century Gothic"/>
        </w:rPr>
      </w:pPr>
      <w:proofErr w:type="spellStart"/>
      <w:r w:rsidRPr="001073A5">
        <w:rPr>
          <w:rFonts w:ascii="Century Gothic" w:hAnsi="Century Gothic"/>
        </w:rPr>
        <w:t>PopDaWG</w:t>
      </w:r>
      <w:proofErr w:type="spellEnd"/>
      <w:r w:rsidRPr="001073A5">
        <w:rPr>
          <w:rFonts w:ascii="Century Gothic" w:hAnsi="Century Gothic"/>
        </w:rPr>
        <w:t xml:space="preserve"> </w:t>
      </w:r>
      <w:r w:rsidR="00484FC1" w:rsidRPr="001073A5">
        <w:rPr>
          <w:rFonts w:ascii="Century Gothic" w:hAnsi="Century Gothic"/>
        </w:rPr>
        <w:t xml:space="preserve">LHJ Age-Race-Sex Population </w:t>
      </w:r>
      <w:r w:rsidRPr="001073A5">
        <w:rPr>
          <w:rFonts w:ascii="Century Gothic" w:hAnsi="Century Gothic"/>
        </w:rPr>
        <w:t xml:space="preserve">File </w:t>
      </w:r>
      <w:r w:rsidR="00167659" w:rsidRPr="001073A5">
        <w:rPr>
          <w:rFonts w:ascii="Century Gothic" w:hAnsi="Century Gothic"/>
        </w:rPr>
        <w:t>Documentation</w:t>
      </w:r>
    </w:p>
    <w:p w14:paraId="00088713" w14:textId="53B5CE6F" w:rsidR="001073A5" w:rsidRPr="001073A5" w:rsidRDefault="001073A5" w:rsidP="001073A5">
      <w:pPr>
        <w:jc w:val="center"/>
        <w:rPr>
          <w:rFonts w:ascii="Century Gothic" w:hAnsi="Century Gothic"/>
          <w:i/>
          <w:iCs/>
        </w:rPr>
      </w:pPr>
      <w:r w:rsidRPr="001073A5">
        <w:rPr>
          <w:rFonts w:ascii="Century Gothic" w:hAnsi="Century Gothic"/>
          <w:i/>
          <w:iCs/>
        </w:rPr>
        <w:t xml:space="preserve">Last updated </w:t>
      </w:r>
      <w:r w:rsidR="006F0A37">
        <w:rPr>
          <w:rFonts w:ascii="Century Gothic" w:hAnsi="Century Gothic"/>
          <w:i/>
          <w:iCs/>
        </w:rPr>
        <w:t>April 8</w:t>
      </w:r>
      <w:r w:rsidRPr="001073A5">
        <w:rPr>
          <w:rFonts w:ascii="Century Gothic" w:hAnsi="Century Gothic"/>
          <w:i/>
          <w:iCs/>
        </w:rPr>
        <w:t>, 2026</w:t>
      </w:r>
    </w:p>
    <w:p w14:paraId="053A1459" w14:textId="6D48854F" w:rsidR="001073A5" w:rsidRPr="001073A5" w:rsidRDefault="001073A5" w:rsidP="001073A5">
      <w:pPr>
        <w:pStyle w:val="Heading1"/>
        <w:rPr>
          <w:rFonts w:ascii="Century Gothic" w:hAnsi="Century Gothic"/>
        </w:rPr>
      </w:pPr>
      <w:bookmarkStart w:id="0" w:name="_Toc221880406"/>
      <w:r w:rsidRPr="001073A5">
        <w:rPr>
          <w:rFonts w:ascii="Century Gothic" w:hAnsi="Century Gothic"/>
        </w:rPr>
        <w:t>Table of Contents</w:t>
      </w:r>
      <w:bookmarkEnd w:id="0"/>
    </w:p>
    <w:p w14:paraId="46886509" w14:textId="77CBA8B2" w:rsidR="0030202B" w:rsidRDefault="001073A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r w:rsidRPr="001073A5">
        <w:rPr>
          <w:rFonts w:ascii="Century Gothic" w:hAnsi="Century Gothic"/>
        </w:rPr>
        <w:fldChar w:fldCharType="begin"/>
      </w:r>
      <w:r w:rsidRPr="001073A5">
        <w:rPr>
          <w:rFonts w:ascii="Century Gothic" w:hAnsi="Century Gothic"/>
        </w:rPr>
        <w:instrText xml:space="preserve"> TOC \o "1-3" \h \z \u </w:instrText>
      </w:r>
      <w:r w:rsidRPr="001073A5">
        <w:rPr>
          <w:rFonts w:ascii="Century Gothic" w:hAnsi="Century Gothic"/>
        </w:rPr>
        <w:fldChar w:fldCharType="separate"/>
      </w:r>
      <w:hyperlink w:anchor="_Toc221880406" w:history="1">
        <w:r w:rsidR="0030202B" w:rsidRPr="001A2145">
          <w:rPr>
            <w:rStyle w:val="Hyperlink"/>
            <w:rFonts w:ascii="Century Gothic" w:hAnsi="Century Gothic"/>
            <w:noProof/>
          </w:rPr>
          <w:t>Table of Contents</w:t>
        </w:r>
        <w:r w:rsidR="0030202B">
          <w:rPr>
            <w:noProof/>
            <w:webHidden/>
          </w:rPr>
          <w:tab/>
        </w:r>
        <w:r w:rsidR="0030202B">
          <w:rPr>
            <w:noProof/>
            <w:webHidden/>
          </w:rPr>
          <w:fldChar w:fldCharType="begin"/>
        </w:r>
        <w:r w:rsidR="0030202B">
          <w:rPr>
            <w:noProof/>
            <w:webHidden/>
          </w:rPr>
          <w:instrText xml:space="preserve"> PAGEREF _Toc221880406 \h </w:instrText>
        </w:r>
        <w:r w:rsidR="0030202B">
          <w:rPr>
            <w:noProof/>
            <w:webHidden/>
          </w:rPr>
        </w:r>
        <w:r w:rsidR="0030202B">
          <w:rPr>
            <w:noProof/>
            <w:webHidden/>
          </w:rPr>
          <w:fldChar w:fldCharType="separate"/>
        </w:r>
        <w:r w:rsidR="0030202B">
          <w:rPr>
            <w:noProof/>
            <w:webHidden/>
          </w:rPr>
          <w:t>1</w:t>
        </w:r>
        <w:r w:rsidR="0030202B">
          <w:rPr>
            <w:noProof/>
            <w:webHidden/>
          </w:rPr>
          <w:fldChar w:fldCharType="end"/>
        </w:r>
      </w:hyperlink>
    </w:p>
    <w:p w14:paraId="7998EB26" w14:textId="1E61D692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07" w:history="1">
        <w:r w:rsidRPr="001A2145">
          <w:rPr>
            <w:rStyle w:val="Hyperlink"/>
            <w:rFonts w:ascii="Century Gothic" w:hAnsi="Century Gothic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A820BAF" w14:textId="5D7C49D1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08" w:history="1">
        <w:r w:rsidRPr="001A2145">
          <w:rPr>
            <w:rStyle w:val="Hyperlink"/>
            <w:rFonts w:ascii="Century Gothic" w:hAnsi="Century Gothic" w:cs="Segoe UI"/>
            <w:noProof/>
          </w:rPr>
          <w:t>About the PopDaWG LHJ Age-Race-Sex Population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073494" w14:textId="27E702D1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09" w:history="1">
        <w:r w:rsidRPr="001A2145">
          <w:rPr>
            <w:rStyle w:val="Hyperlink"/>
            <w:rFonts w:ascii="Century Gothic" w:hAnsi="Century Gothic"/>
            <w:noProof/>
          </w:rPr>
          <w:t>Data Elements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790348" w14:textId="65251C63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10" w:history="1">
        <w:r w:rsidRPr="001A2145">
          <w:rPr>
            <w:rStyle w:val="Hyperlink"/>
            <w:rFonts w:ascii="Century Gothic" w:hAnsi="Century Gothic"/>
            <w:noProof/>
          </w:rPr>
          <w:t>Methodology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A7FC21E" w14:textId="44119EDC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11" w:history="1">
        <w:r w:rsidRPr="001A2145">
          <w:rPr>
            <w:rStyle w:val="Hyperlink"/>
            <w:rFonts w:ascii="Century Gothic" w:hAnsi="Century Gothic" w:cs="Segoe UI"/>
            <w:noProof/>
          </w:rPr>
          <w:t>Updating Frequency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46AE05" w14:textId="1FE807A4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12" w:history="1">
        <w:r w:rsidRPr="001A2145">
          <w:rPr>
            <w:rStyle w:val="Hyperlink"/>
            <w:rFonts w:ascii="Century Gothic" w:hAnsi="Century Gothic" w:cs="Segoe UI"/>
            <w:noProof/>
          </w:rPr>
          <w:t>Recommended Citation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8EEDB4" w14:textId="147EE91F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13" w:history="1">
        <w:r w:rsidRPr="001A2145">
          <w:rPr>
            <w:rStyle w:val="Hyperlink"/>
            <w:rFonts w:ascii="Century Gothic" w:hAnsi="Century Gothic"/>
            <w:noProof/>
          </w:rPr>
          <w:t>File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41DDD8" w14:textId="26077820" w:rsidR="0030202B" w:rsidRDefault="0030202B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21880414" w:history="1">
        <w:r w:rsidRPr="001A2145">
          <w:rPr>
            <w:rStyle w:val="Hyperlink"/>
            <w:rFonts w:ascii="Century Gothic" w:hAnsi="Century Gothic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E87DEF" w14:textId="72DD398B" w:rsidR="0030202B" w:rsidRDefault="0030202B">
      <w:pPr>
        <w:pStyle w:val="TOC2"/>
        <w:tabs>
          <w:tab w:val="right" w:leader="dot" w:pos="9350"/>
        </w:tabs>
        <w:rPr>
          <w:rFonts w:eastAsiaTheme="minorEastAsia"/>
          <w:noProof/>
        </w:rPr>
      </w:pPr>
      <w:hyperlink w:anchor="_Toc221880415" w:history="1">
        <w:r w:rsidRPr="001A2145">
          <w:rPr>
            <w:rStyle w:val="Hyperlink"/>
            <w:rFonts w:ascii="Century Gothic" w:hAnsi="Century Gothic"/>
            <w:noProof/>
          </w:rPr>
          <w:t>02/13/2026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342B32" w14:textId="034385B6" w:rsidR="0030202B" w:rsidRDefault="0030202B">
      <w:pPr>
        <w:pStyle w:val="TOC3"/>
        <w:tabs>
          <w:tab w:val="right" w:leader="dot" w:pos="9350"/>
        </w:tabs>
        <w:rPr>
          <w:rFonts w:eastAsiaTheme="minorEastAsia"/>
          <w:noProof/>
        </w:rPr>
      </w:pPr>
      <w:hyperlink w:anchor="_Toc221880416" w:history="1">
        <w:r w:rsidRPr="001A2145">
          <w:rPr>
            <w:rStyle w:val="Hyperlink"/>
            <w:rFonts w:ascii="Century Gothic" w:hAnsi="Century Gothic"/>
            <w:noProof/>
          </w:rPr>
          <w:t>LHJ ARS Vintage 2026.1 file created (released on 02/13/2026)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69C9D3" w14:textId="0DF88232" w:rsidR="0030202B" w:rsidRDefault="0030202B">
      <w:pPr>
        <w:pStyle w:val="TOC2"/>
        <w:tabs>
          <w:tab w:val="right" w:leader="dot" w:pos="9350"/>
        </w:tabs>
        <w:rPr>
          <w:rFonts w:eastAsiaTheme="minorEastAsia"/>
          <w:noProof/>
        </w:rPr>
      </w:pPr>
      <w:hyperlink w:anchor="_Toc221880417" w:history="1">
        <w:r w:rsidRPr="001A2145">
          <w:rPr>
            <w:rStyle w:val="Hyperlink"/>
            <w:rFonts w:ascii="Century Gothic" w:hAnsi="Century Gothic"/>
            <w:noProof/>
          </w:rPr>
          <w:t>10/21/2025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706105" w14:textId="5F40BF98" w:rsidR="0030202B" w:rsidRDefault="0030202B">
      <w:pPr>
        <w:pStyle w:val="TOC3"/>
        <w:tabs>
          <w:tab w:val="right" w:leader="dot" w:pos="9350"/>
        </w:tabs>
        <w:rPr>
          <w:rFonts w:eastAsiaTheme="minorEastAsia"/>
          <w:noProof/>
        </w:rPr>
      </w:pPr>
      <w:hyperlink w:anchor="_Toc221880418" w:history="1">
        <w:r w:rsidRPr="001A2145">
          <w:rPr>
            <w:rStyle w:val="Hyperlink"/>
            <w:rFonts w:ascii="Century Gothic" w:hAnsi="Century Gothic"/>
            <w:noProof/>
          </w:rPr>
          <w:t>LHJ ARS Vintage 2025.2 file created (released on 10/21/2025)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8A3C57" w14:textId="3C46CD97" w:rsidR="001073A5" w:rsidRPr="001073A5" w:rsidRDefault="001073A5" w:rsidP="001073A5">
      <w:pPr>
        <w:rPr>
          <w:rFonts w:ascii="Century Gothic" w:hAnsi="Century Gothic"/>
        </w:rPr>
      </w:pPr>
      <w:r w:rsidRPr="001073A5">
        <w:rPr>
          <w:rFonts w:ascii="Century Gothic" w:hAnsi="Century Gothic"/>
        </w:rPr>
        <w:fldChar w:fldCharType="end"/>
      </w:r>
    </w:p>
    <w:p w14:paraId="090E4102" w14:textId="0C54FAC6" w:rsidR="00AE22D8" w:rsidRPr="001073A5" w:rsidRDefault="00167659" w:rsidP="00167659">
      <w:pPr>
        <w:pStyle w:val="Heading1"/>
        <w:rPr>
          <w:rFonts w:ascii="Century Gothic" w:hAnsi="Century Gothic"/>
        </w:rPr>
      </w:pPr>
      <w:bookmarkStart w:id="1" w:name="_Toc221880407"/>
      <w:r w:rsidRPr="001073A5">
        <w:rPr>
          <w:rStyle w:val="normaltextrun"/>
          <w:rFonts w:ascii="Century Gothic" w:hAnsi="Century Gothic"/>
        </w:rPr>
        <w:t>Purpose</w:t>
      </w:r>
      <w:bookmarkEnd w:id="1"/>
    </w:p>
    <w:p w14:paraId="285CA383" w14:textId="15BAE6D8" w:rsidR="00AE22D8" w:rsidRPr="001073A5" w:rsidRDefault="00167659" w:rsidP="00AE22D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 xml:space="preserve">This file </w:t>
      </w:r>
      <w:r w:rsidR="00BC1BFE" w:rsidRPr="001073A5">
        <w:rPr>
          <w:rStyle w:val="normaltextrun"/>
          <w:rFonts w:ascii="Century Gothic" w:eastAsiaTheme="majorEastAsia" w:hAnsi="Century Gothic" w:cs="Segoe UI"/>
        </w:rPr>
        <w:t>contains information on the following:</w:t>
      </w:r>
    </w:p>
    <w:p w14:paraId="54406EF1" w14:textId="77777777" w:rsidR="00BC1BFE" w:rsidRPr="001073A5" w:rsidRDefault="00BC1BFE" w:rsidP="00AE22D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</w:p>
    <w:p w14:paraId="0CA64C9F" w14:textId="025A54A4" w:rsidR="00BC1BFE" w:rsidRPr="001073A5" w:rsidRDefault="00BC1BFE" w:rsidP="004873F2">
      <w:pPr>
        <w:pStyle w:val="paragraph"/>
        <w:numPr>
          <w:ilvl w:val="0"/>
          <w:numId w:val="25"/>
        </w:numPr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 xml:space="preserve">A brief overview of the </w:t>
      </w:r>
      <w:proofErr w:type="spellStart"/>
      <w:r w:rsidRPr="001073A5">
        <w:rPr>
          <w:rStyle w:val="normaltextrun"/>
          <w:rFonts w:ascii="Century Gothic" w:eastAsiaTheme="majorEastAsia" w:hAnsi="Century Gothic" w:cs="Segoe UI"/>
        </w:rPr>
        <w:t>PopDaWG</w:t>
      </w:r>
      <w:proofErr w:type="spellEnd"/>
      <w:r w:rsidRPr="001073A5">
        <w:rPr>
          <w:rStyle w:val="normaltextrun"/>
          <w:rFonts w:ascii="Century Gothic" w:eastAsiaTheme="majorEastAsia" w:hAnsi="Century Gothic" w:cs="Segoe UI"/>
        </w:rPr>
        <w:t xml:space="preserve"> (Population Data Work Group) Local Health Jurisdiction (LHJ) Age-Race-Sex Population file.</w:t>
      </w:r>
    </w:p>
    <w:p w14:paraId="0F4CEE8B" w14:textId="00500B57" w:rsidR="00BC1BFE" w:rsidRPr="001073A5" w:rsidRDefault="00BC1BFE" w:rsidP="004873F2">
      <w:pPr>
        <w:pStyle w:val="paragraph"/>
        <w:numPr>
          <w:ilvl w:val="0"/>
          <w:numId w:val="25"/>
        </w:numPr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>Data elements in the population file.</w:t>
      </w:r>
    </w:p>
    <w:p w14:paraId="0AF20945" w14:textId="4C137590" w:rsidR="00BC1BFE" w:rsidRPr="001073A5" w:rsidRDefault="00BC1BFE" w:rsidP="004873F2">
      <w:pPr>
        <w:pStyle w:val="paragraph"/>
        <w:numPr>
          <w:ilvl w:val="0"/>
          <w:numId w:val="25"/>
        </w:numPr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>Methodology for producing the population file.</w:t>
      </w:r>
    </w:p>
    <w:p w14:paraId="79E3568E" w14:textId="54463E7D" w:rsidR="00BC1BFE" w:rsidRPr="001073A5" w:rsidRDefault="00BC1BFE" w:rsidP="004873F2">
      <w:pPr>
        <w:pStyle w:val="paragraph"/>
        <w:numPr>
          <w:ilvl w:val="0"/>
          <w:numId w:val="25"/>
        </w:numPr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 xml:space="preserve">Timeline for updating the population file. </w:t>
      </w:r>
    </w:p>
    <w:p w14:paraId="6EDC54F2" w14:textId="55C26AF2" w:rsidR="00BC1BFE" w:rsidRPr="001073A5" w:rsidRDefault="00BC1BFE" w:rsidP="004873F2">
      <w:pPr>
        <w:pStyle w:val="paragraph"/>
        <w:numPr>
          <w:ilvl w:val="0"/>
          <w:numId w:val="25"/>
        </w:numPr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 xml:space="preserve">A table of the population file’s versions. </w:t>
      </w:r>
    </w:p>
    <w:p w14:paraId="0D986F91" w14:textId="4439D6B2" w:rsidR="00167659" w:rsidRPr="001073A5" w:rsidRDefault="00BC1BFE" w:rsidP="004873F2">
      <w:pPr>
        <w:pStyle w:val="paragraph"/>
        <w:numPr>
          <w:ilvl w:val="0"/>
          <w:numId w:val="25"/>
        </w:numPr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lastRenderedPageBreak/>
        <w:t xml:space="preserve">Changelog: A chronological list of notable changes and updates to the population file. </w:t>
      </w:r>
    </w:p>
    <w:p w14:paraId="00EC003A" w14:textId="79EE3417" w:rsidR="00BC1BFE" w:rsidRPr="001073A5" w:rsidRDefault="00BC1BFE" w:rsidP="00BC1BFE">
      <w:pPr>
        <w:pStyle w:val="Heading1"/>
        <w:rPr>
          <w:rStyle w:val="normaltextrun"/>
          <w:rFonts w:ascii="Century Gothic" w:hAnsi="Century Gothic" w:cs="Segoe UI"/>
        </w:rPr>
      </w:pPr>
      <w:bookmarkStart w:id="2" w:name="_Toc221880408"/>
      <w:r w:rsidRPr="001073A5">
        <w:rPr>
          <w:rStyle w:val="normaltextrun"/>
          <w:rFonts w:ascii="Century Gothic" w:hAnsi="Century Gothic" w:cs="Segoe UI"/>
        </w:rPr>
        <w:t xml:space="preserve">About the </w:t>
      </w:r>
      <w:proofErr w:type="spellStart"/>
      <w:r w:rsidRPr="001073A5">
        <w:rPr>
          <w:rStyle w:val="normaltextrun"/>
          <w:rFonts w:ascii="Century Gothic" w:hAnsi="Century Gothic" w:cs="Segoe UI"/>
        </w:rPr>
        <w:t>PopDaWG</w:t>
      </w:r>
      <w:proofErr w:type="spellEnd"/>
      <w:r w:rsidRPr="001073A5">
        <w:rPr>
          <w:rStyle w:val="normaltextrun"/>
          <w:rFonts w:ascii="Century Gothic" w:hAnsi="Century Gothic" w:cs="Segoe UI"/>
        </w:rPr>
        <w:t xml:space="preserve"> LHJ Age-Race-Sex Population File</w:t>
      </w:r>
      <w:bookmarkEnd w:id="2"/>
    </w:p>
    <w:p w14:paraId="581EA39C" w14:textId="52217B49" w:rsidR="00AE22D8" w:rsidRPr="001073A5" w:rsidRDefault="00AE22D8" w:rsidP="00AE22D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</w:rPr>
        <w:t xml:space="preserve">The </w:t>
      </w:r>
      <w:proofErr w:type="spellStart"/>
      <w:r w:rsidRPr="001073A5">
        <w:rPr>
          <w:rStyle w:val="normaltextrun"/>
          <w:rFonts w:ascii="Century Gothic" w:eastAsiaTheme="majorEastAsia" w:hAnsi="Century Gothic" w:cs="Segoe UI"/>
          <w:b/>
          <w:bCs/>
        </w:rPr>
        <w:t>PopDaWG</w:t>
      </w:r>
      <w:proofErr w:type="spellEnd"/>
      <w:r w:rsidRPr="001073A5">
        <w:rPr>
          <w:rStyle w:val="normaltextrun"/>
          <w:rFonts w:ascii="Century Gothic" w:eastAsiaTheme="majorEastAsia" w:hAnsi="Century Gothic" w:cs="Segoe UI"/>
          <w:b/>
          <w:bCs/>
        </w:rPr>
        <w:t xml:space="preserve"> Local Health Jurisdiction (LHJ) Age-Race-Sex Population file</w:t>
      </w:r>
      <w:r w:rsidRPr="001073A5">
        <w:rPr>
          <w:rStyle w:val="normaltextrun"/>
          <w:rFonts w:ascii="Century Gothic" w:eastAsiaTheme="majorEastAsia" w:hAnsi="Century Gothic" w:cs="Segoe UI"/>
        </w:rPr>
        <w:t xml:space="preserve"> is the preferred file for population demographic statistics and population-based rate calculations at the California Department of Public Health (CDPH). This file was developed through a collaborative, methodologically rigorous process involving data experts from across CDPH. It integrates conventional data sources and applies standardized methods to produce annual population estimates by single years of age, race/ethnicity, sex, and county/LHJ.</w:t>
      </w:r>
    </w:p>
    <w:p w14:paraId="463E0D77" w14:textId="2D774FDC" w:rsidR="00B66B02" w:rsidRPr="001073A5" w:rsidRDefault="00B66B02" w:rsidP="00167659">
      <w:pPr>
        <w:pStyle w:val="Heading1"/>
        <w:rPr>
          <w:rStyle w:val="normaltextrun"/>
          <w:rFonts w:ascii="Century Gothic" w:hAnsi="Century Gothic"/>
        </w:rPr>
      </w:pPr>
      <w:bookmarkStart w:id="3" w:name="_Toc221880409"/>
      <w:r w:rsidRPr="001073A5">
        <w:rPr>
          <w:rStyle w:val="normaltextrun"/>
          <w:rFonts w:ascii="Century Gothic" w:hAnsi="Century Gothic"/>
        </w:rPr>
        <w:t>Data Elements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7105"/>
      </w:tblGrid>
      <w:tr w:rsidR="00532F82" w:rsidRPr="001073A5" w14:paraId="44E4E67F" w14:textId="77777777" w:rsidTr="00532F82">
        <w:tc>
          <w:tcPr>
            <w:tcW w:w="2245" w:type="dxa"/>
          </w:tcPr>
          <w:p w14:paraId="740DD54A" w14:textId="45B0C7C9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  <w:b/>
                <w:bCs/>
              </w:rPr>
            </w:pPr>
            <w:r w:rsidRPr="001073A5">
              <w:rPr>
                <w:rFonts w:ascii="Century Gothic" w:eastAsiaTheme="majorEastAsia" w:hAnsi="Century Gothic" w:cs="Segoe UI"/>
                <w:b/>
                <w:bCs/>
              </w:rPr>
              <w:t>C</w:t>
            </w:r>
            <w:r w:rsidRPr="001073A5">
              <w:rPr>
                <w:rFonts w:ascii="Century Gothic" w:eastAsiaTheme="majorEastAsia" w:hAnsi="Century Gothic"/>
                <w:b/>
                <w:bCs/>
              </w:rPr>
              <w:t>olumn Name</w:t>
            </w:r>
          </w:p>
        </w:tc>
        <w:tc>
          <w:tcPr>
            <w:tcW w:w="7105" w:type="dxa"/>
          </w:tcPr>
          <w:p w14:paraId="51BC6E6B" w14:textId="301B09CB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  <w:b/>
                <w:bCs/>
              </w:rPr>
            </w:pPr>
            <w:r w:rsidRPr="001073A5">
              <w:rPr>
                <w:rFonts w:ascii="Century Gothic" w:eastAsiaTheme="majorEastAsia" w:hAnsi="Century Gothic" w:cs="Segoe UI"/>
                <w:b/>
                <w:bCs/>
              </w:rPr>
              <w:t>D</w:t>
            </w:r>
            <w:r w:rsidRPr="001073A5">
              <w:rPr>
                <w:rFonts w:ascii="Century Gothic" w:eastAsiaTheme="majorEastAsia" w:hAnsi="Century Gothic"/>
                <w:b/>
                <w:bCs/>
              </w:rPr>
              <w:t>escription</w:t>
            </w:r>
          </w:p>
        </w:tc>
      </w:tr>
      <w:tr w:rsidR="00532F82" w:rsidRPr="001073A5" w14:paraId="7CCF4C76" w14:textId="77777777" w:rsidTr="00532F82">
        <w:tc>
          <w:tcPr>
            <w:tcW w:w="2245" w:type="dxa"/>
          </w:tcPr>
          <w:p w14:paraId="1C6B77FF" w14:textId="142FEA43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proofErr w:type="spellStart"/>
            <w:r w:rsidRPr="001073A5">
              <w:rPr>
                <w:rFonts w:ascii="Century Gothic" w:eastAsiaTheme="majorEastAsia" w:hAnsi="Century Gothic"/>
              </w:rPr>
              <w:t>county_lhj</w:t>
            </w:r>
            <w:proofErr w:type="spellEnd"/>
          </w:p>
        </w:tc>
        <w:tc>
          <w:tcPr>
            <w:tcW w:w="7105" w:type="dxa"/>
          </w:tcPr>
          <w:p w14:paraId="61E72DA7" w14:textId="338898DF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 xml:space="preserve">58 California Counties (Alameda, Alpine, </w:t>
            </w:r>
            <w:proofErr w:type="spellStart"/>
            <w:r w:rsidRPr="001073A5">
              <w:rPr>
                <w:rFonts w:ascii="Century Gothic" w:eastAsiaTheme="majorEastAsia" w:hAnsi="Century Gothic" w:cs="Segoe UI"/>
              </w:rPr>
              <w:t>etc</w:t>
            </w:r>
            <w:proofErr w:type="spellEnd"/>
            <w:r w:rsidRPr="001073A5">
              <w:rPr>
                <w:rFonts w:ascii="Century Gothic" w:eastAsiaTheme="majorEastAsia" w:hAnsi="Century Gothic" w:cs="Segoe UI"/>
              </w:rPr>
              <w:t>), 3 city jurisdictions (Berkeley, Long Beach, Pasadena), Alameda HD (Health Department), and Los Angeles HD</w:t>
            </w:r>
          </w:p>
        </w:tc>
      </w:tr>
      <w:tr w:rsidR="00532F82" w:rsidRPr="001073A5" w14:paraId="6BBB0E4F" w14:textId="77777777" w:rsidTr="00532F82">
        <w:tc>
          <w:tcPr>
            <w:tcW w:w="2245" w:type="dxa"/>
          </w:tcPr>
          <w:p w14:paraId="37B5412E" w14:textId="71C8AD6E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year</w:t>
            </w:r>
          </w:p>
        </w:tc>
        <w:tc>
          <w:tcPr>
            <w:tcW w:w="7105" w:type="dxa"/>
          </w:tcPr>
          <w:p w14:paraId="3F92545B" w14:textId="1B4C348F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Annual; Ranges from 2000 to 2030</w:t>
            </w:r>
          </w:p>
        </w:tc>
      </w:tr>
      <w:tr w:rsidR="00532F82" w:rsidRPr="001073A5" w14:paraId="5D78E442" w14:textId="77777777" w:rsidTr="00532F82">
        <w:tc>
          <w:tcPr>
            <w:tcW w:w="2245" w:type="dxa"/>
          </w:tcPr>
          <w:p w14:paraId="0220D215" w14:textId="0ECE0B89" w:rsidR="00532F82" w:rsidRPr="001073A5" w:rsidRDefault="001073A5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sex</w:t>
            </w:r>
          </w:p>
        </w:tc>
        <w:tc>
          <w:tcPr>
            <w:tcW w:w="7105" w:type="dxa"/>
          </w:tcPr>
          <w:p w14:paraId="402819F7" w14:textId="1265718F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Sex at birth (</w:t>
            </w:r>
            <w:r w:rsidR="00B233A1">
              <w:rPr>
                <w:rFonts w:ascii="Century Gothic" w:eastAsiaTheme="majorEastAsia" w:hAnsi="Century Gothic" w:cs="Segoe UI"/>
              </w:rPr>
              <w:t>Fem</w:t>
            </w:r>
            <w:r w:rsidRPr="001073A5">
              <w:rPr>
                <w:rFonts w:ascii="Century Gothic" w:eastAsiaTheme="majorEastAsia" w:hAnsi="Century Gothic" w:cs="Segoe UI"/>
              </w:rPr>
              <w:t xml:space="preserve">ale, </w:t>
            </w:r>
            <w:r w:rsidR="00B233A1">
              <w:rPr>
                <w:rFonts w:ascii="Century Gothic" w:eastAsiaTheme="majorEastAsia" w:hAnsi="Century Gothic" w:cs="Segoe UI"/>
              </w:rPr>
              <w:t>M</w:t>
            </w:r>
            <w:r w:rsidRPr="001073A5">
              <w:rPr>
                <w:rFonts w:ascii="Century Gothic" w:eastAsiaTheme="majorEastAsia" w:hAnsi="Century Gothic" w:cs="Segoe UI"/>
              </w:rPr>
              <w:t>ale)</w:t>
            </w:r>
          </w:p>
        </w:tc>
      </w:tr>
      <w:tr w:rsidR="00532F82" w:rsidRPr="001073A5" w14:paraId="35E32E29" w14:textId="77777777" w:rsidTr="00532F82">
        <w:tc>
          <w:tcPr>
            <w:tcW w:w="2245" w:type="dxa"/>
          </w:tcPr>
          <w:p w14:paraId="01D9AC6B" w14:textId="7FA50A20" w:rsidR="00532F82" w:rsidRPr="001073A5" w:rsidRDefault="001073A5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age</w:t>
            </w:r>
          </w:p>
        </w:tc>
        <w:tc>
          <w:tcPr>
            <w:tcW w:w="7105" w:type="dxa"/>
          </w:tcPr>
          <w:p w14:paraId="16B842B1" w14:textId="54CBC5E5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Single years of age; Ages 100 and over are aggregated into '100'</w:t>
            </w:r>
          </w:p>
        </w:tc>
      </w:tr>
      <w:tr w:rsidR="00532F82" w:rsidRPr="001073A5" w14:paraId="71230C5E" w14:textId="77777777" w:rsidTr="00532F82">
        <w:tc>
          <w:tcPr>
            <w:tcW w:w="2245" w:type="dxa"/>
          </w:tcPr>
          <w:p w14:paraId="1AED5FAB" w14:textId="34BBCB6B" w:rsidR="00532F82" w:rsidRPr="001073A5" w:rsidRDefault="001073A5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proofErr w:type="spellStart"/>
            <w:r w:rsidRPr="001073A5">
              <w:rPr>
                <w:rFonts w:ascii="Century Gothic" w:eastAsiaTheme="majorEastAsia" w:hAnsi="Century Gothic" w:cs="Segoe UI"/>
              </w:rPr>
              <w:t>race_eth</w:t>
            </w:r>
            <w:proofErr w:type="spellEnd"/>
          </w:p>
        </w:tc>
        <w:tc>
          <w:tcPr>
            <w:tcW w:w="7105" w:type="dxa"/>
          </w:tcPr>
          <w:p w14:paraId="1F7BF2EC" w14:textId="166B8654" w:rsidR="00532F82" w:rsidRPr="001073A5" w:rsidRDefault="00532F82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 xml:space="preserve">Race/Ethnicity; Single races are defined as race alone and not Hispanic; Multi-Race is two or more races and </w:t>
            </w:r>
            <w:proofErr w:type="gramStart"/>
            <w:r w:rsidRPr="001073A5">
              <w:rPr>
                <w:rFonts w:ascii="Century Gothic" w:eastAsiaTheme="majorEastAsia" w:hAnsi="Century Gothic" w:cs="Segoe UI"/>
              </w:rPr>
              <w:t>not-Hispanic</w:t>
            </w:r>
            <w:proofErr w:type="gramEnd"/>
            <w:r w:rsidRPr="001073A5">
              <w:rPr>
                <w:rFonts w:ascii="Century Gothic" w:eastAsiaTheme="majorEastAsia" w:hAnsi="Century Gothic" w:cs="Segoe UI"/>
              </w:rPr>
              <w:t>; Note: AI/AN = American Indian/Alaskan Native; NH/PI = Native Hawaiian/Pacific Islander</w:t>
            </w:r>
          </w:p>
        </w:tc>
      </w:tr>
      <w:tr w:rsidR="00532F82" w:rsidRPr="001073A5" w14:paraId="2C2B33B7" w14:textId="77777777" w:rsidTr="00532F82">
        <w:tc>
          <w:tcPr>
            <w:tcW w:w="2245" w:type="dxa"/>
          </w:tcPr>
          <w:p w14:paraId="676EABAA" w14:textId="32EEDB9C" w:rsidR="00532F82" w:rsidRPr="001073A5" w:rsidRDefault="001073A5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population</w:t>
            </w:r>
          </w:p>
        </w:tc>
        <w:tc>
          <w:tcPr>
            <w:tcW w:w="7105" w:type="dxa"/>
          </w:tcPr>
          <w:p w14:paraId="1BBC919F" w14:textId="083A413F" w:rsidR="00532F82" w:rsidRPr="001073A5" w:rsidRDefault="001073A5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1073A5">
              <w:rPr>
                <w:rFonts w:ascii="Century Gothic" w:eastAsiaTheme="majorEastAsia" w:hAnsi="Century Gothic" w:cs="Segoe UI"/>
              </w:rPr>
              <w:t>July (mid-year) Population values; 2000-2025 are estimates; 2026-2030 are projections</w:t>
            </w:r>
          </w:p>
        </w:tc>
      </w:tr>
      <w:tr w:rsidR="00B233A1" w:rsidRPr="001073A5" w14:paraId="010BFFD0" w14:textId="77777777" w:rsidTr="00532F82">
        <w:tc>
          <w:tcPr>
            <w:tcW w:w="2245" w:type="dxa"/>
          </w:tcPr>
          <w:p w14:paraId="26C45380" w14:textId="5A6CD082" w:rsidR="00B233A1" w:rsidRPr="001073A5" w:rsidRDefault="00B233A1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proofErr w:type="spellStart"/>
            <w:r>
              <w:rPr>
                <w:rFonts w:ascii="Century Gothic" w:eastAsiaTheme="majorEastAsia" w:hAnsi="Century Gothic" w:cs="Segoe UI"/>
              </w:rPr>
              <w:t>county_indicator</w:t>
            </w:r>
            <w:proofErr w:type="spellEnd"/>
          </w:p>
        </w:tc>
        <w:tc>
          <w:tcPr>
            <w:tcW w:w="7105" w:type="dxa"/>
          </w:tcPr>
          <w:p w14:paraId="54C412A4" w14:textId="34336BAE" w:rsidR="00B233A1" w:rsidRPr="001073A5" w:rsidRDefault="00B233A1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B233A1">
              <w:rPr>
                <w:rFonts w:ascii="Century Gothic" w:eastAsiaTheme="majorEastAsia" w:hAnsi="Century Gothic" w:cs="Segoe UI"/>
              </w:rPr>
              <w:t>1 if California county; 0 otherwise (Berkeley, Long Beach, Pasadena, Alameda HD, Los Angeles HD)</w:t>
            </w:r>
          </w:p>
        </w:tc>
      </w:tr>
      <w:tr w:rsidR="00B233A1" w:rsidRPr="001073A5" w14:paraId="09B205BB" w14:textId="77777777" w:rsidTr="00532F82">
        <w:tc>
          <w:tcPr>
            <w:tcW w:w="2245" w:type="dxa"/>
          </w:tcPr>
          <w:p w14:paraId="1748CADE" w14:textId="4B15C4BD" w:rsidR="00B233A1" w:rsidRPr="001073A5" w:rsidRDefault="00B233A1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proofErr w:type="spellStart"/>
            <w:r>
              <w:rPr>
                <w:rFonts w:ascii="Century Gothic" w:eastAsiaTheme="majorEastAsia" w:hAnsi="Century Gothic" w:cs="Segoe UI"/>
              </w:rPr>
              <w:t>lhj_indicator</w:t>
            </w:r>
            <w:proofErr w:type="spellEnd"/>
          </w:p>
        </w:tc>
        <w:tc>
          <w:tcPr>
            <w:tcW w:w="7105" w:type="dxa"/>
          </w:tcPr>
          <w:p w14:paraId="5E9B5FAB" w14:textId="0067B328" w:rsidR="00B233A1" w:rsidRPr="001073A5" w:rsidRDefault="00B233A1" w:rsidP="00B66B02">
            <w:pPr>
              <w:pStyle w:val="paragraph"/>
              <w:rPr>
                <w:rFonts w:ascii="Century Gothic" w:eastAsiaTheme="majorEastAsia" w:hAnsi="Century Gothic" w:cs="Segoe UI"/>
              </w:rPr>
            </w:pPr>
            <w:r w:rsidRPr="00B233A1">
              <w:rPr>
                <w:rFonts w:ascii="Century Gothic" w:eastAsiaTheme="majorEastAsia" w:hAnsi="Century Gothic" w:cs="Segoe UI"/>
              </w:rPr>
              <w:t>1 if Local Health Jurisdiction; 0 otherwise (Alameda, Los Angeles)</w:t>
            </w:r>
          </w:p>
        </w:tc>
      </w:tr>
    </w:tbl>
    <w:p w14:paraId="3F01F088" w14:textId="1A349A45" w:rsidR="00B66B02" w:rsidRPr="001073A5" w:rsidRDefault="00B66B02" w:rsidP="00167659">
      <w:pPr>
        <w:pStyle w:val="Heading1"/>
        <w:rPr>
          <w:rFonts w:ascii="Century Gothic" w:hAnsi="Century Gothic"/>
          <w:sz w:val="18"/>
          <w:szCs w:val="18"/>
        </w:rPr>
      </w:pPr>
      <w:bookmarkStart w:id="4" w:name="_Toc221880410"/>
      <w:r w:rsidRPr="001073A5">
        <w:rPr>
          <w:rStyle w:val="normaltextrun"/>
          <w:rFonts w:ascii="Century Gothic" w:hAnsi="Century Gothic"/>
        </w:rPr>
        <w:t>Methodology</w:t>
      </w:r>
      <w:bookmarkEnd w:id="4"/>
      <w:r w:rsidRPr="001073A5">
        <w:rPr>
          <w:rStyle w:val="eop"/>
          <w:rFonts w:ascii="Century Gothic" w:hAnsi="Century Gothic" w:cs="Segoe UI"/>
          <w:color w:val="0F4761"/>
        </w:rPr>
        <w:t> </w:t>
      </w:r>
    </w:p>
    <w:p w14:paraId="48756686" w14:textId="43CF5716" w:rsidR="00B66B02" w:rsidRPr="001073A5" w:rsidRDefault="00B66B02" w:rsidP="00B66B02">
      <w:pPr>
        <w:pStyle w:val="paragraph"/>
        <w:spacing w:before="0" w:beforeAutospacing="0" w:after="0" w:afterAutospacing="0"/>
        <w:textAlignment w:val="baseline"/>
        <w:rPr>
          <w:rStyle w:val="eop"/>
          <w:rFonts w:ascii="Century Gothic" w:eastAsiaTheme="majorEastAsia" w:hAnsi="Century Gothic" w:cs="Segoe UI"/>
          <w:color w:val="000000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Data Sources</w:t>
      </w:r>
      <w:r w:rsidR="00167659" w:rsidRPr="001073A5">
        <w:rPr>
          <w:rStyle w:val="eop"/>
          <w:rFonts w:ascii="Century Gothic" w:eastAsiaTheme="majorEastAsia" w:hAnsi="Century Gothic" w:cs="Segoe UI"/>
          <w:color w:val="000000"/>
        </w:rPr>
        <w:t>:</w:t>
      </w:r>
    </w:p>
    <w:p w14:paraId="52F7F4E3" w14:textId="77777777" w:rsidR="00303B5E" w:rsidRPr="001073A5" w:rsidRDefault="00303B5E" w:rsidP="00B66B02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  <w:sz w:val="18"/>
          <w:szCs w:val="18"/>
        </w:rPr>
      </w:pPr>
    </w:p>
    <w:p w14:paraId="32BC423F" w14:textId="77777777" w:rsidR="00303B5E" w:rsidRPr="001073A5" w:rsidRDefault="00B66B02" w:rsidP="004873F2">
      <w:pPr>
        <w:pStyle w:val="paragraph"/>
        <w:numPr>
          <w:ilvl w:val="0"/>
          <w:numId w:val="20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Department of Finance 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B5D900B" w14:textId="2A62B2B9" w:rsidR="00303B5E" w:rsidRPr="001073A5" w:rsidRDefault="00B66B02" w:rsidP="004873F2">
      <w:pPr>
        <w:pStyle w:val="paragraph"/>
        <w:numPr>
          <w:ilvl w:val="1"/>
          <w:numId w:val="20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lastRenderedPageBreak/>
        <w:t>DOF-E4 - 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Population Estimates for Cities and Counties (January estimates)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  <w:r w:rsidR="00E160AB">
        <w:rPr>
          <w:rStyle w:val="eop"/>
          <w:rFonts w:ascii="Century Gothic" w:eastAsiaTheme="majorEastAsia" w:hAnsi="Century Gothic" w:cs="Segoe UI"/>
          <w:color w:val="000000"/>
        </w:rPr>
        <w:t>– Used to obtain city/county total population proportions</w:t>
      </w:r>
    </w:p>
    <w:p w14:paraId="69F579FD" w14:textId="38393264" w:rsidR="00303B5E" w:rsidRPr="001073A5" w:rsidRDefault="00B66B02" w:rsidP="004873F2">
      <w:pPr>
        <w:pStyle w:val="paragraph"/>
        <w:numPr>
          <w:ilvl w:val="1"/>
          <w:numId w:val="20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DOF-E6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– Population Estimates for Counties (July estimates)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  <w:r w:rsidR="00E160AB">
        <w:rPr>
          <w:rStyle w:val="eop"/>
          <w:rFonts w:ascii="Century Gothic" w:eastAsiaTheme="majorEastAsia" w:hAnsi="Century Gothic" w:cs="Segoe UI"/>
          <w:color w:val="000000"/>
        </w:rPr>
        <w:t>- Used for county total estimates</w:t>
      </w:r>
    </w:p>
    <w:p w14:paraId="1691C7EA" w14:textId="77777777" w:rsidR="00303B5E" w:rsidRPr="001073A5" w:rsidRDefault="00B66B02" w:rsidP="004873F2">
      <w:pPr>
        <w:pStyle w:val="paragraph"/>
        <w:numPr>
          <w:ilvl w:val="1"/>
          <w:numId w:val="20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DOF-ARS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– County-level population by age, race/ethnicity, and sex (July estimates)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7764EA5F" w14:textId="1D75436D" w:rsidR="00303B5E" w:rsidRPr="001073A5" w:rsidRDefault="00B66B02" w:rsidP="004873F2">
      <w:pPr>
        <w:pStyle w:val="paragraph"/>
        <w:numPr>
          <w:ilvl w:val="2"/>
          <w:numId w:val="20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Annual Intercensal Population Estimates by Race/Ethnicity with Age and Gender Detail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  <w:r w:rsidR="00E160AB">
        <w:rPr>
          <w:rStyle w:val="eop"/>
          <w:rFonts w:ascii="Century Gothic" w:eastAsiaTheme="majorEastAsia" w:hAnsi="Century Gothic" w:cs="Segoe UI"/>
          <w:color w:val="000000"/>
        </w:rPr>
        <w:t xml:space="preserve">– Used for historical county-age-race/ethnicity-sex population estimates </w:t>
      </w:r>
    </w:p>
    <w:p w14:paraId="793E962F" w14:textId="648C5579" w:rsidR="00303B5E" w:rsidRPr="001073A5" w:rsidRDefault="00B66B02" w:rsidP="004873F2">
      <w:pPr>
        <w:pStyle w:val="paragraph"/>
        <w:numPr>
          <w:ilvl w:val="2"/>
          <w:numId w:val="20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P-3 Complete State and County Projections Dataset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  <w:r w:rsidR="00E160AB">
        <w:rPr>
          <w:rStyle w:val="eop"/>
          <w:rFonts w:ascii="Century Gothic" w:eastAsiaTheme="majorEastAsia" w:hAnsi="Century Gothic" w:cs="Segoe UI"/>
          <w:color w:val="000000"/>
        </w:rPr>
        <w:t>– Used for current county-age-race/ethnicity-sex population estimates</w:t>
      </w:r>
    </w:p>
    <w:p w14:paraId="5CB93953" w14:textId="48BDD354" w:rsidR="00303B5E" w:rsidRPr="001073A5" w:rsidRDefault="00B66B02" w:rsidP="004873F2">
      <w:pPr>
        <w:pStyle w:val="paragraph"/>
        <w:numPr>
          <w:ilvl w:val="1"/>
          <w:numId w:val="20"/>
        </w:numPr>
        <w:spacing w:before="0" w:beforeAutospacing="0" w:after="0" w:afterAutospacing="0"/>
        <w:textAlignment w:val="baseline"/>
        <w:rPr>
          <w:rStyle w:val="eop"/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Census Data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  <w:r w:rsidR="00303B5E" w:rsidRPr="001073A5">
        <w:rPr>
          <w:rFonts w:ascii="Century Gothic" w:hAnsi="Century Gothic" w:cs="Segoe UI"/>
        </w:rPr>
        <w:t xml:space="preserve">- 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Decennial census data by age, race/ethnicity, and sex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  <w:r w:rsidR="00E160AB">
        <w:rPr>
          <w:rStyle w:val="eop"/>
          <w:rFonts w:ascii="Century Gothic" w:eastAsiaTheme="majorEastAsia" w:hAnsi="Century Gothic" w:cs="Segoe UI"/>
          <w:color w:val="000000"/>
        </w:rPr>
        <w:t xml:space="preserve">– Used </w:t>
      </w:r>
      <w:r w:rsidR="00E634A9">
        <w:rPr>
          <w:rStyle w:val="eop"/>
          <w:rFonts w:ascii="Century Gothic" w:eastAsiaTheme="majorEastAsia" w:hAnsi="Century Gothic" w:cs="Segoe UI"/>
          <w:color w:val="000000"/>
        </w:rPr>
        <w:t>to calculate the</w:t>
      </w:r>
      <w:r w:rsidR="00E160AB">
        <w:rPr>
          <w:rStyle w:val="eop"/>
          <w:rFonts w:ascii="Century Gothic" w:eastAsiaTheme="majorEastAsia" w:hAnsi="Century Gothic" w:cs="Segoe UI"/>
          <w:color w:val="000000"/>
        </w:rPr>
        <w:t xml:space="preserve"> </w:t>
      </w:r>
      <w:r w:rsidR="00E634A9">
        <w:rPr>
          <w:rStyle w:val="eop"/>
          <w:rFonts w:ascii="Century Gothic" w:eastAsiaTheme="majorEastAsia" w:hAnsi="Century Gothic" w:cs="Segoe UI"/>
          <w:color w:val="000000"/>
        </w:rPr>
        <w:t>city to county proportion for each ARS (age-race/ethnicity-sex) strata</w:t>
      </w:r>
    </w:p>
    <w:p w14:paraId="14A4EF37" w14:textId="77777777" w:rsidR="00303B5E" w:rsidRPr="001073A5" w:rsidRDefault="00303B5E" w:rsidP="00303B5E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</w:rPr>
      </w:pPr>
    </w:p>
    <w:p w14:paraId="43D73140" w14:textId="77777777" w:rsidR="00303B5E" w:rsidRPr="001073A5" w:rsidRDefault="00B66B02" w:rsidP="00B66B02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  <w:sz w:val="18"/>
          <w:szCs w:val="18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Detail documentation of the methods and code can be found </w:t>
      </w:r>
      <w:hyperlink r:id="rId5" w:tgtFrame="_blank" w:history="1">
        <w:r w:rsidRPr="001073A5">
          <w:rPr>
            <w:rStyle w:val="normaltextrun"/>
            <w:rFonts w:ascii="Century Gothic" w:eastAsiaTheme="majorEastAsia" w:hAnsi="Century Gothic" w:cs="Segoe UI"/>
            <w:b/>
            <w:bCs/>
            <w:color w:val="467886"/>
            <w:u w:val="single"/>
          </w:rPr>
          <w:t>here</w:t>
        </w:r>
      </w:hyperlink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1A5E2D5E" w14:textId="4732B9AC" w:rsidR="00B66B02" w:rsidRPr="001073A5" w:rsidRDefault="00B66B02" w:rsidP="00B66B02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  <w:sz w:val="18"/>
          <w:szCs w:val="18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Methodology Overview: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54CE3AA9" w14:textId="77777777" w:rsidR="00303B5E" w:rsidRPr="001073A5" w:rsidRDefault="00303B5E" w:rsidP="00303B5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entury Gothic" w:eastAsiaTheme="majorEastAsia" w:hAnsi="Century Gothic" w:cs="Segoe UI"/>
          <w:b/>
          <w:bCs/>
          <w:color w:val="000000"/>
        </w:rPr>
      </w:pPr>
    </w:p>
    <w:p w14:paraId="09702DBA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Calculate LHJ Total Population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LHJ-Total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152AFD7A" w14:textId="6580A77D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Use DOF-E4 (January 1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sz w:val="19"/>
          <w:szCs w:val="19"/>
          <w:vertAlign w:val="superscript"/>
        </w:rPr>
        <w:t>st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estimates) to obtain 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u w:val="single"/>
        </w:rPr>
        <w:t>city</w:t>
      </w:r>
      <w:r w:rsidR="00E634A9">
        <w:rPr>
          <w:rStyle w:val="normaltextrun"/>
          <w:rFonts w:ascii="Century Gothic" w:eastAsiaTheme="majorEastAsia" w:hAnsi="Century Gothic" w:cs="Segoe UI"/>
          <w:color w:val="000000"/>
        </w:rPr>
        <w:t xml:space="preserve"> to 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county total population proportions</w:t>
      </w:r>
    </w:p>
    <w:p w14:paraId="0B6E45C1" w14:textId="1D254F73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Appy these proportions to DOF-E6 (July 1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sz w:val="19"/>
          <w:szCs w:val="19"/>
          <w:vertAlign w:val="superscript"/>
        </w:rPr>
        <w:t>st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estimates) to estimate July 1st population totals for each 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u w:val="single"/>
        </w:rPr>
        <w:t>city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13E6A3E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Style w:val="eop"/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Combine (raw) E6 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u w:val="single"/>
        </w:rPr>
        <w:t>county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totals with these estimated 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u w:val="single"/>
        </w:rPr>
        <w:t>city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totals to obtain July 1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sz w:val="19"/>
          <w:szCs w:val="19"/>
          <w:vertAlign w:val="superscript"/>
        </w:rPr>
        <w:t>st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population totals for all LHJs. 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7FBB1F9A" w14:textId="77777777" w:rsidR="00167659" w:rsidRPr="001073A5" w:rsidRDefault="00303B5E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Style w:val="eop"/>
          <w:rFonts w:ascii="Century Gothic" w:hAnsi="Century Gothic" w:cs="Segoe UI"/>
        </w:rPr>
      </w:pPr>
      <w:r w:rsidRPr="001073A5">
        <w:rPr>
          <w:rStyle w:val="eop"/>
          <w:rFonts w:ascii="Century Gothic" w:eastAsiaTheme="majorEastAsia" w:hAnsi="Century Gothic" w:cs="Segoe UI"/>
          <w:color w:val="000000"/>
        </w:rPr>
        <w:t>Note: For projection years</w:t>
      </w:r>
      <w:r w:rsidR="00167659" w:rsidRPr="001073A5">
        <w:rPr>
          <w:rStyle w:val="eop"/>
          <w:rFonts w:ascii="Century Gothic" w:eastAsiaTheme="majorEastAsia" w:hAnsi="Century Gothic" w:cs="Segoe UI"/>
          <w:color w:val="000000"/>
        </w:rPr>
        <w:t>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 xml:space="preserve"> </w:t>
      </w:r>
    </w:p>
    <w:p w14:paraId="082A686A" w14:textId="6CD887B5" w:rsidR="00303B5E" w:rsidRPr="001073A5" w:rsidRDefault="00167659" w:rsidP="004873F2">
      <w:pPr>
        <w:pStyle w:val="paragraph"/>
        <w:numPr>
          <w:ilvl w:val="2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entury Gothic" w:hAnsi="Century Gothic" w:cs="Segoe UI"/>
        </w:rPr>
      </w:pPr>
      <w:r w:rsidRPr="001073A5">
        <w:rPr>
          <w:rStyle w:val="eop"/>
          <w:rFonts w:ascii="Century Gothic" w:eastAsiaTheme="majorEastAsia" w:hAnsi="Century Gothic" w:cs="Segoe UI"/>
          <w:color w:val="000000"/>
        </w:rPr>
        <w:t>T</w:t>
      </w:r>
      <w:r w:rsidR="00303B5E" w:rsidRPr="001073A5">
        <w:rPr>
          <w:rStyle w:val="eop"/>
          <w:rFonts w:ascii="Century Gothic" w:eastAsiaTheme="majorEastAsia" w:hAnsi="Century Gothic" w:cs="Segoe UI"/>
          <w:color w:val="000000"/>
        </w:rPr>
        <w:t xml:space="preserve">he most recent year of 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u w:val="single"/>
        </w:rPr>
        <w:t>city</w:t>
      </w:r>
      <w:r w:rsidR="00E634A9">
        <w:rPr>
          <w:rStyle w:val="normaltextrun"/>
          <w:rFonts w:ascii="Century Gothic" w:eastAsiaTheme="majorEastAsia" w:hAnsi="Century Gothic" w:cs="Segoe UI"/>
          <w:color w:val="000000"/>
        </w:rPr>
        <w:t xml:space="preserve"> to 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county total population proportions is used for projection years.</w:t>
      </w:r>
    </w:p>
    <w:p w14:paraId="04359B3E" w14:textId="13336C83" w:rsidR="00167659" w:rsidRPr="001073A5" w:rsidRDefault="00167659" w:rsidP="004873F2">
      <w:pPr>
        <w:pStyle w:val="paragraph"/>
        <w:numPr>
          <w:ilvl w:val="2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 xml:space="preserve">County totals for each projection year from DOF-P3 are used and combined with DOF-E6. </w:t>
      </w:r>
    </w:p>
    <w:p w14:paraId="79AE7A55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Adjust County-Level Age-Race-Sex (ARS) Data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County-ARS-Adjusted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4CF82AFA" w14:textId="3EE5F4F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Use current DOF-P3 (July 1st estimates) to obtain ARS county population estimates for current decade years</w:t>
      </w:r>
      <w:r w:rsidR="00167659" w:rsidRPr="001073A5">
        <w:rPr>
          <w:rStyle w:val="normaltextrun"/>
          <w:rFonts w:ascii="Century Gothic" w:eastAsiaTheme="majorEastAsia" w:hAnsi="Century Gothic" w:cs="Segoe UI"/>
          <w:color w:val="000000"/>
        </w:rPr>
        <w:t xml:space="preserve"> and projection years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7CD6E839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Use legacy “Annual Intercensal Population Estimates by Race/Ethnicity with Age and Gender Detail” (July 1st estimates) to obtain ARS county population estimates for prior decade years.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01715C4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Combine these current and prior decade data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66FC0530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Adjust such that the county totals match the county totals in 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LHJ-Total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2A0511E" w14:textId="77777777" w:rsidR="00303B5E" w:rsidRPr="001073A5" w:rsidRDefault="00B66B02" w:rsidP="004873F2">
      <w:pPr>
        <w:pStyle w:val="paragraph"/>
        <w:numPr>
          <w:ilvl w:val="2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 xml:space="preserve">Note: County totals for older years should already match, except in cases where Department of Finance has made retroactive changes to their DOF E6 files. Therefore, these 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lastRenderedPageBreak/>
        <w:t>steps are taken to ensure the county-population totals are always identical to the current DOF-E6 files. 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1018FA8A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Estimate City-Level Proportions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City-County-ARS-proportion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23B70AA7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Redistributed “Other non-Hispanic” race category numbers in Census Decennial data based on the distribution of all other race/ethnicity group to align with DOF categories which do not include “Other.”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54BB2F47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Use U.S. Census data to calculate the city to county proportion for each ARS strata.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7C68B8F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Apply Proportions to Adjusted County Data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City-ARS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12D8ECE9" w14:textId="3FD40CE6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Multiply </w:t>
      </w:r>
      <w:r w:rsidRPr="001073A5">
        <w:rPr>
          <w:rStyle w:val="normaltextrun"/>
          <w:rFonts w:ascii="Century Gothic" w:eastAsiaTheme="majorEastAsia" w:hAnsi="Century Gothic" w:cs="Segoe UI"/>
          <w:color w:val="000000"/>
          <w:u w:val="single"/>
        </w:rPr>
        <w:t>City-County-ARS-proportion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by </w:t>
      </w:r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County-ARS-Adjusted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data to estimate city-level ARS populations.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2E968A3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Note: This assumes that the distributions of each city-to-county ARS proportion are constant throughout a ten-year period (intercensal years) which may not be accurate but is a necessary assumption to make </w:t>
      </w:r>
      <w:proofErr w:type="gramStart"/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in order to</w:t>
      </w:r>
      <w:proofErr w:type="gramEnd"/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yield annual LHJ-ARS estimates. 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229F4ABC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Adjust City-Level ARS Data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City-ARS-Adjusted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16520A70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Adjust </w:t>
      </w:r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City-ARS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</w:t>
      </w:r>
      <w:proofErr w:type="gramStart"/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estimates such</w:t>
      </w:r>
      <w:proofErr w:type="gramEnd"/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that the city totals match the </w:t>
      </w:r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LHJ-</w:t>
      </w:r>
      <w:proofErr w:type="gramStart"/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Total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.</w:t>
      </w:r>
      <w:proofErr w:type="gramEnd"/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797A6826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Calculate Health Department (HD)-Level ARS Data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HD-ARS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 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for the two counties that have city health departments: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6E3C0AE0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Alameda Health Department ARS = Alameda County ARS – Berkeley ARS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5041F331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Los Angeles Health Department ARS = Los Angeles County ARS - (Long Beach ARS + Pasadena ARS)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7577314D" w14:textId="16F374D6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Note: A small percentage of HD-level ARS strata estimates are less than 0 because one or more city-level ARS estimate was larger than the corresponding county-level ARS estimate. In such cases, the HD-level and city-level ARS estimates are set to 0.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176B9ABB" w14:textId="77777777" w:rsidR="00303B5E" w:rsidRPr="001073A5" w:rsidRDefault="00B66B02" w:rsidP="004873F2">
      <w:pPr>
        <w:pStyle w:val="paragraph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Export Final Dataset (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FF0000"/>
        </w:rPr>
        <w:t>LHJ-ARS</w:t>
      </w: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):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65074C50" w14:textId="77777777" w:rsidR="00303B5E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Combine </w:t>
      </w:r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DOF-ARS-Adjusted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, </w:t>
      </w:r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City-ARS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, and </w:t>
      </w:r>
      <w:r w:rsidRPr="001073A5">
        <w:rPr>
          <w:rStyle w:val="normaltextrun"/>
          <w:rFonts w:ascii="Century Gothic" w:eastAsiaTheme="majorEastAsia" w:hAnsi="Century Gothic" w:cs="Segoe UI"/>
          <w:color w:val="FF0000"/>
        </w:rPr>
        <w:t>HD-ARS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data.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479C04AA" w14:textId="13E06A6C" w:rsidR="00167659" w:rsidRPr="001073A5" w:rsidRDefault="00B66B02" w:rsidP="004873F2">
      <w:pPr>
        <w:pStyle w:val="paragraph"/>
        <w:numPr>
          <w:ilvl w:val="1"/>
          <w:numId w:val="24"/>
        </w:numPr>
        <w:spacing w:before="0" w:beforeAutospacing="0" w:after="0" w:afterAutospacing="0"/>
        <w:textAlignment w:val="baseline"/>
        <w:rPr>
          <w:rStyle w:val="normaltextrun"/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Output LHJ-level population estimates by age, race/ethnicity, and sex.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223CEB1" w14:textId="6C8B9879" w:rsidR="00B66B02" w:rsidRPr="001073A5" w:rsidRDefault="00B66B02" w:rsidP="00167659">
      <w:pPr>
        <w:pStyle w:val="Heading1"/>
        <w:rPr>
          <w:rStyle w:val="eop"/>
          <w:rFonts w:ascii="Century Gothic" w:hAnsi="Century Gothic" w:cs="Segoe UI"/>
          <w:color w:val="0F4761"/>
        </w:rPr>
      </w:pPr>
      <w:bookmarkStart w:id="5" w:name="_Toc221880411"/>
      <w:r w:rsidRPr="001073A5">
        <w:rPr>
          <w:rStyle w:val="normaltextrun"/>
          <w:rFonts w:ascii="Century Gothic" w:hAnsi="Century Gothic" w:cs="Segoe UI"/>
          <w:color w:val="0F4761"/>
        </w:rPr>
        <w:t>Updating Frequency</w:t>
      </w:r>
      <w:bookmarkEnd w:id="5"/>
      <w:r w:rsidRPr="001073A5">
        <w:rPr>
          <w:rStyle w:val="eop"/>
          <w:rFonts w:ascii="Century Gothic" w:hAnsi="Century Gothic" w:cs="Segoe UI"/>
          <w:color w:val="0F4761"/>
        </w:rPr>
        <w:t> </w:t>
      </w:r>
    </w:p>
    <w:p w14:paraId="1AB3D051" w14:textId="77777777" w:rsidR="00167659" w:rsidRPr="001073A5" w:rsidRDefault="00167659" w:rsidP="00B66B02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  <w:color w:val="0F4761"/>
          <w:sz w:val="18"/>
          <w:szCs w:val="18"/>
        </w:rPr>
      </w:pPr>
    </w:p>
    <w:p w14:paraId="22BD2C07" w14:textId="273C25F0" w:rsidR="00B66B02" w:rsidRPr="001073A5" w:rsidRDefault="00B66B02" w:rsidP="00B66B02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  <w:sz w:val="18"/>
          <w:szCs w:val="18"/>
        </w:rPr>
      </w:pPr>
      <w:r w:rsidRPr="001073A5">
        <w:rPr>
          <w:rStyle w:val="normaltextrun"/>
          <w:rFonts w:ascii="Century Gothic" w:eastAsiaTheme="majorEastAsia" w:hAnsi="Century Gothic" w:cs="Segoe UI"/>
        </w:rPr>
        <w:t>The </w:t>
      </w:r>
      <w:proofErr w:type="spellStart"/>
      <w:r w:rsidRPr="001073A5">
        <w:rPr>
          <w:rStyle w:val="normaltextrun"/>
          <w:rFonts w:ascii="Century Gothic" w:eastAsiaTheme="majorEastAsia" w:hAnsi="Century Gothic" w:cs="Segoe UI"/>
          <w:b/>
          <w:bCs/>
        </w:rPr>
        <w:t>PopDaWG</w:t>
      </w:r>
      <w:proofErr w:type="spellEnd"/>
      <w:r w:rsidRPr="001073A5">
        <w:rPr>
          <w:rStyle w:val="normaltextrun"/>
          <w:rFonts w:ascii="Century Gothic" w:eastAsiaTheme="majorEastAsia" w:hAnsi="Century Gothic" w:cs="Segoe UI"/>
          <w:b/>
          <w:bCs/>
        </w:rPr>
        <w:t> LHJ Age-Race-Sex Population file </w:t>
      </w:r>
      <w:r w:rsidRPr="001073A5">
        <w:rPr>
          <w:rStyle w:val="normaltextrun"/>
          <w:rFonts w:ascii="Century Gothic" w:eastAsiaTheme="majorEastAsia" w:hAnsi="Century Gothic" w:cs="Segoe UI"/>
        </w:rPr>
        <w:t>will be updated within one month after any of its source datasets are updated or released and the updated data have been reviewed and vetted by the </w:t>
      </w:r>
      <w:proofErr w:type="spellStart"/>
      <w:r w:rsidRPr="001073A5">
        <w:rPr>
          <w:rStyle w:val="normaltextrun"/>
          <w:rFonts w:ascii="Century Gothic" w:eastAsiaTheme="majorEastAsia" w:hAnsi="Century Gothic" w:cs="Segoe UI"/>
        </w:rPr>
        <w:t>PopDaWG</w:t>
      </w:r>
      <w:proofErr w:type="spellEnd"/>
      <w:r w:rsidRPr="001073A5">
        <w:rPr>
          <w:rStyle w:val="normaltextrun"/>
          <w:rFonts w:ascii="Century Gothic" w:eastAsiaTheme="majorEastAsia" w:hAnsi="Century Gothic" w:cs="Segoe UI"/>
        </w:rPr>
        <w:t>, including:</w:t>
      </w:r>
      <w:r w:rsidRPr="001073A5">
        <w:rPr>
          <w:rStyle w:val="eop"/>
          <w:rFonts w:ascii="Century Gothic" w:eastAsiaTheme="majorEastAsia" w:hAnsi="Century Gothic" w:cs="Segoe UI"/>
        </w:rPr>
        <w:t> </w:t>
      </w:r>
    </w:p>
    <w:p w14:paraId="4E4EC635" w14:textId="77777777" w:rsidR="00B66B02" w:rsidRPr="001073A5" w:rsidRDefault="00B66B02" w:rsidP="004873F2">
      <w:pPr>
        <w:pStyle w:val="paragraph"/>
        <w:numPr>
          <w:ilvl w:val="0"/>
          <w:numId w:val="21"/>
        </w:numPr>
        <w:spacing w:before="0" w:beforeAutospacing="0" w:after="0" w:afterAutospacing="0"/>
        <w:ind w:left="1080" w:firstLine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DOF-E6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(Population Estimates for Counties) - Typically updated every December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3F16CBE6" w14:textId="77777777" w:rsidR="00B66B02" w:rsidRPr="001073A5" w:rsidRDefault="00B66B02" w:rsidP="004873F2">
      <w:pPr>
        <w:pStyle w:val="paragraph"/>
        <w:numPr>
          <w:ilvl w:val="0"/>
          <w:numId w:val="22"/>
        </w:numPr>
        <w:spacing w:before="0" w:beforeAutospacing="0" w:after="0" w:afterAutospacing="0"/>
        <w:ind w:left="1080" w:firstLine="0"/>
        <w:textAlignment w:val="baseline"/>
        <w:rPr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</w:rPr>
        <w:lastRenderedPageBreak/>
        <w:t>DOF-P3 </w:t>
      </w:r>
      <w:r w:rsidRPr="001073A5">
        <w:rPr>
          <w:rStyle w:val="normaltextrun"/>
          <w:rFonts w:ascii="Century Gothic" w:eastAsiaTheme="majorEastAsia" w:hAnsi="Century Gothic" w:cs="Segoe UI"/>
        </w:rPr>
        <w:t>(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County-level population by age, race/ethnicity, and sex) - Updated on an irregular schedule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5ADFC879" w14:textId="0B7F0315" w:rsidR="00532F82" w:rsidRPr="001073A5" w:rsidRDefault="00B66B02" w:rsidP="004873F2">
      <w:pPr>
        <w:pStyle w:val="paragraph"/>
        <w:numPr>
          <w:ilvl w:val="0"/>
          <w:numId w:val="23"/>
        </w:numPr>
        <w:spacing w:before="0" w:beforeAutospacing="0" w:after="0" w:afterAutospacing="0"/>
        <w:ind w:left="1080" w:firstLine="0"/>
        <w:textAlignment w:val="baseline"/>
        <w:rPr>
          <w:rStyle w:val="eop"/>
          <w:rFonts w:ascii="Century Gothic" w:hAnsi="Century Gothic" w:cs="Segoe UI"/>
        </w:rPr>
      </w:pPr>
      <w:r w:rsidRPr="001073A5">
        <w:rPr>
          <w:rStyle w:val="normaltextrun"/>
          <w:rFonts w:ascii="Century Gothic" w:eastAsiaTheme="majorEastAsia" w:hAnsi="Century Gothic" w:cs="Segoe UI"/>
          <w:b/>
          <w:bCs/>
          <w:color w:val="000000"/>
        </w:rPr>
        <w:t>Census Decennial</w:t>
      </w:r>
      <w:r w:rsidRPr="001073A5">
        <w:rPr>
          <w:rStyle w:val="normaltextrun"/>
          <w:rFonts w:ascii="Century Gothic" w:eastAsiaTheme="majorEastAsia" w:hAnsi="Century Gothic" w:cs="Segoe UI"/>
          <w:color w:val="000000"/>
        </w:rPr>
        <w:t> – Updated every ten years</w:t>
      </w:r>
      <w:r w:rsidRPr="001073A5">
        <w:rPr>
          <w:rStyle w:val="eop"/>
          <w:rFonts w:ascii="Century Gothic" w:eastAsiaTheme="majorEastAsia" w:hAnsi="Century Gothic" w:cs="Segoe UI"/>
          <w:color w:val="000000"/>
        </w:rPr>
        <w:t> </w:t>
      </w:r>
    </w:p>
    <w:p w14:paraId="5801CFA8" w14:textId="0A4EBD06" w:rsidR="00532F82" w:rsidRPr="001073A5" w:rsidRDefault="00532F82" w:rsidP="00532F82">
      <w:pPr>
        <w:pStyle w:val="Heading1"/>
        <w:rPr>
          <w:rStyle w:val="eop"/>
          <w:rFonts w:ascii="Century Gothic" w:hAnsi="Century Gothic" w:cs="Segoe UI"/>
        </w:rPr>
      </w:pPr>
      <w:bookmarkStart w:id="6" w:name="_Toc221880412"/>
      <w:r w:rsidRPr="001073A5">
        <w:rPr>
          <w:rStyle w:val="eop"/>
          <w:rFonts w:ascii="Century Gothic" w:hAnsi="Century Gothic" w:cs="Segoe UI"/>
        </w:rPr>
        <w:t>Recommended Citation</w:t>
      </w:r>
      <w:bookmarkEnd w:id="6"/>
    </w:p>
    <w:p w14:paraId="24FA7DC0" w14:textId="5351B13D" w:rsidR="00532F82" w:rsidRPr="001073A5" w:rsidRDefault="00532F82" w:rsidP="00532F82">
      <w:pPr>
        <w:pStyle w:val="paragraph"/>
        <w:spacing w:before="0" w:beforeAutospacing="0" w:after="0" w:afterAutospacing="0"/>
        <w:textAlignment w:val="baseline"/>
        <w:rPr>
          <w:rStyle w:val="eop"/>
          <w:rFonts w:ascii="Century Gothic" w:hAnsi="Century Gothic" w:cs="Segoe UI"/>
          <w:i/>
          <w:iCs/>
        </w:rPr>
      </w:pPr>
      <w:r w:rsidRPr="001073A5">
        <w:rPr>
          <w:rStyle w:val="eop"/>
          <w:rFonts w:ascii="Century Gothic" w:hAnsi="Century Gothic" w:cs="Segoe UI"/>
          <w:i/>
          <w:iCs/>
        </w:rPr>
        <w:t xml:space="preserve">California Department of Public Health, Population Data Work Group. (Published </w:t>
      </w:r>
      <w:r w:rsidR="00D16356">
        <w:rPr>
          <w:rStyle w:val="eop"/>
          <w:rFonts w:ascii="Century Gothic" w:hAnsi="Century Gothic" w:cs="Segoe UI"/>
          <w:i/>
          <w:iCs/>
        </w:rPr>
        <w:t>April</w:t>
      </w:r>
      <w:r w:rsidRPr="001073A5">
        <w:rPr>
          <w:rStyle w:val="eop"/>
          <w:rFonts w:ascii="Century Gothic" w:hAnsi="Century Gothic" w:cs="Segoe UI"/>
          <w:i/>
          <w:iCs/>
        </w:rPr>
        <w:t xml:space="preserve"> </w:t>
      </w:r>
      <w:r w:rsidR="000A7AA4">
        <w:rPr>
          <w:rStyle w:val="eop"/>
          <w:rFonts w:ascii="Century Gothic" w:hAnsi="Century Gothic" w:cs="Segoe UI"/>
          <w:i/>
          <w:iCs/>
        </w:rPr>
        <w:t>8</w:t>
      </w:r>
      <w:r w:rsidRPr="001073A5">
        <w:rPr>
          <w:rStyle w:val="eop"/>
          <w:rFonts w:ascii="Century Gothic" w:hAnsi="Century Gothic" w:cs="Segoe UI"/>
          <w:i/>
          <w:iCs/>
        </w:rPr>
        <w:t xml:space="preserve">, 2026). Local Health Jurisdiction </w:t>
      </w:r>
      <w:r w:rsidR="001073A5" w:rsidRPr="001073A5">
        <w:rPr>
          <w:rStyle w:val="eop"/>
          <w:rFonts w:ascii="Century Gothic" w:hAnsi="Century Gothic" w:cs="Segoe UI"/>
          <w:i/>
          <w:iCs/>
        </w:rPr>
        <w:t xml:space="preserve">Age-Race-Sex Population File </w:t>
      </w:r>
      <w:r w:rsidR="004873F2">
        <w:rPr>
          <w:rStyle w:val="eop"/>
          <w:rFonts w:ascii="Century Gothic" w:hAnsi="Century Gothic" w:cs="Segoe UI"/>
          <w:i/>
          <w:iCs/>
        </w:rPr>
        <w:t xml:space="preserve">- </w:t>
      </w:r>
      <w:r w:rsidR="001073A5" w:rsidRPr="001073A5">
        <w:rPr>
          <w:rStyle w:val="eop"/>
          <w:rFonts w:ascii="Century Gothic" w:hAnsi="Century Gothic" w:cs="Segoe UI"/>
          <w:i/>
          <w:iCs/>
        </w:rPr>
        <w:t>Vintage 2026.</w:t>
      </w:r>
      <w:r w:rsidR="00D16356">
        <w:rPr>
          <w:rStyle w:val="eop"/>
          <w:rFonts w:ascii="Century Gothic" w:hAnsi="Century Gothic" w:cs="Segoe UI"/>
          <w:i/>
          <w:iCs/>
        </w:rPr>
        <w:t>2</w:t>
      </w:r>
      <w:r w:rsidRPr="001073A5">
        <w:rPr>
          <w:rStyle w:val="eop"/>
          <w:rFonts w:ascii="Century Gothic" w:hAnsi="Century Gothic" w:cs="Segoe UI"/>
          <w:i/>
          <w:iCs/>
        </w:rPr>
        <w:t xml:space="preserve"> [Data set]. </w:t>
      </w:r>
      <w:hyperlink r:id="rId6" w:history="1">
        <w:r w:rsidRPr="001073A5">
          <w:rPr>
            <w:rStyle w:val="Hyperlink"/>
            <w:rFonts w:ascii="Century Gothic" w:hAnsi="Century Gothic" w:cs="Segoe UI"/>
            <w:i/>
            <w:iCs/>
          </w:rPr>
          <w:t>https://data.chhs.ca.gov/dataset/cdph-california-population-estimates-by-age-race_ethnicity-sex-at-local-health-jurisdiction-level</w:t>
        </w:r>
      </w:hyperlink>
    </w:p>
    <w:p w14:paraId="4B83A91F" w14:textId="77777777" w:rsidR="00BC1BFE" w:rsidRPr="001073A5" w:rsidRDefault="00BC1BFE" w:rsidP="00BC1BFE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</w:rPr>
      </w:pPr>
    </w:p>
    <w:p w14:paraId="780A7FF7" w14:textId="77777777" w:rsidR="00BC1BFE" w:rsidRPr="001073A5" w:rsidRDefault="00BC1BFE" w:rsidP="00BC1BFE">
      <w:pPr>
        <w:pStyle w:val="paragraph"/>
        <w:spacing w:before="0" w:beforeAutospacing="0" w:after="0" w:afterAutospacing="0"/>
        <w:textAlignment w:val="baseline"/>
        <w:rPr>
          <w:rFonts w:ascii="Century Gothic" w:hAnsi="Century Gothic" w:cs="Segoe UI"/>
        </w:rPr>
        <w:sectPr w:rsidR="00BC1BFE" w:rsidRPr="001073A5" w:rsidSect="00BC1BFE"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3173952C" w14:textId="655E3F4C" w:rsidR="00744DA5" w:rsidRPr="001073A5" w:rsidRDefault="00744DA5" w:rsidP="00744DA5">
      <w:pPr>
        <w:pStyle w:val="Heading1"/>
        <w:rPr>
          <w:rFonts w:ascii="Century Gothic" w:hAnsi="Century Gothic"/>
        </w:rPr>
      </w:pPr>
      <w:bookmarkStart w:id="7" w:name="_Toc221880413"/>
      <w:r w:rsidRPr="001073A5">
        <w:rPr>
          <w:rFonts w:ascii="Century Gothic" w:hAnsi="Century Gothic"/>
        </w:rPr>
        <w:lastRenderedPageBreak/>
        <w:t>File History</w:t>
      </w:r>
      <w:bookmarkEnd w:id="7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05"/>
        <w:gridCol w:w="1801"/>
        <w:gridCol w:w="2427"/>
        <w:gridCol w:w="3783"/>
        <w:gridCol w:w="3575"/>
        <w:gridCol w:w="2457"/>
        <w:gridCol w:w="3044"/>
        <w:gridCol w:w="2798"/>
      </w:tblGrid>
      <w:tr w:rsidR="00F448D2" w:rsidRPr="001073A5" w14:paraId="03AE28F2" w14:textId="0507BACE" w:rsidTr="00744DA5">
        <w:tc>
          <w:tcPr>
            <w:tcW w:w="1374" w:type="pct"/>
            <w:gridSpan w:val="3"/>
            <w:shd w:val="clear" w:color="auto" w:fill="E8E8E8" w:themeFill="background2"/>
            <w:vAlign w:val="center"/>
          </w:tcPr>
          <w:p w14:paraId="284C3CFC" w14:textId="44CABF5D" w:rsidR="00F448D2" w:rsidRPr="001073A5" w:rsidRDefault="00F448D2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LHJ Age-Race-Sex Population File</w:t>
            </w:r>
          </w:p>
        </w:tc>
        <w:tc>
          <w:tcPr>
            <w:tcW w:w="3626" w:type="pct"/>
            <w:gridSpan w:val="5"/>
            <w:vAlign w:val="center"/>
          </w:tcPr>
          <w:p w14:paraId="14963327" w14:textId="62F8E909" w:rsidR="00F448D2" w:rsidRPr="001073A5" w:rsidRDefault="00F448D2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Inputs</w:t>
            </w:r>
          </w:p>
        </w:tc>
      </w:tr>
      <w:tr w:rsidR="00484FC1" w:rsidRPr="001073A5" w14:paraId="339C3396" w14:textId="61350920" w:rsidTr="00744DA5">
        <w:tc>
          <w:tcPr>
            <w:tcW w:w="395" w:type="pct"/>
            <w:shd w:val="clear" w:color="auto" w:fill="E8E8E8" w:themeFill="background2"/>
            <w:vAlign w:val="center"/>
          </w:tcPr>
          <w:p w14:paraId="4B658B4E" w14:textId="63125911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Version</w:t>
            </w:r>
          </w:p>
        </w:tc>
        <w:tc>
          <w:tcPr>
            <w:tcW w:w="417" w:type="pct"/>
            <w:shd w:val="clear" w:color="auto" w:fill="E8E8E8" w:themeFill="background2"/>
            <w:vAlign w:val="center"/>
          </w:tcPr>
          <w:p w14:paraId="119DFC71" w14:textId="46F323FD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Release date</w:t>
            </w:r>
          </w:p>
        </w:tc>
        <w:tc>
          <w:tcPr>
            <w:tcW w:w="562" w:type="pct"/>
            <w:shd w:val="clear" w:color="auto" w:fill="E8E8E8" w:themeFill="background2"/>
            <w:vAlign w:val="center"/>
          </w:tcPr>
          <w:p w14:paraId="74EA2B01" w14:textId="0ECFD6D0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Year Range of data</w:t>
            </w:r>
          </w:p>
        </w:tc>
        <w:tc>
          <w:tcPr>
            <w:tcW w:w="876" w:type="pct"/>
            <w:vAlign w:val="center"/>
          </w:tcPr>
          <w:p w14:paraId="5680A8CB" w14:textId="54CF8647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DOF E4</w:t>
            </w:r>
          </w:p>
        </w:tc>
        <w:tc>
          <w:tcPr>
            <w:tcW w:w="828" w:type="pct"/>
            <w:vAlign w:val="center"/>
          </w:tcPr>
          <w:p w14:paraId="20D84F16" w14:textId="14A4BCC4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DOF E6</w:t>
            </w:r>
          </w:p>
        </w:tc>
        <w:tc>
          <w:tcPr>
            <w:tcW w:w="569" w:type="pct"/>
            <w:vAlign w:val="center"/>
          </w:tcPr>
          <w:p w14:paraId="255EC294" w14:textId="23939D86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DOF P3</w:t>
            </w:r>
          </w:p>
        </w:tc>
        <w:tc>
          <w:tcPr>
            <w:tcW w:w="705" w:type="pct"/>
            <w:vAlign w:val="center"/>
          </w:tcPr>
          <w:p w14:paraId="3F5B7B76" w14:textId="635F2E31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DOF Annual Intercensal</w:t>
            </w:r>
          </w:p>
        </w:tc>
        <w:tc>
          <w:tcPr>
            <w:tcW w:w="648" w:type="pct"/>
            <w:vAlign w:val="center"/>
          </w:tcPr>
          <w:p w14:paraId="4AAC060A" w14:textId="46939D99" w:rsidR="00484FC1" w:rsidRPr="001073A5" w:rsidRDefault="00484FC1" w:rsidP="00F448D2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1073A5">
              <w:rPr>
                <w:rFonts w:ascii="Century Gothic" w:hAnsi="Century Gothic"/>
                <w:b/>
                <w:bCs/>
              </w:rPr>
              <w:t>Census Decennial</w:t>
            </w:r>
          </w:p>
        </w:tc>
      </w:tr>
      <w:tr w:rsidR="00D16356" w:rsidRPr="001073A5" w14:paraId="132BF7B4" w14:textId="77777777" w:rsidTr="00744DA5">
        <w:tc>
          <w:tcPr>
            <w:tcW w:w="395" w:type="pct"/>
            <w:shd w:val="clear" w:color="auto" w:fill="E8E8E8" w:themeFill="background2"/>
          </w:tcPr>
          <w:p w14:paraId="4E1B3FDA" w14:textId="0039EC1E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Vintage 2026.</w:t>
            </w:r>
            <w:r>
              <w:rPr>
                <w:rFonts w:ascii="Century Gothic" w:hAnsi="Century Gothic"/>
              </w:rPr>
              <w:t>2</w:t>
            </w:r>
          </w:p>
        </w:tc>
        <w:tc>
          <w:tcPr>
            <w:tcW w:w="417" w:type="pct"/>
            <w:shd w:val="clear" w:color="auto" w:fill="E8E8E8" w:themeFill="background2"/>
          </w:tcPr>
          <w:p w14:paraId="066D7BBF" w14:textId="6A5654D2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0</w:t>
            </w:r>
            <w:r>
              <w:rPr>
                <w:rFonts w:ascii="Century Gothic" w:hAnsi="Century Gothic"/>
              </w:rPr>
              <w:t>4</w:t>
            </w:r>
            <w:r w:rsidRPr="001073A5">
              <w:rPr>
                <w:rFonts w:ascii="Century Gothic" w:hAnsi="Century Gothic"/>
              </w:rPr>
              <w:t>/</w:t>
            </w:r>
            <w:r w:rsidR="000A7AA4">
              <w:rPr>
                <w:rFonts w:ascii="Century Gothic" w:hAnsi="Century Gothic"/>
              </w:rPr>
              <w:t>08</w:t>
            </w:r>
            <w:r w:rsidRPr="001073A5">
              <w:rPr>
                <w:rFonts w:ascii="Century Gothic" w:hAnsi="Century Gothic"/>
              </w:rPr>
              <w:t>/2026</w:t>
            </w:r>
          </w:p>
        </w:tc>
        <w:tc>
          <w:tcPr>
            <w:tcW w:w="562" w:type="pct"/>
            <w:shd w:val="clear" w:color="auto" w:fill="E8E8E8" w:themeFill="background2"/>
          </w:tcPr>
          <w:p w14:paraId="6D208F6B" w14:textId="77777777" w:rsidR="00D16356" w:rsidRPr="001073A5" w:rsidRDefault="00D16356" w:rsidP="00D16356">
            <w:pPr>
              <w:pStyle w:val="ListParagraph"/>
              <w:numPr>
                <w:ilvl w:val="0"/>
                <w:numId w:val="4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2000-2025 estimates</w:t>
            </w:r>
          </w:p>
          <w:p w14:paraId="3130F0EE" w14:textId="152AFC73" w:rsidR="00D16356" w:rsidRPr="001073A5" w:rsidRDefault="00D16356" w:rsidP="00D16356">
            <w:pPr>
              <w:pStyle w:val="ListParagraph"/>
              <w:numPr>
                <w:ilvl w:val="0"/>
                <w:numId w:val="4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2026-2030 projections</w:t>
            </w:r>
          </w:p>
        </w:tc>
        <w:tc>
          <w:tcPr>
            <w:tcW w:w="876" w:type="pct"/>
          </w:tcPr>
          <w:p w14:paraId="2D2395EE" w14:textId="77777777" w:rsidR="00D16356" w:rsidRPr="001073A5" w:rsidRDefault="00D16356" w:rsidP="00D16356">
            <w:pPr>
              <w:pStyle w:val="ListParagraph"/>
              <w:numPr>
                <w:ilvl w:val="0"/>
                <w:numId w:val="12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2020-2025 (released 05/2025)</w:t>
            </w:r>
          </w:p>
          <w:p w14:paraId="493B903F" w14:textId="77777777" w:rsidR="00D16356" w:rsidRPr="001073A5" w:rsidRDefault="00D16356" w:rsidP="00D16356">
            <w:pPr>
              <w:pStyle w:val="ListParagraph"/>
              <w:numPr>
                <w:ilvl w:val="0"/>
                <w:numId w:val="12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05/2025)</w:t>
            </w:r>
          </w:p>
          <w:p w14:paraId="3D97AA2F" w14:textId="0D1990FD" w:rsidR="00D16356" w:rsidRPr="001073A5" w:rsidRDefault="00D16356" w:rsidP="00D16356">
            <w:pPr>
              <w:pStyle w:val="ListParagraph"/>
              <w:numPr>
                <w:ilvl w:val="0"/>
                <w:numId w:val="12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11/09/2012)</w:t>
            </w:r>
          </w:p>
        </w:tc>
        <w:tc>
          <w:tcPr>
            <w:tcW w:w="828" w:type="pct"/>
          </w:tcPr>
          <w:p w14:paraId="28DBF40E" w14:textId="77777777" w:rsidR="00D16356" w:rsidRPr="00D16356" w:rsidRDefault="00D16356" w:rsidP="00D16356">
            <w:pPr>
              <w:pStyle w:val="ListParagraph"/>
              <w:numPr>
                <w:ilvl w:val="0"/>
                <w:numId w:val="2"/>
              </w:numPr>
              <w:rPr>
                <w:rFonts w:ascii="Century Gothic" w:hAnsi="Century Gothic"/>
              </w:rPr>
            </w:pPr>
            <w:r w:rsidRPr="00D16356">
              <w:rPr>
                <w:rFonts w:ascii="Century Gothic" w:hAnsi="Century Gothic"/>
              </w:rPr>
              <w:t>2020-2025 (released 02/2026)</w:t>
            </w:r>
          </w:p>
          <w:p w14:paraId="192E9521" w14:textId="77777777" w:rsidR="00D16356" w:rsidRPr="00D16356" w:rsidRDefault="00D16356" w:rsidP="00D16356">
            <w:pPr>
              <w:pStyle w:val="ListParagraph"/>
              <w:numPr>
                <w:ilvl w:val="0"/>
                <w:numId w:val="2"/>
              </w:numPr>
              <w:rPr>
                <w:rFonts w:ascii="Century Gothic" w:hAnsi="Century Gothic"/>
              </w:rPr>
            </w:pPr>
            <w:r w:rsidRPr="00D16356">
              <w:rPr>
                <w:rFonts w:ascii="Century Gothic" w:hAnsi="Century Gothic"/>
              </w:rPr>
              <w:t>2010-2019 (released 12/2021)</w:t>
            </w:r>
          </w:p>
          <w:p w14:paraId="7E68B11A" w14:textId="2B1BD6E0" w:rsidR="00D16356" w:rsidRPr="00D16356" w:rsidRDefault="00D16356" w:rsidP="00D16356">
            <w:pPr>
              <w:pStyle w:val="ListParagraph"/>
              <w:numPr>
                <w:ilvl w:val="0"/>
                <w:numId w:val="2"/>
              </w:numPr>
              <w:rPr>
                <w:rFonts w:ascii="Century Gothic" w:hAnsi="Century Gothic"/>
              </w:rPr>
            </w:pPr>
            <w:r w:rsidRPr="00D16356">
              <w:rPr>
                <w:rFonts w:ascii="Century Gothic" w:hAnsi="Century Gothic"/>
              </w:rPr>
              <w:t>2000-2010 file (released 12/2011)</w:t>
            </w:r>
          </w:p>
        </w:tc>
        <w:tc>
          <w:tcPr>
            <w:tcW w:w="569" w:type="pct"/>
          </w:tcPr>
          <w:p w14:paraId="115F1F18" w14:textId="60E25F28" w:rsidR="00D16356" w:rsidRPr="001073A5" w:rsidRDefault="00D16356" w:rsidP="00D16356">
            <w:pPr>
              <w:pStyle w:val="ListParagraph"/>
              <w:numPr>
                <w:ilvl w:val="0"/>
                <w:numId w:val="14"/>
              </w:numPr>
              <w:rPr>
                <w:rFonts w:ascii="Century Gothic" w:hAnsi="Century Gothic"/>
              </w:rPr>
            </w:pPr>
            <w:r w:rsidRPr="00D16356">
              <w:rPr>
                <w:rFonts w:ascii="Century Gothic" w:hAnsi="Century Gothic"/>
                <w:highlight w:val="yellow"/>
              </w:rPr>
              <w:t>Vintage 2026 (released 03/13/2026)</w:t>
            </w:r>
          </w:p>
        </w:tc>
        <w:tc>
          <w:tcPr>
            <w:tcW w:w="705" w:type="pct"/>
          </w:tcPr>
          <w:p w14:paraId="6C2ED15C" w14:textId="77777777" w:rsidR="00D16356" w:rsidRPr="001073A5" w:rsidRDefault="00D16356" w:rsidP="00D16356">
            <w:pPr>
              <w:pStyle w:val="ListParagraph"/>
              <w:numPr>
                <w:ilvl w:val="0"/>
                <w:numId w:val="19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01/29/2025)</w:t>
            </w:r>
          </w:p>
          <w:p w14:paraId="09389DE2" w14:textId="5B22B054" w:rsidR="00D16356" w:rsidRPr="001073A5" w:rsidRDefault="00D16356" w:rsidP="00D16356">
            <w:pPr>
              <w:pStyle w:val="ListParagraph"/>
              <w:numPr>
                <w:ilvl w:val="0"/>
                <w:numId w:val="19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03/19/2013)</w:t>
            </w:r>
          </w:p>
        </w:tc>
        <w:tc>
          <w:tcPr>
            <w:tcW w:w="648" w:type="pct"/>
          </w:tcPr>
          <w:p w14:paraId="5CD374BC" w14:textId="77777777" w:rsidR="00D16356" w:rsidRPr="001073A5" w:rsidRDefault="00D16356" w:rsidP="00D16356">
            <w:pPr>
              <w:pStyle w:val="ListParagraph"/>
              <w:numPr>
                <w:ilvl w:val="0"/>
                <w:numId w:val="10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 Decennial</w:t>
            </w:r>
          </w:p>
          <w:p w14:paraId="3732318E" w14:textId="77777777" w:rsidR="00D16356" w:rsidRPr="001073A5" w:rsidRDefault="00D16356" w:rsidP="00D16356">
            <w:pPr>
              <w:pStyle w:val="ListParagraph"/>
              <w:numPr>
                <w:ilvl w:val="0"/>
                <w:numId w:val="10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 Decennial</w:t>
            </w:r>
          </w:p>
          <w:p w14:paraId="5C0DA97D" w14:textId="1BA3E596" w:rsidR="00D16356" w:rsidRPr="001073A5" w:rsidRDefault="00D16356" w:rsidP="00D16356">
            <w:pPr>
              <w:pStyle w:val="ListParagraph"/>
              <w:numPr>
                <w:ilvl w:val="0"/>
                <w:numId w:val="10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 Decennial</w:t>
            </w:r>
          </w:p>
        </w:tc>
      </w:tr>
      <w:tr w:rsidR="00D16356" w:rsidRPr="001073A5" w14:paraId="2D889045" w14:textId="4470794F" w:rsidTr="00744DA5">
        <w:tc>
          <w:tcPr>
            <w:tcW w:w="395" w:type="pct"/>
            <w:shd w:val="clear" w:color="auto" w:fill="E8E8E8" w:themeFill="background2"/>
          </w:tcPr>
          <w:p w14:paraId="0A73D38B" w14:textId="58443AB2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Vintage 2026.1</w:t>
            </w:r>
          </w:p>
        </w:tc>
        <w:tc>
          <w:tcPr>
            <w:tcW w:w="417" w:type="pct"/>
            <w:shd w:val="clear" w:color="auto" w:fill="E8E8E8" w:themeFill="background2"/>
          </w:tcPr>
          <w:p w14:paraId="18872B01" w14:textId="77E5757C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02/</w:t>
            </w:r>
            <w:r>
              <w:rPr>
                <w:rFonts w:ascii="Century Gothic" w:hAnsi="Century Gothic"/>
              </w:rPr>
              <w:t>13</w:t>
            </w:r>
            <w:r w:rsidRPr="001073A5">
              <w:rPr>
                <w:rFonts w:ascii="Century Gothic" w:hAnsi="Century Gothic"/>
              </w:rPr>
              <w:t>/2026</w:t>
            </w:r>
          </w:p>
        </w:tc>
        <w:tc>
          <w:tcPr>
            <w:tcW w:w="562" w:type="pct"/>
            <w:shd w:val="clear" w:color="auto" w:fill="E8E8E8" w:themeFill="background2"/>
          </w:tcPr>
          <w:p w14:paraId="7A5A0E26" w14:textId="77777777" w:rsidR="00D16356" w:rsidRPr="001073A5" w:rsidRDefault="00D16356" w:rsidP="00D16356">
            <w:pPr>
              <w:pStyle w:val="ListParagraph"/>
              <w:numPr>
                <w:ilvl w:val="0"/>
                <w:numId w:val="28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2000-2025 estimates</w:t>
            </w:r>
          </w:p>
          <w:p w14:paraId="14897EFC" w14:textId="4AF6D519" w:rsidR="00D16356" w:rsidRPr="001073A5" w:rsidRDefault="00D16356" w:rsidP="00D16356">
            <w:pPr>
              <w:pStyle w:val="ListParagraph"/>
              <w:numPr>
                <w:ilvl w:val="0"/>
                <w:numId w:val="28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2026-2030 projections</w:t>
            </w:r>
          </w:p>
        </w:tc>
        <w:tc>
          <w:tcPr>
            <w:tcW w:w="876" w:type="pct"/>
          </w:tcPr>
          <w:p w14:paraId="34CE7371" w14:textId="77777777" w:rsidR="00D16356" w:rsidRPr="001073A5" w:rsidRDefault="00D16356" w:rsidP="00D16356">
            <w:pPr>
              <w:pStyle w:val="ListParagraph"/>
              <w:numPr>
                <w:ilvl w:val="0"/>
                <w:numId w:val="27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2020-2025 (released 05/2025)</w:t>
            </w:r>
          </w:p>
          <w:p w14:paraId="64651006" w14:textId="77777777" w:rsidR="00D16356" w:rsidRPr="001073A5" w:rsidRDefault="00D16356" w:rsidP="00D16356">
            <w:pPr>
              <w:pStyle w:val="ListParagraph"/>
              <w:numPr>
                <w:ilvl w:val="0"/>
                <w:numId w:val="27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05/2025)</w:t>
            </w:r>
          </w:p>
          <w:p w14:paraId="79D9572B" w14:textId="4BE9D389" w:rsidR="00D16356" w:rsidRPr="001073A5" w:rsidRDefault="00D16356" w:rsidP="00D16356">
            <w:pPr>
              <w:pStyle w:val="ListParagraph"/>
              <w:numPr>
                <w:ilvl w:val="0"/>
                <w:numId w:val="27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11/09/2012)</w:t>
            </w:r>
          </w:p>
        </w:tc>
        <w:tc>
          <w:tcPr>
            <w:tcW w:w="828" w:type="pct"/>
          </w:tcPr>
          <w:p w14:paraId="214C972D" w14:textId="7A7B0EBF" w:rsidR="00D16356" w:rsidRPr="001073A5" w:rsidRDefault="00D16356" w:rsidP="00D16356">
            <w:pPr>
              <w:pStyle w:val="ListParagraph"/>
              <w:numPr>
                <w:ilvl w:val="0"/>
                <w:numId w:val="26"/>
              </w:numPr>
              <w:rPr>
                <w:rFonts w:ascii="Century Gothic" w:hAnsi="Century Gothic"/>
                <w:highlight w:val="yellow"/>
              </w:rPr>
            </w:pPr>
            <w:r w:rsidRPr="001073A5">
              <w:rPr>
                <w:rFonts w:ascii="Century Gothic" w:hAnsi="Century Gothic"/>
                <w:highlight w:val="yellow"/>
              </w:rPr>
              <w:t>2020-2025 (released 02/2026)</w:t>
            </w:r>
          </w:p>
          <w:p w14:paraId="065EDD54" w14:textId="3732D578" w:rsidR="00D16356" w:rsidRPr="001073A5" w:rsidRDefault="00D16356" w:rsidP="00D16356">
            <w:pPr>
              <w:pStyle w:val="ListParagraph"/>
              <w:numPr>
                <w:ilvl w:val="0"/>
                <w:numId w:val="2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2010-2019 (released 12/2021)</w:t>
            </w:r>
          </w:p>
          <w:p w14:paraId="21F213B8" w14:textId="52C5B934" w:rsidR="00D16356" w:rsidRPr="001073A5" w:rsidRDefault="00D16356" w:rsidP="00D16356">
            <w:pPr>
              <w:pStyle w:val="ListParagraph"/>
              <w:numPr>
                <w:ilvl w:val="0"/>
                <w:numId w:val="2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file (released 12/2011)</w:t>
            </w:r>
          </w:p>
        </w:tc>
        <w:tc>
          <w:tcPr>
            <w:tcW w:w="569" w:type="pct"/>
          </w:tcPr>
          <w:p w14:paraId="5EEB4080" w14:textId="75653A6F" w:rsidR="00D16356" w:rsidRPr="001073A5" w:rsidRDefault="00D16356" w:rsidP="00D16356">
            <w:pPr>
              <w:pStyle w:val="ListParagraph"/>
              <w:numPr>
                <w:ilvl w:val="0"/>
                <w:numId w:val="29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Vintage 2025 (released 09/30/2025)</w:t>
            </w:r>
          </w:p>
        </w:tc>
        <w:tc>
          <w:tcPr>
            <w:tcW w:w="705" w:type="pct"/>
          </w:tcPr>
          <w:p w14:paraId="3719F0FF" w14:textId="77777777" w:rsidR="00D16356" w:rsidRPr="001073A5" w:rsidRDefault="00D16356" w:rsidP="00D16356">
            <w:pPr>
              <w:pStyle w:val="ListParagraph"/>
              <w:numPr>
                <w:ilvl w:val="0"/>
                <w:numId w:val="30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01/29/2025)</w:t>
            </w:r>
          </w:p>
          <w:p w14:paraId="0216535C" w14:textId="71E346A4" w:rsidR="00D16356" w:rsidRPr="001073A5" w:rsidRDefault="00D16356" w:rsidP="00D16356">
            <w:pPr>
              <w:pStyle w:val="ListParagraph"/>
              <w:numPr>
                <w:ilvl w:val="0"/>
                <w:numId w:val="30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03/19/2013)</w:t>
            </w:r>
          </w:p>
        </w:tc>
        <w:tc>
          <w:tcPr>
            <w:tcW w:w="648" w:type="pct"/>
          </w:tcPr>
          <w:p w14:paraId="60C9055E" w14:textId="77777777" w:rsidR="00D16356" w:rsidRPr="001073A5" w:rsidRDefault="00D16356" w:rsidP="00D16356">
            <w:pPr>
              <w:pStyle w:val="ListParagraph"/>
              <w:numPr>
                <w:ilvl w:val="0"/>
                <w:numId w:val="3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 Decennial</w:t>
            </w:r>
          </w:p>
          <w:p w14:paraId="47335836" w14:textId="77777777" w:rsidR="00D16356" w:rsidRPr="001073A5" w:rsidRDefault="00D16356" w:rsidP="00D16356">
            <w:pPr>
              <w:pStyle w:val="ListParagraph"/>
              <w:numPr>
                <w:ilvl w:val="0"/>
                <w:numId w:val="3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 Decennial</w:t>
            </w:r>
          </w:p>
          <w:p w14:paraId="29EAB713" w14:textId="358B972D" w:rsidR="00D16356" w:rsidRPr="001073A5" w:rsidRDefault="00D16356" w:rsidP="00D16356">
            <w:pPr>
              <w:pStyle w:val="ListParagraph"/>
              <w:numPr>
                <w:ilvl w:val="0"/>
                <w:numId w:val="3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 Decennial</w:t>
            </w:r>
          </w:p>
        </w:tc>
      </w:tr>
      <w:tr w:rsidR="00D16356" w:rsidRPr="001073A5" w14:paraId="726E4EAD" w14:textId="2C7E128B" w:rsidTr="00744DA5">
        <w:tc>
          <w:tcPr>
            <w:tcW w:w="395" w:type="pct"/>
            <w:shd w:val="clear" w:color="auto" w:fill="E8E8E8" w:themeFill="background2"/>
          </w:tcPr>
          <w:p w14:paraId="6B13621C" w14:textId="4C135862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Vintage 2025.2</w:t>
            </w:r>
          </w:p>
        </w:tc>
        <w:tc>
          <w:tcPr>
            <w:tcW w:w="417" w:type="pct"/>
            <w:shd w:val="clear" w:color="auto" w:fill="E8E8E8" w:themeFill="background2"/>
          </w:tcPr>
          <w:p w14:paraId="61A7C21B" w14:textId="25A0BA7E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10/21/2025</w:t>
            </w:r>
          </w:p>
        </w:tc>
        <w:tc>
          <w:tcPr>
            <w:tcW w:w="562" w:type="pct"/>
            <w:shd w:val="clear" w:color="auto" w:fill="E8E8E8" w:themeFill="background2"/>
          </w:tcPr>
          <w:p w14:paraId="7BCE8269" w14:textId="087D51DF" w:rsidR="00D16356" w:rsidRPr="001073A5" w:rsidRDefault="00D16356" w:rsidP="00D16356">
            <w:pPr>
              <w:pStyle w:val="ListParagraph"/>
              <w:numPr>
                <w:ilvl w:val="0"/>
                <w:numId w:val="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2000-2024 estimates</w:t>
            </w:r>
          </w:p>
        </w:tc>
        <w:tc>
          <w:tcPr>
            <w:tcW w:w="876" w:type="pct"/>
          </w:tcPr>
          <w:p w14:paraId="6B0FBB86" w14:textId="77777777" w:rsidR="00D16356" w:rsidRPr="001073A5" w:rsidRDefault="00D16356" w:rsidP="00D16356">
            <w:pPr>
              <w:pStyle w:val="ListParagraph"/>
              <w:numPr>
                <w:ilvl w:val="0"/>
                <w:numId w:val="1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2020-2025 (released 05/2025)</w:t>
            </w:r>
          </w:p>
          <w:p w14:paraId="7A90DD4F" w14:textId="77777777" w:rsidR="00D16356" w:rsidRPr="001073A5" w:rsidRDefault="00D16356" w:rsidP="00D16356">
            <w:pPr>
              <w:pStyle w:val="ListParagraph"/>
              <w:numPr>
                <w:ilvl w:val="0"/>
                <w:numId w:val="1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05/2025)</w:t>
            </w:r>
          </w:p>
          <w:p w14:paraId="3C6DF8F8" w14:textId="4E8FB7F4" w:rsidR="00D16356" w:rsidRPr="001073A5" w:rsidRDefault="00D16356" w:rsidP="00D16356">
            <w:pPr>
              <w:pStyle w:val="ListParagraph"/>
              <w:numPr>
                <w:ilvl w:val="0"/>
                <w:numId w:val="11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11/09/2012)</w:t>
            </w:r>
          </w:p>
        </w:tc>
        <w:tc>
          <w:tcPr>
            <w:tcW w:w="828" w:type="pct"/>
          </w:tcPr>
          <w:p w14:paraId="16BF88BA" w14:textId="77777777" w:rsidR="00D16356" w:rsidRPr="001073A5" w:rsidRDefault="00D16356" w:rsidP="00D16356">
            <w:pPr>
              <w:pStyle w:val="ListParagraph"/>
              <w:numPr>
                <w:ilvl w:val="0"/>
                <w:numId w:val="13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2020-2024 (released 12/2024)</w:t>
            </w:r>
          </w:p>
          <w:p w14:paraId="4153B689" w14:textId="77777777" w:rsidR="00D16356" w:rsidRPr="001073A5" w:rsidRDefault="00D16356" w:rsidP="00D16356">
            <w:pPr>
              <w:pStyle w:val="ListParagraph"/>
              <w:numPr>
                <w:ilvl w:val="0"/>
                <w:numId w:val="13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2010-2019 (released 12/2021)</w:t>
            </w:r>
          </w:p>
          <w:p w14:paraId="61F521A0" w14:textId="0C0F4842" w:rsidR="00D16356" w:rsidRPr="001073A5" w:rsidRDefault="00D16356" w:rsidP="00D16356">
            <w:pPr>
              <w:pStyle w:val="ListParagraph"/>
              <w:numPr>
                <w:ilvl w:val="0"/>
                <w:numId w:val="13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12/2011)</w:t>
            </w:r>
          </w:p>
        </w:tc>
        <w:tc>
          <w:tcPr>
            <w:tcW w:w="569" w:type="pct"/>
          </w:tcPr>
          <w:p w14:paraId="1417E7AC" w14:textId="75AA051C" w:rsidR="00D16356" w:rsidRPr="001073A5" w:rsidRDefault="00D16356" w:rsidP="00D16356">
            <w:pPr>
              <w:pStyle w:val="ListParagraph"/>
              <w:numPr>
                <w:ilvl w:val="0"/>
                <w:numId w:val="3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  <w:highlight w:val="yellow"/>
              </w:rPr>
              <w:t>Vintage 2025 (released 09/30/2025)</w:t>
            </w:r>
          </w:p>
        </w:tc>
        <w:tc>
          <w:tcPr>
            <w:tcW w:w="705" w:type="pct"/>
          </w:tcPr>
          <w:p w14:paraId="335BA1B5" w14:textId="77777777" w:rsidR="00D16356" w:rsidRPr="001073A5" w:rsidRDefault="00D16356" w:rsidP="00D16356">
            <w:pPr>
              <w:pStyle w:val="ListParagraph"/>
              <w:numPr>
                <w:ilvl w:val="0"/>
                <w:numId w:val="15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01/29/2025)</w:t>
            </w:r>
          </w:p>
          <w:p w14:paraId="741F5E37" w14:textId="171247DD" w:rsidR="00D16356" w:rsidRPr="001073A5" w:rsidRDefault="00D16356" w:rsidP="00D16356">
            <w:pPr>
              <w:pStyle w:val="ListParagraph"/>
              <w:numPr>
                <w:ilvl w:val="0"/>
                <w:numId w:val="15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03/19/2013)</w:t>
            </w:r>
          </w:p>
        </w:tc>
        <w:tc>
          <w:tcPr>
            <w:tcW w:w="648" w:type="pct"/>
          </w:tcPr>
          <w:p w14:paraId="0C592544" w14:textId="77777777" w:rsidR="00D16356" w:rsidRPr="001073A5" w:rsidRDefault="00D16356" w:rsidP="00D16356">
            <w:pPr>
              <w:pStyle w:val="ListParagraph"/>
              <w:numPr>
                <w:ilvl w:val="0"/>
                <w:numId w:val="1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 Decennial</w:t>
            </w:r>
          </w:p>
          <w:p w14:paraId="74ED5EAB" w14:textId="77777777" w:rsidR="00D16356" w:rsidRPr="001073A5" w:rsidRDefault="00D16356" w:rsidP="00D16356">
            <w:pPr>
              <w:pStyle w:val="ListParagraph"/>
              <w:numPr>
                <w:ilvl w:val="0"/>
                <w:numId w:val="1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 Decennial</w:t>
            </w:r>
          </w:p>
          <w:p w14:paraId="7B9A32A3" w14:textId="50695BA3" w:rsidR="00D16356" w:rsidRPr="001073A5" w:rsidRDefault="00D16356" w:rsidP="00D16356">
            <w:pPr>
              <w:pStyle w:val="ListParagraph"/>
              <w:numPr>
                <w:ilvl w:val="0"/>
                <w:numId w:val="1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 Decennial</w:t>
            </w:r>
          </w:p>
        </w:tc>
      </w:tr>
      <w:tr w:rsidR="00D16356" w:rsidRPr="001073A5" w14:paraId="3A458E29" w14:textId="659596BE" w:rsidTr="00744DA5">
        <w:tc>
          <w:tcPr>
            <w:tcW w:w="395" w:type="pct"/>
            <w:shd w:val="clear" w:color="auto" w:fill="E8E8E8" w:themeFill="background2"/>
          </w:tcPr>
          <w:p w14:paraId="0CCD35DE" w14:textId="375469F0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Vintage 2025.1</w:t>
            </w:r>
          </w:p>
        </w:tc>
        <w:tc>
          <w:tcPr>
            <w:tcW w:w="417" w:type="pct"/>
            <w:shd w:val="clear" w:color="auto" w:fill="E8E8E8" w:themeFill="background2"/>
          </w:tcPr>
          <w:p w14:paraId="3798323B" w14:textId="0B222688" w:rsidR="00D16356" w:rsidRPr="001073A5" w:rsidRDefault="00D16356" w:rsidP="00D16356">
            <w:p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05/21/2025</w:t>
            </w:r>
          </w:p>
        </w:tc>
        <w:tc>
          <w:tcPr>
            <w:tcW w:w="562" w:type="pct"/>
            <w:shd w:val="clear" w:color="auto" w:fill="E8E8E8" w:themeFill="background2"/>
          </w:tcPr>
          <w:p w14:paraId="64CBDE31" w14:textId="5FD4A2AE" w:rsidR="00D16356" w:rsidRPr="001073A5" w:rsidRDefault="00D16356" w:rsidP="00D16356">
            <w:pPr>
              <w:pStyle w:val="ListParagraph"/>
              <w:numPr>
                <w:ilvl w:val="0"/>
                <w:numId w:val="5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2000-2024 estimates</w:t>
            </w:r>
          </w:p>
        </w:tc>
        <w:tc>
          <w:tcPr>
            <w:tcW w:w="876" w:type="pct"/>
          </w:tcPr>
          <w:p w14:paraId="5A46FA53" w14:textId="77777777" w:rsidR="00D16356" w:rsidRPr="001073A5" w:rsidRDefault="00D16356" w:rsidP="00D16356">
            <w:pPr>
              <w:pStyle w:val="ListParagraph"/>
              <w:numPr>
                <w:ilvl w:val="0"/>
                <w:numId w:val="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2020-2025 (released 05/2025)</w:t>
            </w:r>
          </w:p>
          <w:p w14:paraId="7997BFB1" w14:textId="77777777" w:rsidR="00D16356" w:rsidRPr="001073A5" w:rsidRDefault="00D16356" w:rsidP="00D16356">
            <w:pPr>
              <w:pStyle w:val="ListParagraph"/>
              <w:numPr>
                <w:ilvl w:val="0"/>
                <w:numId w:val="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05/2025)</w:t>
            </w:r>
          </w:p>
          <w:p w14:paraId="7C17F90E" w14:textId="6453B01A" w:rsidR="00D16356" w:rsidRPr="001073A5" w:rsidRDefault="00D16356" w:rsidP="00D16356">
            <w:pPr>
              <w:pStyle w:val="ListParagraph"/>
              <w:numPr>
                <w:ilvl w:val="0"/>
                <w:numId w:val="6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11/09/2012)</w:t>
            </w:r>
          </w:p>
        </w:tc>
        <w:tc>
          <w:tcPr>
            <w:tcW w:w="828" w:type="pct"/>
          </w:tcPr>
          <w:p w14:paraId="3F5ED7C6" w14:textId="77777777" w:rsidR="00D16356" w:rsidRPr="001073A5" w:rsidRDefault="00D16356" w:rsidP="00D16356">
            <w:pPr>
              <w:pStyle w:val="ListParagraph"/>
              <w:numPr>
                <w:ilvl w:val="0"/>
                <w:numId w:val="7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2020-2024 (released 12/2024)</w:t>
            </w:r>
          </w:p>
          <w:p w14:paraId="2519E49F" w14:textId="77777777" w:rsidR="00D16356" w:rsidRPr="001073A5" w:rsidRDefault="00D16356" w:rsidP="00D16356">
            <w:pPr>
              <w:pStyle w:val="ListParagraph"/>
              <w:numPr>
                <w:ilvl w:val="0"/>
                <w:numId w:val="7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2010-2019 (released 12/2021)</w:t>
            </w:r>
          </w:p>
          <w:p w14:paraId="3EBA8692" w14:textId="1502BD03" w:rsidR="00D16356" w:rsidRPr="001073A5" w:rsidRDefault="00D16356" w:rsidP="00D16356">
            <w:pPr>
              <w:pStyle w:val="ListParagraph"/>
              <w:numPr>
                <w:ilvl w:val="0"/>
                <w:numId w:val="7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12/2011)</w:t>
            </w:r>
          </w:p>
        </w:tc>
        <w:tc>
          <w:tcPr>
            <w:tcW w:w="569" w:type="pct"/>
          </w:tcPr>
          <w:p w14:paraId="14C96BE1" w14:textId="39303CED" w:rsidR="00D16356" w:rsidRPr="001073A5" w:rsidRDefault="00D16356" w:rsidP="00D16356">
            <w:pPr>
              <w:pStyle w:val="ListParagraph"/>
              <w:numPr>
                <w:ilvl w:val="0"/>
                <w:numId w:val="8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Vintage 2025 (released 04/25/2025)</w:t>
            </w:r>
          </w:p>
        </w:tc>
        <w:tc>
          <w:tcPr>
            <w:tcW w:w="705" w:type="pct"/>
          </w:tcPr>
          <w:p w14:paraId="20DF871B" w14:textId="77777777" w:rsidR="00D16356" w:rsidRPr="001073A5" w:rsidRDefault="00D16356" w:rsidP="00D16356">
            <w:pPr>
              <w:pStyle w:val="ListParagraph"/>
              <w:numPr>
                <w:ilvl w:val="0"/>
                <w:numId w:val="9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2010-2020 (released 01/29/2025)</w:t>
            </w:r>
          </w:p>
          <w:p w14:paraId="0E3C4C3E" w14:textId="56B2B53B" w:rsidR="00D16356" w:rsidRPr="001073A5" w:rsidRDefault="00D16356" w:rsidP="00D16356">
            <w:pPr>
              <w:pStyle w:val="ListParagraph"/>
              <w:numPr>
                <w:ilvl w:val="0"/>
                <w:numId w:val="9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2000-2010 (released 03/19/2013)</w:t>
            </w:r>
          </w:p>
        </w:tc>
        <w:tc>
          <w:tcPr>
            <w:tcW w:w="648" w:type="pct"/>
          </w:tcPr>
          <w:p w14:paraId="7803F0A8" w14:textId="77777777" w:rsidR="00D16356" w:rsidRPr="001073A5" w:rsidRDefault="00D16356" w:rsidP="00D16356">
            <w:pPr>
              <w:pStyle w:val="ListParagraph"/>
              <w:numPr>
                <w:ilvl w:val="0"/>
                <w:numId w:val="32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2020 Decennial</w:t>
            </w:r>
          </w:p>
          <w:p w14:paraId="289E4869" w14:textId="77777777" w:rsidR="00D16356" w:rsidRPr="001073A5" w:rsidRDefault="00D16356" w:rsidP="00D16356">
            <w:pPr>
              <w:pStyle w:val="ListParagraph"/>
              <w:numPr>
                <w:ilvl w:val="0"/>
                <w:numId w:val="32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2010 Decennial</w:t>
            </w:r>
          </w:p>
          <w:p w14:paraId="36C4D6DC" w14:textId="2C2528E3" w:rsidR="00D16356" w:rsidRPr="001073A5" w:rsidRDefault="00D16356" w:rsidP="00D16356">
            <w:pPr>
              <w:pStyle w:val="ListParagraph"/>
              <w:numPr>
                <w:ilvl w:val="0"/>
                <w:numId w:val="32"/>
              </w:numPr>
              <w:rPr>
                <w:rFonts w:ascii="Century Gothic" w:hAnsi="Century Gothic"/>
              </w:rPr>
            </w:pPr>
            <w:r w:rsidRPr="001073A5">
              <w:rPr>
                <w:rFonts w:ascii="Century Gothic" w:hAnsi="Century Gothic"/>
              </w:rPr>
              <w:t>2000 Decennial</w:t>
            </w:r>
          </w:p>
        </w:tc>
      </w:tr>
    </w:tbl>
    <w:p w14:paraId="4C398A0A" w14:textId="77777777" w:rsidR="00484FC1" w:rsidRPr="001073A5" w:rsidRDefault="00484FC1" w:rsidP="00484FC1">
      <w:pPr>
        <w:rPr>
          <w:rFonts w:ascii="Century Gothic" w:hAnsi="Century Gothic"/>
        </w:rPr>
      </w:pPr>
    </w:p>
    <w:p w14:paraId="0FA50FB4" w14:textId="77777777" w:rsidR="00BC1BFE" w:rsidRPr="001073A5" w:rsidRDefault="00BC1BFE" w:rsidP="00484FC1">
      <w:pPr>
        <w:rPr>
          <w:rFonts w:ascii="Century Gothic" w:hAnsi="Century Gothic"/>
        </w:rPr>
        <w:sectPr w:rsidR="00BC1BFE" w:rsidRPr="001073A5" w:rsidSect="00BC1BFE">
          <w:pgSz w:w="24480" w:h="15840" w:orient="landscape" w:code="3"/>
          <w:pgMar w:top="1440" w:right="1440" w:bottom="1440" w:left="1440" w:header="720" w:footer="720" w:gutter="0"/>
          <w:cols w:space="720"/>
          <w:docGrid w:linePitch="360"/>
        </w:sectPr>
      </w:pPr>
    </w:p>
    <w:p w14:paraId="4C9C08D5" w14:textId="24366B6C" w:rsidR="00484FC1" w:rsidRPr="001073A5" w:rsidRDefault="00744DA5" w:rsidP="00167659">
      <w:pPr>
        <w:pStyle w:val="Heading1"/>
        <w:rPr>
          <w:rFonts w:ascii="Century Gothic" w:hAnsi="Century Gothic"/>
        </w:rPr>
      </w:pPr>
      <w:bookmarkStart w:id="8" w:name="_Toc221880414"/>
      <w:r w:rsidRPr="001073A5">
        <w:rPr>
          <w:rFonts w:ascii="Century Gothic" w:hAnsi="Century Gothic"/>
        </w:rPr>
        <w:lastRenderedPageBreak/>
        <w:t>Changelog</w:t>
      </w:r>
      <w:bookmarkEnd w:id="8"/>
    </w:p>
    <w:p w14:paraId="686A7944" w14:textId="255163F7" w:rsidR="00D16356" w:rsidRPr="001073A5" w:rsidRDefault="00D16356" w:rsidP="00D16356">
      <w:pPr>
        <w:pStyle w:val="Heading2"/>
        <w:rPr>
          <w:rFonts w:ascii="Century Gothic" w:hAnsi="Century Gothic"/>
        </w:rPr>
      </w:pPr>
      <w:bookmarkStart w:id="9" w:name="_Toc221880415"/>
      <w:r w:rsidRPr="001073A5">
        <w:rPr>
          <w:rFonts w:ascii="Century Gothic" w:hAnsi="Century Gothic"/>
        </w:rPr>
        <w:t>0</w:t>
      </w:r>
      <w:r>
        <w:rPr>
          <w:rFonts w:ascii="Century Gothic" w:hAnsi="Century Gothic"/>
        </w:rPr>
        <w:t>4</w:t>
      </w:r>
      <w:r w:rsidRPr="001073A5">
        <w:rPr>
          <w:rFonts w:ascii="Century Gothic" w:hAnsi="Century Gothic"/>
        </w:rPr>
        <w:t>/</w:t>
      </w:r>
      <w:r w:rsidR="000A7AA4">
        <w:rPr>
          <w:rFonts w:ascii="Century Gothic" w:hAnsi="Century Gothic"/>
        </w:rPr>
        <w:t>08</w:t>
      </w:r>
      <w:r w:rsidRPr="001073A5">
        <w:rPr>
          <w:rFonts w:ascii="Century Gothic" w:hAnsi="Century Gothic"/>
        </w:rPr>
        <w:t>/2026 Changes</w:t>
      </w:r>
    </w:p>
    <w:p w14:paraId="57BB1B7D" w14:textId="4038C1C0" w:rsidR="00D16356" w:rsidRPr="001073A5" w:rsidRDefault="00D16356" w:rsidP="00D16356">
      <w:pPr>
        <w:pStyle w:val="Heading3"/>
        <w:rPr>
          <w:rFonts w:ascii="Century Gothic" w:hAnsi="Century Gothic"/>
        </w:rPr>
      </w:pPr>
      <w:r w:rsidRPr="001073A5">
        <w:rPr>
          <w:rFonts w:ascii="Century Gothic" w:hAnsi="Century Gothic"/>
        </w:rPr>
        <w:t>LHJ ARS Vintage 2026.</w:t>
      </w:r>
      <w:r>
        <w:rPr>
          <w:rFonts w:ascii="Century Gothic" w:hAnsi="Century Gothic"/>
        </w:rPr>
        <w:t>2</w:t>
      </w:r>
      <w:r w:rsidRPr="001073A5">
        <w:rPr>
          <w:rFonts w:ascii="Century Gothic" w:hAnsi="Century Gothic"/>
        </w:rPr>
        <w:t xml:space="preserve"> file created (released on 0</w:t>
      </w:r>
      <w:r>
        <w:rPr>
          <w:rFonts w:ascii="Century Gothic" w:hAnsi="Century Gothic"/>
        </w:rPr>
        <w:t>4</w:t>
      </w:r>
      <w:r w:rsidRPr="001073A5">
        <w:rPr>
          <w:rFonts w:ascii="Century Gothic" w:hAnsi="Century Gothic"/>
        </w:rPr>
        <w:t>/</w:t>
      </w:r>
      <w:r w:rsidR="000A7AA4">
        <w:rPr>
          <w:rFonts w:ascii="Century Gothic" w:hAnsi="Century Gothic"/>
        </w:rPr>
        <w:t>08</w:t>
      </w:r>
      <w:r w:rsidRPr="001073A5">
        <w:rPr>
          <w:rFonts w:ascii="Century Gothic" w:hAnsi="Century Gothic"/>
        </w:rPr>
        <w:t>/2026)</w:t>
      </w:r>
    </w:p>
    <w:p w14:paraId="6409A8D0" w14:textId="6CE46D4D" w:rsidR="00D16356" w:rsidRPr="001073A5" w:rsidRDefault="00D16356" w:rsidP="00D16356">
      <w:pPr>
        <w:pStyle w:val="ListParagraph"/>
        <w:numPr>
          <w:ilvl w:val="0"/>
          <w:numId w:val="17"/>
        </w:numPr>
        <w:rPr>
          <w:rFonts w:ascii="Century Gothic" w:hAnsi="Century Gothic"/>
        </w:rPr>
      </w:pPr>
      <w:r>
        <w:rPr>
          <w:rFonts w:ascii="Century Gothic" w:hAnsi="Century Gothic"/>
        </w:rPr>
        <w:t>2020-2030 estimates and projections updated based on DOF’s latest Vintage 2026 P-3 data (released 03/13/2026)</w:t>
      </w:r>
    </w:p>
    <w:p w14:paraId="07FF4E46" w14:textId="727FBABF" w:rsidR="00D16356" w:rsidRPr="00D16356" w:rsidRDefault="00D16356" w:rsidP="00D16356">
      <w:pPr>
        <w:pStyle w:val="ListParagraph"/>
        <w:numPr>
          <w:ilvl w:val="0"/>
          <w:numId w:val="17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2000-2019 estimates remain unchanged.</w:t>
      </w:r>
    </w:p>
    <w:p w14:paraId="6E49FB84" w14:textId="0A44AF21" w:rsidR="00744DA5" w:rsidRPr="001073A5" w:rsidRDefault="00744DA5" w:rsidP="00744DA5">
      <w:pPr>
        <w:pStyle w:val="Heading2"/>
        <w:rPr>
          <w:rFonts w:ascii="Century Gothic" w:hAnsi="Century Gothic"/>
        </w:rPr>
      </w:pPr>
      <w:r w:rsidRPr="001073A5">
        <w:rPr>
          <w:rFonts w:ascii="Century Gothic" w:hAnsi="Century Gothic"/>
        </w:rPr>
        <w:t>02/</w:t>
      </w:r>
      <w:r w:rsidR="00E634A9">
        <w:rPr>
          <w:rFonts w:ascii="Century Gothic" w:hAnsi="Century Gothic"/>
        </w:rPr>
        <w:t>13</w:t>
      </w:r>
      <w:r w:rsidRPr="001073A5">
        <w:rPr>
          <w:rFonts w:ascii="Century Gothic" w:hAnsi="Century Gothic"/>
        </w:rPr>
        <w:t>/2026 Changes</w:t>
      </w:r>
      <w:bookmarkEnd w:id="9"/>
    </w:p>
    <w:p w14:paraId="7100E381" w14:textId="18B8A7B6" w:rsidR="00484FC1" w:rsidRPr="001073A5" w:rsidRDefault="00744DA5" w:rsidP="00744DA5">
      <w:pPr>
        <w:pStyle w:val="Heading3"/>
        <w:rPr>
          <w:rFonts w:ascii="Century Gothic" w:hAnsi="Century Gothic"/>
        </w:rPr>
      </w:pPr>
      <w:bookmarkStart w:id="10" w:name="_Toc221880416"/>
      <w:r w:rsidRPr="001073A5">
        <w:rPr>
          <w:rFonts w:ascii="Century Gothic" w:hAnsi="Century Gothic"/>
        </w:rPr>
        <w:t>LHJ ARS Vintage 202</w:t>
      </w:r>
      <w:r w:rsidR="00167659" w:rsidRPr="001073A5">
        <w:rPr>
          <w:rFonts w:ascii="Century Gothic" w:hAnsi="Century Gothic"/>
        </w:rPr>
        <w:t>6</w:t>
      </w:r>
      <w:r w:rsidRPr="001073A5">
        <w:rPr>
          <w:rFonts w:ascii="Century Gothic" w:hAnsi="Century Gothic"/>
        </w:rPr>
        <w:t>.1 file created (released on 02/</w:t>
      </w:r>
      <w:r w:rsidR="00B233A1">
        <w:rPr>
          <w:rFonts w:ascii="Century Gothic" w:hAnsi="Century Gothic"/>
        </w:rPr>
        <w:t>13</w:t>
      </w:r>
      <w:r w:rsidRPr="001073A5">
        <w:rPr>
          <w:rFonts w:ascii="Century Gothic" w:hAnsi="Century Gothic"/>
        </w:rPr>
        <w:t>/2026)</w:t>
      </w:r>
      <w:bookmarkEnd w:id="10"/>
    </w:p>
    <w:p w14:paraId="632AB3FD" w14:textId="5EBA4DBD" w:rsidR="00744DA5" w:rsidRPr="001073A5" w:rsidRDefault="00744DA5" w:rsidP="004873F2">
      <w:pPr>
        <w:pStyle w:val="ListParagraph"/>
        <w:numPr>
          <w:ilvl w:val="0"/>
          <w:numId w:val="17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2025 estimates added; 2020-2024 estimates updated</w:t>
      </w:r>
    </w:p>
    <w:p w14:paraId="783FFD2E" w14:textId="4A47D7DB" w:rsidR="00744DA5" w:rsidRPr="001073A5" w:rsidRDefault="00744DA5" w:rsidP="004873F2">
      <w:pPr>
        <w:pStyle w:val="ListParagraph"/>
        <w:numPr>
          <w:ilvl w:val="1"/>
          <w:numId w:val="17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 xml:space="preserve">Incorporates DOF’s </w:t>
      </w:r>
      <w:r w:rsidR="00167659" w:rsidRPr="001073A5">
        <w:rPr>
          <w:rFonts w:ascii="Century Gothic" w:hAnsi="Century Gothic"/>
        </w:rPr>
        <w:t xml:space="preserve">latest </w:t>
      </w:r>
      <w:r w:rsidRPr="001073A5">
        <w:rPr>
          <w:rFonts w:ascii="Century Gothic" w:hAnsi="Century Gothic"/>
        </w:rPr>
        <w:t>E-6 data (released 02/2026)</w:t>
      </w:r>
    </w:p>
    <w:p w14:paraId="6E4D3AFD" w14:textId="77777777" w:rsidR="00744DA5" w:rsidRPr="001073A5" w:rsidRDefault="00744DA5" w:rsidP="004873F2">
      <w:pPr>
        <w:pStyle w:val="ListParagraph"/>
        <w:numPr>
          <w:ilvl w:val="0"/>
          <w:numId w:val="17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2026-2030 projections added</w:t>
      </w:r>
    </w:p>
    <w:p w14:paraId="24E01646" w14:textId="77777777" w:rsidR="00744DA5" w:rsidRPr="001073A5" w:rsidRDefault="00744DA5" w:rsidP="004873F2">
      <w:pPr>
        <w:pStyle w:val="ListParagraph"/>
        <w:numPr>
          <w:ilvl w:val="1"/>
          <w:numId w:val="17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Uses DOF’s latest P-3 data (Vintage 2025 file released 09/30/2025)</w:t>
      </w:r>
    </w:p>
    <w:p w14:paraId="64FC3393" w14:textId="77777777" w:rsidR="00744DA5" w:rsidRDefault="00744DA5" w:rsidP="004873F2">
      <w:pPr>
        <w:pStyle w:val="ListParagraph"/>
        <w:numPr>
          <w:ilvl w:val="0"/>
          <w:numId w:val="17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2000-2019 estimates remain unchanged.</w:t>
      </w:r>
    </w:p>
    <w:p w14:paraId="3BFC575E" w14:textId="2B09FA96" w:rsidR="00B233A1" w:rsidRDefault="00B233A1" w:rsidP="004873F2">
      <w:pPr>
        <w:pStyle w:val="ListParagraph"/>
        <w:numPr>
          <w:ilvl w:val="0"/>
          <w:numId w:val="17"/>
        </w:numPr>
        <w:rPr>
          <w:rFonts w:ascii="Century Gothic" w:hAnsi="Century Gothic"/>
        </w:rPr>
      </w:pPr>
      <w:r>
        <w:rPr>
          <w:rFonts w:ascii="Century Gothic" w:hAnsi="Century Gothic"/>
        </w:rPr>
        <w:t>Two new columns added:</w:t>
      </w:r>
    </w:p>
    <w:p w14:paraId="6397BF02" w14:textId="2A4A67A1" w:rsidR="00B233A1" w:rsidRDefault="00B233A1" w:rsidP="00B233A1">
      <w:pPr>
        <w:pStyle w:val="ListParagraph"/>
        <w:numPr>
          <w:ilvl w:val="1"/>
          <w:numId w:val="17"/>
        </w:numPr>
        <w:rPr>
          <w:rFonts w:ascii="Century Gothic" w:hAnsi="Century Gothic"/>
        </w:rPr>
      </w:pPr>
      <w:proofErr w:type="spellStart"/>
      <w:r w:rsidRPr="00B233A1">
        <w:rPr>
          <w:rFonts w:ascii="Century Gothic" w:hAnsi="Century Gothic"/>
          <w:b/>
          <w:bCs/>
        </w:rPr>
        <w:t>county_indicator</w:t>
      </w:r>
      <w:proofErr w:type="spellEnd"/>
      <w:r>
        <w:rPr>
          <w:rFonts w:ascii="Century Gothic" w:hAnsi="Century Gothic"/>
        </w:rPr>
        <w:t xml:space="preserve">: </w:t>
      </w:r>
      <w:r w:rsidRPr="00B233A1">
        <w:rPr>
          <w:rFonts w:ascii="Century Gothic" w:hAnsi="Century Gothic"/>
        </w:rPr>
        <w:t>1 if California county; 0 otherwise (Berkeley, Long Beach, Pasadena, Alameda HD, Los Angeles HD)</w:t>
      </w:r>
    </w:p>
    <w:p w14:paraId="633870B9" w14:textId="6C8403A7" w:rsidR="00744DA5" w:rsidRPr="002D12F0" w:rsidRDefault="00B233A1" w:rsidP="00744DA5">
      <w:pPr>
        <w:pStyle w:val="ListParagraph"/>
        <w:numPr>
          <w:ilvl w:val="1"/>
          <w:numId w:val="17"/>
        </w:numPr>
        <w:rPr>
          <w:rFonts w:ascii="Century Gothic" w:hAnsi="Century Gothic"/>
        </w:rPr>
      </w:pPr>
      <w:proofErr w:type="spellStart"/>
      <w:r>
        <w:rPr>
          <w:rFonts w:ascii="Century Gothic" w:hAnsi="Century Gothic"/>
          <w:b/>
          <w:bCs/>
        </w:rPr>
        <w:t>lhj_indicator</w:t>
      </w:r>
      <w:proofErr w:type="spellEnd"/>
      <w:r w:rsidRPr="00B233A1">
        <w:rPr>
          <w:rFonts w:ascii="Century Gothic" w:hAnsi="Century Gothic"/>
        </w:rPr>
        <w:t>:</w:t>
      </w:r>
      <w:r>
        <w:rPr>
          <w:rFonts w:ascii="Century Gothic" w:hAnsi="Century Gothic"/>
        </w:rPr>
        <w:t xml:space="preserve"> </w:t>
      </w:r>
      <w:r w:rsidRPr="00B233A1">
        <w:rPr>
          <w:rFonts w:ascii="Century Gothic" w:hAnsi="Century Gothic"/>
        </w:rPr>
        <w:t>1 if Local Health Jurisdiction; 0 otherwise (Alameda, Los Angeles)</w:t>
      </w:r>
    </w:p>
    <w:p w14:paraId="6506E498" w14:textId="4D3B8195" w:rsidR="00744DA5" w:rsidRPr="001073A5" w:rsidRDefault="00744DA5" w:rsidP="00744DA5">
      <w:pPr>
        <w:pStyle w:val="Heading2"/>
        <w:rPr>
          <w:rFonts w:ascii="Century Gothic" w:hAnsi="Century Gothic"/>
        </w:rPr>
      </w:pPr>
      <w:bookmarkStart w:id="11" w:name="_Toc221880417"/>
      <w:r w:rsidRPr="001073A5">
        <w:rPr>
          <w:rFonts w:ascii="Century Gothic" w:hAnsi="Century Gothic"/>
        </w:rPr>
        <w:t>10/21/2025 Changes</w:t>
      </w:r>
      <w:bookmarkEnd w:id="11"/>
    </w:p>
    <w:p w14:paraId="547C9A13" w14:textId="70BD161A" w:rsidR="00744DA5" w:rsidRPr="001073A5" w:rsidRDefault="00744DA5" w:rsidP="00744DA5">
      <w:pPr>
        <w:pStyle w:val="Heading3"/>
        <w:rPr>
          <w:rFonts w:ascii="Century Gothic" w:hAnsi="Century Gothic"/>
        </w:rPr>
      </w:pPr>
      <w:bookmarkStart w:id="12" w:name="_Toc221880418"/>
      <w:r w:rsidRPr="001073A5">
        <w:rPr>
          <w:rFonts w:ascii="Century Gothic" w:hAnsi="Century Gothic"/>
        </w:rPr>
        <w:t>LHJ ARS Vintage 202</w:t>
      </w:r>
      <w:r w:rsidR="00B233A1">
        <w:rPr>
          <w:rFonts w:ascii="Century Gothic" w:hAnsi="Century Gothic"/>
        </w:rPr>
        <w:t>5</w:t>
      </w:r>
      <w:r w:rsidRPr="001073A5">
        <w:rPr>
          <w:rFonts w:ascii="Century Gothic" w:hAnsi="Century Gothic"/>
        </w:rPr>
        <w:t>.2 file created (released on 10/21/2025)</w:t>
      </w:r>
      <w:bookmarkEnd w:id="12"/>
    </w:p>
    <w:p w14:paraId="4B2FA93D" w14:textId="016E961B" w:rsidR="00744DA5" w:rsidRPr="001073A5" w:rsidRDefault="00744DA5" w:rsidP="004873F2">
      <w:pPr>
        <w:pStyle w:val="ListParagraph"/>
        <w:numPr>
          <w:ilvl w:val="0"/>
          <w:numId w:val="18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2020-2024 estimates updated</w:t>
      </w:r>
    </w:p>
    <w:p w14:paraId="7E7C56EF" w14:textId="2B2533A8" w:rsidR="00744DA5" w:rsidRPr="001073A5" w:rsidRDefault="00744DA5" w:rsidP="004873F2">
      <w:pPr>
        <w:pStyle w:val="ListParagraph"/>
        <w:numPr>
          <w:ilvl w:val="1"/>
          <w:numId w:val="18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Incorporates DOF’s latest P-3 data (Vintage 2025 file released 09/30/2025)</w:t>
      </w:r>
    </w:p>
    <w:p w14:paraId="08CA76A0" w14:textId="5DF22A82" w:rsidR="00167659" w:rsidRPr="001073A5" w:rsidRDefault="00744DA5" w:rsidP="004873F2">
      <w:pPr>
        <w:pStyle w:val="ListParagraph"/>
        <w:numPr>
          <w:ilvl w:val="0"/>
          <w:numId w:val="18"/>
        </w:numPr>
        <w:rPr>
          <w:rFonts w:ascii="Century Gothic" w:hAnsi="Century Gothic"/>
        </w:rPr>
      </w:pPr>
      <w:r w:rsidRPr="001073A5">
        <w:rPr>
          <w:rFonts w:ascii="Century Gothic" w:hAnsi="Century Gothic"/>
        </w:rPr>
        <w:t>2000-2019 estimates remain unchanged.</w:t>
      </w:r>
    </w:p>
    <w:sectPr w:rsidR="00167659" w:rsidRPr="001073A5" w:rsidSect="00BC1BFE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780C"/>
    <w:multiLevelType w:val="hybridMultilevel"/>
    <w:tmpl w:val="7A3CD424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83A07"/>
    <w:multiLevelType w:val="hybridMultilevel"/>
    <w:tmpl w:val="7A3CD424"/>
    <w:lvl w:ilvl="0" w:tplc="74A0AED6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96B01"/>
    <w:multiLevelType w:val="hybridMultilevel"/>
    <w:tmpl w:val="9C08844A"/>
    <w:lvl w:ilvl="0" w:tplc="5E7E9A84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E3848"/>
    <w:multiLevelType w:val="multilevel"/>
    <w:tmpl w:val="A808D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F607BC"/>
    <w:multiLevelType w:val="hybridMultilevel"/>
    <w:tmpl w:val="7B04CACA"/>
    <w:lvl w:ilvl="0" w:tplc="90B6155C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D6E77"/>
    <w:multiLevelType w:val="hybridMultilevel"/>
    <w:tmpl w:val="063A21A8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647054"/>
    <w:multiLevelType w:val="multilevel"/>
    <w:tmpl w:val="A808D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145186"/>
    <w:multiLevelType w:val="hybridMultilevel"/>
    <w:tmpl w:val="2D0EE64E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3E6296"/>
    <w:multiLevelType w:val="hybridMultilevel"/>
    <w:tmpl w:val="6124262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452DDB"/>
    <w:multiLevelType w:val="hybridMultilevel"/>
    <w:tmpl w:val="9392F376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020884"/>
    <w:multiLevelType w:val="hybridMultilevel"/>
    <w:tmpl w:val="0074A32E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9226C7"/>
    <w:multiLevelType w:val="hybridMultilevel"/>
    <w:tmpl w:val="9C08844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5D5E26"/>
    <w:multiLevelType w:val="hybridMultilevel"/>
    <w:tmpl w:val="FAC4EE6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3201F"/>
    <w:multiLevelType w:val="multilevel"/>
    <w:tmpl w:val="FE3A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74A4ED9"/>
    <w:multiLevelType w:val="hybridMultilevel"/>
    <w:tmpl w:val="942262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049A0"/>
    <w:multiLevelType w:val="hybridMultilevel"/>
    <w:tmpl w:val="942262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B059D8"/>
    <w:multiLevelType w:val="multilevel"/>
    <w:tmpl w:val="F9B05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E76FA1"/>
    <w:multiLevelType w:val="hybridMultilevel"/>
    <w:tmpl w:val="1F36B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AD19F9"/>
    <w:multiLevelType w:val="hybridMultilevel"/>
    <w:tmpl w:val="247C080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4E1D3A"/>
    <w:multiLevelType w:val="hybridMultilevel"/>
    <w:tmpl w:val="FAC4EE6A"/>
    <w:lvl w:ilvl="0" w:tplc="9A96E9E8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786556"/>
    <w:multiLevelType w:val="hybridMultilevel"/>
    <w:tmpl w:val="6124262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EA312F"/>
    <w:multiLevelType w:val="hybridMultilevel"/>
    <w:tmpl w:val="F386DE50"/>
    <w:lvl w:ilvl="0" w:tplc="47EA2BF4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2031E8"/>
    <w:multiLevelType w:val="hybridMultilevel"/>
    <w:tmpl w:val="6124262A"/>
    <w:lvl w:ilvl="0" w:tplc="20D2720C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6F28DE"/>
    <w:multiLevelType w:val="hybridMultilevel"/>
    <w:tmpl w:val="2D0EE64E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8F233F"/>
    <w:multiLevelType w:val="multilevel"/>
    <w:tmpl w:val="D21E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77D162B"/>
    <w:multiLevelType w:val="hybridMultilevel"/>
    <w:tmpl w:val="2D0EE64E"/>
    <w:lvl w:ilvl="0" w:tplc="6F00F2B0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C4271F"/>
    <w:multiLevelType w:val="hybridMultilevel"/>
    <w:tmpl w:val="063A21A8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1A2BC6"/>
    <w:multiLevelType w:val="hybridMultilevel"/>
    <w:tmpl w:val="6124262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C701DF"/>
    <w:multiLevelType w:val="hybridMultilevel"/>
    <w:tmpl w:val="9C08844A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5A20CD"/>
    <w:multiLevelType w:val="hybridMultilevel"/>
    <w:tmpl w:val="2D0EE64E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FA6E91"/>
    <w:multiLevelType w:val="hybridMultilevel"/>
    <w:tmpl w:val="7A3CD424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E92408"/>
    <w:multiLevelType w:val="hybridMultilevel"/>
    <w:tmpl w:val="063A21A8"/>
    <w:lvl w:ilvl="0" w:tplc="FFFFFFFF">
      <w:start w:val="1"/>
      <w:numFmt w:val="decimal"/>
      <w:suff w:val="space"/>
      <w:lvlText w:val="%1."/>
      <w:lvlJc w:val="left"/>
      <w:pPr>
        <w:ind w:left="432" w:hanging="28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771712">
    <w:abstractNumId w:val="2"/>
  </w:num>
  <w:num w:numId="2" w16cid:durableId="19550912">
    <w:abstractNumId w:val="19"/>
  </w:num>
  <w:num w:numId="3" w16cid:durableId="292029953">
    <w:abstractNumId w:val="1"/>
  </w:num>
  <w:num w:numId="4" w16cid:durableId="878248390">
    <w:abstractNumId w:val="25"/>
  </w:num>
  <w:num w:numId="5" w16cid:durableId="59325408">
    <w:abstractNumId w:val="21"/>
  </w:num>
  <w:num w:numId="6" w16cid:durableId="1892226386">
    <w:abstractNumId w:val="9"/>
  </w:num>
  <w:num w:numId="7" w16cid:durableId="430860882">
    <w:abstractNumId w:val="18"/>
  </w:num>
  <w:num w:numId="8" w16cid:durableId="778570394">
    <w:abstractNumId w:val="4"/>
  </w:num>
  <w:num w:numId="9" w16cid:durableId="1618487092">
    <w:abstractNumId w:val="10"/>
  </w:num>
  <w:num w:numId="10" w16cid:durableId="142623250">
    <w:abstractNumId w:val="5"/>
  </w:num>
  <w:num w:numId="11" w16cid:durableId="2038389700">
    <w:abstractNumId w:val="28"/>
  </w:num>
  <w:num w:numId="12" w16cid:durableId="467625520">
    <w:abstractNumId w:val="29"/>
  </w:num>
  <w:num w:numId="13" w16cid:durableId="1215699596">
    <w:abstractNumId w:val="11"/>
  </w:num>
  <w:num w:numId="14" w16cid:durableId="79181568">
    <w:abstractNumId w:val="22"/>
  </w:num>
  <w:num w:numId="15" w16cid:durableId="1210073471">
    <w:abstractNumId w:val="0"/>
  </w:num>
  <w:num w:numId="16" w16cid:durableId="1990936623">
    <w:abstractNumId w:val="30"/>
  </w:num>
  <w:num w:numId="17" w16cid:durableId="1196312061">
    <w:abstractNumId w:val="14"/>
  </w:num>
  <w:num w:numId="18" w16cid:durableId="1034765407">
    <w:abstractNumId w:val="15"/>
  </w:num>
  <w:num w:numId="19" w16cid:durableId="238712772">
    <w:abstractNumId w:val="27"/>
  </w:num>
  <w:num w:numId="20" w16cid:durableId="1011642074">
    <w:abstractNumId w:val="3"/>
  </w:num>
  <w:num w:numId="21" w16cid:durableId="1872918310">
    <w:abstractNumId w:val="13"/>
  </w:num>
  <w:num w:numId="22" w16cid:durableId="120808489">
    <w:abstractNumId w:val="16"/>
  </w:num>
  <w:num w:numId="23" w16cid:durableId="222907620">
    <w:abstractNumId w:val="24"/>
  </w:num>
  <w:num w:numId="24" w16cid:durableId="357705636">
    <w:abstractNumId w:val="6"/>
  </w:num>
  <w:num w:numId="25" w16cid:durableId="1213156036">
    <w:abstractNumId w:val="17"/>
  </w:num>
  <w:num w:numId="26" w16cid:durableId="784036065">
    <w:abstractNumId w:val="12"/>
  </w:num>
  <w:num w:numId="27" w16cid:durableId="1397705949">
    <w:abstractNumId w:val="7"/>
  </w:num>
  <w:num w:numId="28" w16cid:durableId="437263977">
    <w:abstractNumId w:val="23"/>
  </w:num>
  <w:num w:numId="29" w16cid:durableId="1753769808">
    <w:abstractNumId w:val="20"/>
  </w:num>
  <w:num w:numId="30" w16cid:durableId="1330905129">
    <w:abstractNumId w:val="8"/>
  </w:num>
  <w:num w:numId="31" w16cid:durableId="12152784">
    <w:abstractNumId w:val="31"/>
  </w:num>
  <w:num w:numId="32" w16cid:durableId="440957089">
    <w:abstractNumId w:val="2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FC1"/>
    <w:rsid w:val="0000506B"/>
    <w:rsid w:val="00074174"/>
    <w:rsid w:val="00093C78"/>
    <w:rsid w:val="000A7AA4"/>
    <w:rsid w:val="001073A5"/>
    <w:rsid w:val="00167659"/>
    <w:rsid w:val="00222618"/>
    <w:rsid w:val="00260E51"/>
    <w:rsid w:val="002D12F0"/>
    <w:rsid w:val="0030202B"/>
    <w:rsid w:val="00303B5E"/>
    <w:rsid w:val="004612C7"/>
    <w:rsid w:val="00484FC1"/>
    <w:rsid w:val="004873F2"/>
    <w:rsid w:val="00532F82"/>
    <w:rsid w:val="00540976"/>
    <w:rsid w:val="00596A42"/>
    <w:rsid w:val="005C4491"/>
    <w:rsid w:val="00643E9D"/>
    <w:rsid w:val="006F0A37"/>
    <w:rsid w:val="0072024F"/>
    <w:rsid w:val="00744DA5"/>
    <w:rsid w:val="0095677B"/>
    <w:rsid w:val="00A04CFE"/>
    <w:rsid w:val="00A76C8E"/>
    <w:rsid w:val="00AD0F94"/>
    <w:rsid w:val="00AE22D8"/>
    <w:rsid w:val="00B233A1"/>
    <w:rsid w:val="00B66B02"/>
    <w:rsid w:val="00BA3C18"/>
    <w:rsid w:val="00BC1BFE"/>
    <w:rsid w:val="00CC4EBE"/>
    <w:rsid w:val="00CF3ED0"/>
    <w:rsid w:val="00CF61CA"/>
    <w:rsid w:val="00D16356"/>
    <w:rsid w:val="00E160AB"/>
    <w:rsid w:val="00E634A9"/>
    <w:rsid w:val="00EF5D0B"/>
    <w:rsid w:val="00F32C89"/>
    <w:rsid w:val="00F44533"/>
    <w:rsid w:val="00F448D2"/>
    <w:rsid w:val="00F8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FB943"/>
  <w15:chartTrackingRefBased/>
  <w15:docId w15:val="{1A2A525C-9BA1-49F3-BF47-11442E3ED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4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4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4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F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84F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AE22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AE22D8"/>
  </w:style>
  <w:style w:type="character" w:customStyle="1" w:styleId="eop">
    <w:name w:val="eop"/>
    <w:basedOn w:val="DefaultParagraphFont"/>
    <w:rsid w:val="00AE22D8"/>
  </w:style>
  <w:style w:type="character" w:styleId="Hyperlink">
    <w:name w:val="Hyperlink"/>
    <w:basedOn w:val="DefaultParagraphFont"/>
    <w:uiPriority w:val="99"/>
    <w:unhideWhenUsed/>
    <w:rsid w:val="00532F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2F82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073A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73A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3A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.chhs.ca.gov/dataset/cdph-california-population-estimates-by-age-race_ethnicity-sex-at-local-health-jurisdiction-level" TargetMode="External"/><Relationship Id="rId5" Type="http://schemas.openxmlformats.org/officeDocument/2006/relationships/hyperlink" Target="https://github.com/mcSamuelDataSci/CDPH-LHJ-Population-Task-Force/tree/main/LHJ%20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7</Pages>
  <Words>1387</Words>
  <Characters>8486</Characters>
  <Application>Microsoft Office Word</Application>
  <DocSecurity>0</DocSecurity>
  <Lines>312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Kang, Jaspreet S@CDPH</dc:creator>
  <cp:keywords/>
  <dc:description/>
  <cp:lastModifiedBy>Kang, Jaspreet S@CDPH</cp:lastModifiedBy>
  <cp:revision>17</cp:revision>
  <dcterms:created xsi:type="dcterms:W3CDTF">2026-02-09T18:22:00Z</dcterms:created>
  <dcterms:modified xsi:type="dcterms:W3CDTF">2026-04-16T21:34:00Z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13b91bf-ff26-4203-8076-653b9b8a5c80_Enabled">
    <vt:lpwstr>true</vt:lpwstr>
  </property>
  <property fmtid="{D5CDD505-2E9C-101B-9397-08002B2CF9AE}" pid="3" name="MSIP_Label_213b91bf-ff26-4203-8076-653b9b8a5c80_SetDate">
    <vt:lpwstr>2026-02-09T19:15:08Z</vt:lpwstr>
  </property>
  <property fmtid="{D5CDD505-2E9C-101B-9397-08002B2CF9AE}" pid="4" name="MSIP_Label_213b91bf-ff26-4203-8076-653b9b8a5c80_Method">
    <vt:lpwstr>Standard</vt:lpwstr>
  </property>
  <property fmtid="{D5CDD505-2E9C-101B-9397-08002B2CF9AE}" pid="5" name="MSIP_Label_213b91bf-ff26-4203-8076-653b9b8a5c80_Name">
    <vt:lpwstr>Confidential - Low</vt:lpwstr>
  </property>
  <property fmtid="{D5CDD505-2E9C-101B-9397-08002B2CF9AE}" pid="6" name="MSIP_Label_213b91bf-ff26-4203-8076-653b9b8a5c80_SiteId">
    <vt:lpwstr>1f311b51-f6d9-4153-9bac-55e0ef9641b8</vt:lpwstr>
  </property>
  <property fmtid="{D5CDD505-2E9C-101B-9397-08002B2CF9AE}" pid="7" name="MSIP_Label_213b91bf-ff26-4203-8076-653b9b8a5c80_ActionId">
    <vt:lpwstr>b16eac0e-5d31-485b-a7b6-470fe4853d45</vt:lpwstr>
  </property>
  <property fmtid="{D5CDD505-2E9C-101B-9397-08002B2CF9AE}" pid="8" name="MSIP_Label_213b91bf-ff26-4203-8076-653b9b8a5c80_ContentBits">
    <vt:lpwstr>0</vt:lpwstr>
  </property>
  <property fmtid="{D5CDD505-2E9C-101B-9397-08002B2CF9AE}" pid="9" name="MSIP_Label_213b91bf-ff26-4203-8076-653b9b8a5c80_Tag">
    <vt:lpwstr>10, 3, 0, 1</vt:lpwstr>
  </property>
</Properties>
</file>