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1C2E" w:rsidRDefault="002C4FC8">
      <w:pPr>
        <w:pStyle w:val="Ttulo2"/>
        <w:jc w:val="center"/>
      </w:pPr>
      <w:r>
        <w:t>Plan sintético de vectores y matrices.</w:t>
      </w:r>
    </w:p>
    <w:p w:rsidR="00291C2E" w:rsidRDefault="00291C2E">
      <w:pPr>
        <w:spacing w:after="0" w:line="240" w:lineRule="auto"/>
        <w:ind w:left="-1134"/>
        <w:rPr>
          <w:color w:val="000000"/>
        </w:rPr>
      </w:pPr>
      <w:bookmarkStart w:id="0" w:name="_gjdgxs" w:colFirst="0" w:colLast="0"/>
      <w:bookmarkStart w:id="1" w:name="_GoBack"/>
      <w:bookmarkEnd w:id="0"/>
      <w:bookmarkEnd w:id="1"/>
    </w:p>
    <w:tbl>
      <w:tblPr>
        <w:tblStyle w:val="a"/>
        <w:tblW w:w="11188" w:type="dxa"/>
        <w:jc w:val="center"/>
        <w:tblInd w:w="0" w:type="dxa"/>
        <w:tblLayout w:type="fixed"/>
        <w:tblLook w:val="0000" w:firstRow="0" w:lastRow="0" w:firstColumn="0" w:lastColumn="0" w:noHBand="0" w:noVBand="0"/>
      </w:tblPr>
      <w:tblGrid>
        <w:gridCol w:w="2774"/>
        <w:gridCol w:w="2775"/>
        <w:gridCol w:w="2774"/>
        <w:gridCol w:w="2865"/>
      </w:tblGrid>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91C2E" w:rsidRDefault="002C4FC8">
            <w:pPr>
              <w:spacing w:after="0" w:line="240" w:lineRule="auto"/>
            </w:pPr>
            <w:r>
              <w:rPr>
                <w:color w:val="000000"/>
              </w:rPr>
              <w:t xml:space="preserve">Espacio Pedagógico: Vectores y matrices </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91C2E" w:rsidRDefault="002C4FC8">
            <w:pPr>
              <w:spacing w:after="0" w:line="240" w:lineRule="auto"/>
            </w:pPr>
            <w:r>
              <w:rPr>
                <w:color w:val="000000"/>
              </w:rPr>
              <w:t xml:space="preserve">Código: </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91C2E" w:rsidRDefault="002C4FC8">
            <w:pPr>
              <w:spacing w:after="0" w:line="240" w:lineRule="auto"/>
            </w:pPr>
            <w:r>
              <w:rPr>
                <w:color w:val="000000"/>
              </w:rPr>
              <w:t>Unidad Académica Responsable: Vicerrectoría Académica</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91C2E" w:rsidRDefault="002C4FC8">
            <w:pPr>
              <w:spacing w:after="0" w:line="240" w:lineRule="auto"/>
            </w:pPr>
            <w:r>
              <w:rPr>
                <w:color w:val="000000"/>
              </w:rPr>
              <w:t>Carrera según grado: Profesor de informática Con orientación en Robótica o Diseño Gráfico en el grado de Licenciatura.</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91C2E" w:rsidRDefault="002C4FC8">
            <w:pPr>
              <w:spacing w:after="0" w:line="240" w:lineRule="auto"/>
            </w:pPr>
            <w:r>
              <w:rPr>
                <w:color w:val="000000"/>
              </w:rPr>
              <w:t>Requisitos (código, nombre y unidades valorativas): Álgebra</w:t>
            </w:r>
          </w:p>
          <w:p w:rsidR="00291C2E" w:rsidRDefault="00291C2E">
            <w:pPr>
              <w:spacing w:after="0" w:line="240" w:lineRule="auto"/>
              <w:rPr>
                <w:color w:val="000000"/>
              </w:rPr>
            </w:pP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291C2E" w:rsidRDefault="002C4FC8">
            <w:pPr>
              <w:spacing w:after="0" w:line="240" w:lineRule="auto"/>
            </w:pPr>
            <w:r>
              <w:rPr>
                <w:color w:val="000000"/>
              </w:rPr>
              <w:t xml:space="preserve">Distribución de la actividad académica del espacio pedagógico: </w:t>
            </w:r>
          </w:p>
        </w:tc>
      </w:tr>
      <w:tr w:rsidR="00291C2E">
        <w:trPr>
          <w:trHeight w:val="300"/>
          <w:jc w:val="center"/>
        </w:trPr>
        <w:tc>
          <w:tcPr>
            <w:tcW w:w="2774" w:type="dxa"/>
            <w:tcBorders>
              <w:top w:val="single" w:sz="4" w:space="0" w:color="000000"/>
              <w:left w:val="single" w:sz="4" w:space="0" w:color="000000"/>
              <w:bottom w:val="single" w:sz="4" w:space="0" w:color="000000"/>
            </w:tcBorders>
            <w:shd w:val="clear" w:color="auto" w:fill="auto"/>
          </w:tcPr>
          <w:p w:rsidR="00291C2E" w:rsidRDefault="002C4FC8">
            <w:pPr>
              <w:spacing w:after="0" w:line="240" w:lineRule="auto"/>
            </w:pPr>
            <w:r>
              <w:rPr>
                <w:color w:val="000000"/>
              </w:rPr>
              <w:t xml:space="preserve">Total de </w:t>
            </w:r>
            <w:r>
              <w:rPr>
                <w:color w:val="000000"/>
              </w:rPr>
              <w:t xml:space="preserve">unidades valorativas:  </w:t>
            </w:r>
          </w:p>
          <w:p w:rsidR="00291C2E" w:rsidRDefault="002C4FC8">
            <w:pPr>
              <w:spacing w:after="0" w:line="240" w:lineRule="auto"/>
            </w:pPr>
            <w:r>
              <w:rPr>
                <w:color w:val="000000"/>
              </w:rPr>
              <w:t>Teóricas: 3</w:t>
            </w:r>
          </w:p>
          <w:p w:rsidR="00291C2E" w:rsidRDefault="002C4FC8">
            <w:pPr>
              <w:spacing w:after="0" w:line="240" w:lineRule="auto"/>
            </w:pPr>
            <w:r>
              <w:rPr>
                <w:color w:val="000000"/>
              </w:rPr>
              <w:t>Práctica:  1</w:t>
            </w:r>
          </w:p>
        </w:tc>
        <w:tc>
          <w:tcPr>
            <w:tcW w:w="2775" w:type="dxa"/>
            <w:tcBorders>
              <w:top w:val="single" w:sz="4" w:space="0" w:color="000000"/>
              <w:left w:val="single" w:sz="4" w:space="0" w:color="000000"/>
              <w:bottom w:val="single" w:sz="4" w:space="0" w:color="000000"/>
            </w:tcBorders>
            <w:shd w:val="clear" w:color="auto" w:fill="auto"/>
          </w:tcPr>
          <w:p w:rsidR="00291C2E" w:rsidRDefault="002C4FC8">
            <w:pPr>
              <w:spacing w:after="0" w:line="240" w:lineRule="auto"/>
            </w:pPr>
            <w:r>
              <w:rPr>
                <w:color w:val="000000"/>
              </w:rPr>
              <w:t>Número de semanas: 13</w:t>
            </w:r>
          </w:p>
          <w:p w:rsidR="00291C2E" w:rsidRDefault="002C4FC8">
            <w:pPr>
              <w:spacing w:after="0" w:line="240" w:lineRule="auto"/>
            </w:pPr>
            <w:r>
              <w:rPr>
                <w:color w:val="000000"/>
              </w:rPr>
              <w:t>Horas por semana Teóricas: 45 h</w:t>
            </w:r>
          </w:p>
          <w:p w:rsidR="00291C2E" w:rsidRDefault="002C4FC8">
            <w:pPr>
              <w:spacing w:after="0" w:line="240" w:lineRule="auto"/>
            </w:pPr>
            <w:r>
              <w:rPr>
                <w:color w:val="000000"/>
              </w:rPr>
              <w:t>Horas por semana Prácticas: 45 h</w:t>
            </w:r>
          </w:p>
        </w:tc>
        <w:tc>
          <w:tcPr>
            <w:tcW w:w="2774" w:type="dxa"/>
            <w:tcBorders>
              <w:top w:val="single" w:sz="4" w:space="0" w:color="000000"/>
              <w:left w:val="single" w:sz="4" w:space="0" w:color="000000"/>
              <w:bottom w:val="single" w:sz="4" w:space="0" w:color="000000"/>
            </w:tcBorders>
            <w:shd w:val="clear" w:color="auto" w:fill="auto"/>
          </w:tcPr>
          <w:p w:rsidR="00291C2E" w:rsidRDefault="002C4FC8">
            <w:pPr>
              <w:spacing w:after="0" w:line="240" w:lineRule="auto"/>
            </w:pPr>
            <w:r>
              <w:rPr>
                <w:color w:val="000000"/>
              </w:rPr>
              <w:t>Horas de clase frente al profesor en el período académico y durante la semana:</w:t>
            </w:r>
          </w:p>
          <w:p w:rsidR="00291C2E" w:rsidRDefault="002C4FC8">
            <w:pPr>
              <w:spacing w:after="0" w:line="240" w:lineRule="auto"/>
            </w:pPr>
            <w:r>
              <w:rPr>
                <w:color w:val="000000"/>
              </w:rPr>
              <w:t>H.T.: 45/3</w:t>
            </w:r>
          </w:p>
          <w:p w:rsidR="00291C2E" w:rsidRDefault="002C4FC8">
            <w:pPr>
              <w:spacing w:after="0" w:line="240" w:lineRule="auto"/>
            </w:pPr>
            <w:r>
              <w:rPr>
                <w:color w:val="000000"/>
              </w:rPr>
              <w:t>H.P.: 45/1</w:t>
            </w:r>
          </w:p>
        </w:tc>
        <w:tc>
          <w:tcPr>
            <w:tcW w:w="2865" w:type="dxa"/>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spacing w:after="0" w:line="240" w:lineRule="auto"/>
            </w:pPr>
            <w:r>
              <w:rPr>
                <w:color w:val="000000"/>
              </w:rPr>
              <w:t>Horas de Trabajo Independiente en el período académico y durante la semana: 90 h</w:t>
            </w:r>
          </w:p>
          <w:p w:rsidR="00291C2E" w:rsidRDefault="00291C2E">
            <w:pPr>
              <w:spacing w:after="0" w:line="240" w:lineRule="auto"/>
              <w:rPr>
                <w:color w:val="000000"/>
              </w:rPr>
            </w:pP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spacing w:after="0" w:line="240" w:lineRule="auto"/>
            </w:pPr>
            <w:r>
              <w:rPr>
                <w:color w:val="000000"/>
              </w:rPr>
              <w:t xml:space="preserve">Modalidad en la que se presenta el proceso de aprendizaje: </w:t>
            </w:r>
          </w:p>
          <w:p w:rsidR="00291C2E" w:rsidRDefault="002C4FC8">
            <w:pPr>
              <w:numPr>
                <w:ilvl w:val="0"/>
                <w:numId w:val="11"/>
              </w:numPr>
              <w:spacing w:after="0" w:line="240" w:lineRule="auto"/>
            </w:pPr>
            <w:r>
              <w:rPr>
                <w:color w:val="000000"/>
              </w:rPr>
              <w:t>Presencial</w:t>
            </w:r>
            <w:r>
              <w:rPr>
                <w:noProof/>
              </w:rPr>
              <mc:AlternateContent>
                <mc:Choice Requires="wps">
                  <w:drawing>
                    <wp:anchor distT="0" distB="0" distL="114300" distR="114300" simplePos="0" relativeHeight="25165824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5" name="5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291C2E" w:rsidRDefault="00291C2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5 Rectángulo" o:spid="_x0000_s1026" style="position:absolute;left:0;text-align:left;margin-left:298pt;margin-top:1pt;width:10.5pt;height:1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" filled="f" strokeweight=".35mm">
                      <v:stroke startarrowwidth="narrow" startarrowlength="short" endarrowwidth="narrow" endarrowlength="short" endcap="square"/>
                      <v:textbox inset="2.53958mm,2.53958mm,2.53958mm,2.53958mm">
                        <w:txbxContent>
                          <w:p w:rsidR="00291C2E" w:rsidRDefault="00291C2E">
                            <w:pPr>
                              <w:spacing w:after="0" w:line="240" w:lineRule="auto"/>
                              <w:textDirection w:val="btLr"/>
                            </w:pPr>
                          </w:p>
                        </w:txbxContent>
                      </v:textbox>
                    </v:rect>
                  </w:pict>
                </mc:Fallback>
              </mc:AlternateContent>
            </w:r>
          </w:p>
          <w:p w:rsidR="00291C2E" w:rsidRDefault="002C4FC8">
            <w:pPr>
              <w:numPr>
                <w:ilvl w:val="0"/>
                <w:numId w:val="1"/>
              </w:numPr>
              <w:spacing w:after="0" w:line="240" w:lineRule="auto"/>
            </w:pPr>
            <w:r>
              <w:rPr>
                <w:color w:val="000000"/>
              </w:rPr>
              <w:t xml:space="preserve">Herramienta de apoyo a la </w:t>
            </w:r>
            <w:proofErr w:type="spellStart"/>
            <w:r>
              <w:rPr>
                <w:color w:val="000000"/>
              </w:rPr>
              <w:t>presencialidad</w:t>
            </w:r>
            <w:proofErr w:type="spellEnd"/>
            <w:r>
              <w:rPr>
                <w:color w:val="000000"/>
              </w:rPr>
              <w:t xml:space="preserve"> (plataforma) </w:t>
            </w:r>
            <w:r>
              <w:rPr>
                <w:noProof/>
              </w:rPr>
              <mc:AlternateContent>
                <mc:Choice Requires="wps">
                  <w:drawing>
                    <wp:anchor distT="0" distB="0" distL="114300" distR="114300" simplePos="0" relativeHeight="251659264"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1" name="1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2600" cap="sq" cmpd="sng">
                                <a:solidFill>
                                  <a:srgbClr val="000000"/>
                                </a:solidFill>
                                <a:prstDash val="solid"/>
                                <a:miter lim="800000"/>
                                <a:headEnd type="none" w="sm" len="sm"/>
                                <a:tailEnd type="none" w="sm" len="sm"/>
                              </a:ln>
                            </wps:spPr>
                            <wps:txbx>
                              <w:txbxContent>
                                <w:p w:rsidR="00291C2E" w:rsidRDefault="00291C2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1 Rectángulo" o:spid="_x0000_s1027" style="position:absolute;left:0;text-align:left;margin-left:298pt;margin-top:1pt;width:10.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" fillcolor="black [3200]" strokeweight=".35mm">
                      <v:stroke startarrowwidth="narrow" startarrowlength="short" endarrowwidth="narrow" endarrowlength="short" endcap="square"/>
                      <v:textbox inset="2.53958mm,2.53958mm,2.53958mm,2.53958mm">
                        <w:txbxContent>
                          <w:p w:rsidR="00291C2E" w:rsidRDefault="00291C2E">
                            <w:pPr>
                              <w:spacing w:after="0" w:line="240" w:lineRule="auto"/>
                              <w:textDirection w:val="btLr"/>
                            </w:pPr>
                          </w:p>
                        </w:txbxContent>
                      </v:textbox>
                    </v:rect>
                  </w:pict>
                </mc:Fallback>
              </mc:AlternateContent>
            </w:r>
          </w:p>
          <w:p w:rsidR="00291C2E" w:rsidRDefault="002C4FC8">
            <w:pPr>
              <w:numPr>
                <w:ilvl w:val="0"/>
                <w:numId w:val="11"/>
              </w:numPr>
              <w:spacing w:after="0" w:line="240" w:lineRule="auto"/>
            </w:pPr>
            <w:r>
              <w:rPr>
                <w:color w:val="000000"/>
              </w:rPr>
              <w:t>Distancia</w:t>
            </w:r>
            <w:r>
              <w:rPr>
                <w:noProof/>
              </w:rPr>
              <mc:AlternateContent>
                <mc:Choice Requires="wps">
                  <w:drawing>
                    <wp:anchor distT="0" distB="0" distL="114300" distR="114300" simplePos="0" relativeHeight="251660288" behindDoc="0" locked="0" layoutInCell="1" hidden="0" allowOverlap="1">
                      <wp:simplePos x="0" y="0"/>
                      <wp:positionH relativeFrom="column">
                        <wp:posOffset>3784600</wp:posOffset>
                      </wp:positionH>
                      <wp:positionV relativeFrom="paragraph">
                        <wp:posOffset>0</wp:posOffset>
                      </wp:positionV>
                      <wp:extent cx="133250" cy="126900"/>
                      <wp:effectExtent l="0" t="0" r="0" b="0"/>
                      <wp:wrapNone/>
                      <wp:docPr id="6" name="6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291C2E" w:rsidRDefault="00291C2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6 Rectángulo" o:spid="_x0000_s1028" style="position:absolute;left:0;text-align:left;margin-left:298pt;margin-top:0;width:10.5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" filled="f" strokeweight=".35mm">
                      <v:stroke startarrowwidth="narrow" startarrowlength="short" endarrowwidth="narrow" endarrowlength="short" endcap="square"/>
                      <v:textbox inset="2.53958mm,2.53958mm,2.53958mm,2.53958mm">
                        <w:txbxContent>
                          <w:p w:rsidR="00291C2E" w:rsidRDefault="00291C2E">
                            <w:pPr>
                              <w:spacing w:after="0" w:line="240" w:lineRule="auto"/>
                              <w:textDirection w:val="btLr"/>
                            </w:pPr>
                          </w:p>
                        </w:txbxContent>
                      </v:textbox>
                    </v:rect>
                  </w:pict>
                </mc:Fallback>
              </mc:AlternateContent>
            </w:r>
          </w:p>
          <w:p w:rsidR="00291C2E" w:rsidRDefault="002C4FC8">
            <w:pPr>
              <w:numPr>
                <w:ilvl w:val="0"/>
                <w:numId w:val="1"/>
              </w:numPr>
              <w:spacing w:after="0" w:line="240" w:lineRule="auto"/>
            </w:pPr>
            <w:proofErr w:type="spellStart"/>
            <w:r>
              <w:rPr>
                <w:color w:val="000000"/>
              </w:rPr>
              <w:t>Semipresencial</w:t>
            </w:r>
            <w:proofErr w:type="spellEnd"/>
            <w:r>
              <w:rPr>
                <w:color w:val="000000"/>
              </w:rPr>
              <w:t xml:space="preserve"> (e-</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1312"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3" name="3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291C2E" w:rsidRDefault="00291C2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3 Rectángulo" o:spid="_x0000_s1029" style="position:absolute;left:0;text-align:left;margin-left:298pt;margin-top:1pt;width:10.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" filled="f" strokeweight=".35mm">
                      <v:stroke startarrowwidth="narrow" startarrowlength="short" endarrowwidth="narrow" endarrowlength="short" endcap="square"/>
                      <v:textbox inset="2.53958mm,2.53958mm,2.53958mm,2.53958mm">
                        <w:txbxContent>
                          <w:p w:rsidR="00291C2E" w:rsidRDefault="00291C2E">
                            <w:pPr>
                              <w:spacing w:after="0" w:line="240" w:lineRule="auto"/>
                              <w:textDirection w:val="btLr"/>
                            </w:pPr>
                          </w:p>
                        </w:txbxContent>
                      </v:textbox>
                    </v:rect>
                  </w:pict>
                </mc:Fallback>
              </mc:AlternateContent>
            </w:r>
          </w:p>
          <w:p w:rsidR="00291C2E" w:rsidRDefault="002C4FC8">
            <w:pPr>
              <w:numPr>
                <w:ilvl w:val="0"/>
                <w:numId w:val="1"/>
              </w:numPr>
              <w:spacing w:after="0" w:line="240" w:lineRule="auto"/>
            </w:pPr>
            <w:proofErr w:type="spellStart"/>
            <w:r>
              <w:rPr>
                <w:color w:val="000000"/>
              </w:rPr>
              <w:t>Semipresencial</w:t>
            </w:r>
            <w:proofErr w:type="spellEnd"/>
            <w:r>
              <w:rPr>
                <w:color w:val="000000"/>
              </w:rPr>
              <w:t xml:space="preserve"> con mediación virtual (b-</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2336" behindDoc="0" locked="0" layoutInCell="1" hidden="0" allowOverlap="1">
                      <wp:simplePos x="0" y="0"/>
                      <wp:positionH relativeFrom="column">
                        <wp:posOffset>3784600</wp:posOffset>
                      </wp:positionH>
                      <wp:positionV relativeFrom="paragraph">
                        <wp:posOffset>0</wp:posOffset>
                      </wp:positionV>
                      <wp:extent cx="133250" cy="126900"/>
                      <wp:effectExtent l="0" t="0" r="0" b="0"/>
                      <wp:wrapNone/>
                      <wp:docPr id="4" name="4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2600" cap="sq" cmpd="sng">
                                <a:solidFill>
                                  <a:srgbClr val="000000"/>
                                </a:solidFill>
                                <a:prstDash val="solid"/>
                                <a:miter lim="800000"/>
                                <a:headEnd type="none" w="sm" len="sm"/>
                                <a:tailEnd type="none" w="sm" len="sm"/>
                              </a:ln>
                            </wps:spPr>
                            <wps:txbx>
                              <w:txbxContent>
                                <w:p w:rsidR="00291C2E" w:rsidRDefault="00291C2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4 Rectángulo" o:spid="_x0000_s1030" style="position:absolute;left:0;text-align:left;margin-left:298pt;margin-top:0;width:10.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" fillcolor="black [3200]" strokeweight=".35mm">
                      <v:stroke startarrowwidth="narrow" startarrowlength="short" endarrowwidth="narrow" endarrowlength="short" endcap="square"/>
                      <v:textbox inset="2.53958mm,2.53958mm,2.53958mm,2.53958mm">
                        <w:txbxContent>
                          <w:p w:rsidR="00291C2E" w:rsidRDefault="00291C2E">
                            <w:pPr>
                              <w:spacing w:after="0" w:line="240" w:lineRule="auto"/>
                              <w:textDirection w:val="btLr"/>
                            </w:pPr>
                          </w:p>
                        </w:txbxContent>
                      </v:textbox>
                    </v:rect>
                  </w:pict>
                </mc:Fallback>
              </mc:AlternateContent>
            </w:r>
          </w:p>
          <w:p w:rsidR="00291C2E" w:rsidRDefault="002C4FC8">
            <w:pPr>
              <w:numPr>
                <w:ilvl w:val="0"/>
                <w:numId w:val="1"/>
              </w:numPr>
              <w:spacing w:after="0" w:line="240" w:lineRule="auto"/>
            </w:pPr>
            <w:r>
              <w:rPr>
                <w:color w:val="000000"/>
              </w:rPr>
              <w:t>Virtual</w:t>
            </w:r>
            <w:r>
              <w:rPr>
                <w:noProof/>
              </w:rPr>
              <mc:AlternateContent>
                <mc:Choice Requires="wps">
                  <w:drawing>
                    <wp:anchor distT="0" distB="0" distL="114300" distR="114300" simplePos="0" relativeHeight="25166336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2" name="2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291C2E" w:rsidRDefault="00291C2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2 Rectángulo" o:spid="_x0000_s1031" style="position:absolute;left:0;text-align:left;margin-left:298pt;margin-top:1pt;width:10.5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" filled="f" strokeweight=".35mm">
                      <v:stroke startarrowwidth="narrow" startarrowlength="short" endarrowwidth="narrow" endarrowlength="short" endcap="square"/>
                      <v:textbox inset="2.53958mm,2.53958mm,2.53958mm,2.53958mm">
                        <w:txbxContent>
                          <w:p w:rsidR="00291C2E" w:rsidRDefault="00291C2E">
                            <w:pPr>
                              <w:spacing w:after="0" w:line="240" w:lineRule="auto"/>
                              <w:textDirection w:val="btLr"/>
                            </w:pPr>
                          </w:p>
                        </w:txbxContent>
                      </v:textbox>
                    </v:rect>
                  </w:pict>
                </mc:Fallback>
              </mc:AlternateConten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rsidP="00F306C3">
            <w:pPr>
              <w:spacing w:after="0" w:line="240" w:lineRule="auto"/>
              <w:jc w:val="both"/>
            </w:pPr>
            <w:r>
              <w:rPr>
                <w:color w:val="000000"/>
              </w:rPr>
              <w:t>Descripción del espacio pedagógico (Naturaleza y propósito): En esta asignatura se introducirán los conceptos de álgebra lineal necesarios para desarrollar el análisis y estructuración de datos, la aplicación de arreglos en programación, así como la manipu</w:t>
            </w:r>
            <w:r>
              <w:rPr>
                <w:color w:val="000000"/>
              </w:rPr>
              <w:t>lación de imágenes vectoriales. Se estudiarán conceptos algebraicos desde el punto de vista del álgebra matricial, también desde el geométrico y el numérico. Se enfatizará en ejemplos relacionados con el campo de la computación (programación), de la modeli</w:t>
            </w:r>
            <w:r>
              <w:rPr>
                <w:color w:val="000000"/>
              </w:rPr>
              <w:t xml:space="preserve">zación de datos y del tratamiento de imágenes y la robótica. </w:t>
            </w:r>
          </w:p>
          <w:p w:rsidR="00291C2E" w:rsidRDefault="00291C2E">
            <w:pPr>
              <w:spacing w:after="0" w:line="240" w:lineRule="auto"/>
            </w:pP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F306C3">
            <w:pPr>
              <w:spacing w:after="0" w:line="240" w:lineRule="auto"/>
            </w:pPr>
            <w:r w:rsidRPr="00F306C3">
              <w:rPr>
                <w:color w:val="000000"/>
              </w:rPr>
              <w:t>Los educandos deberán tener conocimientos algebraicos y geométricos básicos; asimismo, deben manejar los fundamentos de trigonometría</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rPr>
                <w:b/>
                <w:color w:val="000000"/>
              </w:rPr>
            </w:pPr>
            <w:r>
              <w:rPr>
                <w:b/>
                <w:color w:val="000000"/>
              </w:rPr>
              <w:t xml:space="preserve">Competencias genéricas: </w:t>
            </w:r>
          </w:p>
          <w:p w:rsidR="00291C2E" w:rsidRDefault="002C4FC8">
            <w:pPr>
              <w:numPr>
                <w:ilvl w:val="0"/>
                <w:numId w:val="3"/>
              </w:numPr>
              <w:spacing w:after="0" w:line="240" w:lineRule="auto"/>
              <w:jc w:val="both"/>
              <w:rPr>
                <w:color w:val="000000"/>
              </w:rPr>
            </w:pPr>
            <w:r>
              <w:rPr>
                <w:color w:val="000000"/>
              </w:rPr>
              <w:t>Capacidad de análisis y síntesis.</w:t>
            </w:r>
          </w:p>
          <w:p w:rsidR="00291C2E" w:rsidRDefault="002C4FC8">
            <w:pPr>
              <w:numPr>
                <w:ilvl w:val="0"/>
                <w:numId w:val="3"/>
              </w:numPr>
              <w:spacing w:after="0" w:line="240" w:lineRule="auto"/>
              <w:jc w:val="both"/>
              <w:rPr>
                <w:color w:val="000000"/>
              </w:rPr>
            </w:pPr>
            <w:r>
              <w:rPr>
                <w:color w:val="000000"/>
              </w:rPr>
              <w:t>Capacidad para plantear y resolver Problemas.</w:t>
            </w:r>
          </w:p>
          <w:p w:rsidR="00291C2E" w:rsidRDefault="002C4FC8">
            <w:pPr>
              <w:numPr>
                <w:ilvl w:val="0"/>
                <w:numId w:val="3"/>
              </w:numPr>
              <w:spacing w:after="0" w:line="240" w:lineRule="auto"/>
              <w:jc w:val="both"/>
              <w:rPr>
                <w:color w:val="000000"/>
              </w:rPr>
            </w:pPr>
            <w:r>
              <w:rPr>
                <w:color w:val="000000"/>
              </w:rPr>
              <w:t>Capacidad de comunicarse de forma oral y escrita en su lengua materna (español).</w:t>
            </w:r>
          </w:p>
          <w:p w:rsidR="00291C2E" w:rsidRDefault="002C4FC8">
            <w:pPr>
              <w:numPr>
                <w:ilvl w:val="0"/>
                <w:numId w:val="3"/>
              </w:numPr>
              <w:spacing w:after="0" w:line="240" w:lineRule="auto"/>
              <w:jc w:val="both"/>
              <w:rPr>
                <w:color w:val="000000"/>
              </w:rPr>
            </w:pPr>
            <w:r>
              <w:rPr>
                <w:color w:val="000000"/>
              </w:rPr>
              <w:t>Capacidad de conocer una lengua extranjera.</w:t>
            </w:r>
          </w:p>
          <w:p w:rsidR="00291C2E" w:rsidRDefault="002C4FC8">
            <w:pPr>
              <w:numPr>
                <w:ilvl w:val="0"/>
                <w:numId w:val="3"/>
              </w:numPr>
              <w:spacing w:after="0" w:line="240" w:lineRule="auto"/>
              <w:jc w:val="both"/>
              <w:rPr>
                <w:color w:val="000000"/>
              </w:rPr>
            </w:pPr>
            <w:r>
              <w:rPr>
                <w:color w:val="000000"/>
              </w:rPr>
              <w:t>Capacidad de trabajar en equipo.</w:t>
            </w:r>
          </w:p>
          <w:p w:rsidR="00291C2E" w:rsidRDefault="002C4FC8">
            <w:pPr>
              <w:numPr>
                <w:ilvl w:val="0"/>
                <w:numId w:val="3"/>
              </w:numPr>
              <w:spacing w:after="0" w:line="240" w:lineRule="auto"/>
              <w:jc w:val="both"/>
              <w:rPr>
                <w:color w:val="000000"/>
              </w:rPr>
            </w:pPr>
            <w:r>
              <w:rPr>
                <w:color w:val="000000"/>
              </w:rPr>
              <w:t>Capacidad de promo</w:t>
            </w:r>
            <w:r>
              <w:rPr>
                <w:color w:val="000000"/>
              </w:rPr>
              <w:t>ver en los alumnos el desarrollo del aprendizaje autónomo, crítico y creativo a lo largo de toda la vida.</w:t>
            </w:r>
          </w:p>
          <w:p w:rsidR="00291C2E" w:rsidRDefault="002C4FC8">
            <w:pPr>
              <w:numPr>
                <w:ilvl w:val="0"/>
                <w:numId w:val="3"/>
              </w:numPr>
              <w:spacing w:after="0" w:line="240" w:lineRule="auto"/>
              <w:jc w:val="both"/>
              <w:rPr>
                <w:color w:val="000000"/>
              </w:rPr>
            </w:pPr>
            <w:r>
              <w:rPr>
                <w:color w:val="000000"/>
              </w:rPr>
              <w:t xml:space="preserve">Capacidad de gestionar la prevención y el manejo de riesgos </w:t>
            </w:r>
            <w:proofErr w:type="spellStart"/>
            <w:r>
              <w:rPr>
                <w:color w:val="000000"/>
              </w:rPr>
              <w:t>psicobiosociales</w:t>
            </w:r>
            <w:proofErr w:type="spellEnd"/>
            <w:r>
              <w:rPr>
                <w:color w:val="000000"/>
              </w:rPr>
              <w:t xml:space="preserve"> y naturales.</w:t>
            </w:r>
          </w:p>
        </w:tc>
      </w:tr>
      <w:tr w:rsidR="00291C2E" w:rsidTr="00F704F1">
        <w:trPr>
          <w:trHeight w:val="1408"/>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Pr="00F704F1" w:rsidRDefault="002C4FC8" w:rsidP="00F704F1">
            <w:pPr>
              <w:rPr>
                <w:b/>
                <w:color w:val="000000"/>
              </w:rPr>
            </w:pPr>
            <w:r w:rsidRPr="00F704F1">
              <w:rPr>
                <w:b/>
                <w:color w:val="000000"/>
              </w:rPr>
              <w:t xml:space="preserve">Competencias específicas: </w:t>
            </w:r>
          </w:p>
          <w:p w:rsidR="00F704F1" w:rsidRPr="00F704F1" w:rsidRDefault="00F704F1" w:rsidP="00F704F1">
            <w:pPr>
              <w:numPr>
                <w:ilvl w:val="0"/>
                <w:numId w:val="13"/>
              </w:numPr>
              <w:spacing w:after="0" w:line="240" w:lineRule="auto"/>
              <w:jc w:val="both"/>
              <w:rPr>
                <w:color w:val="000000"/>
              </w:rPr>
            </w:pPr>
            <w:r w:rsidRPr="00F704F1">
              <w:rPr>
                <w:color w:val="000000"/>
              </w:rPr>
              <w:t xml:space="preserve"> </w:t>
            </w:r>
            <w:r w:rsidRPr="00F704F1">
              <w:rPr>
                <w:color w:val="000000"/>
              </w:rPr>
              <w:t>Dominar la matemática básica del nivel</w:t>
            </w:r>
          </w:p>
          <w:p w:rsidR="00F704F1" w:rsidRPr="00F704F1" w:rsidRDefault="00F704F1" w:rsidP="00F704F1">
            <w:pPr>
              <w:numPr>
                <w:ilvl w:val="0"/>
                <w:numId w:val="13"/>
              </w:numPr>
              <w:spacing w:after="0" w:line="240" w:lineRule="auto"/>
              <w:jc w:val="both"/>
              <w:rPr>
                <w:color w:val="000000"/>
              </w:rPr>
            </w:pPr>
            <w:r w:rsidRPr="00F704F1">
              <w:rPr>
                <w:color w:val="000000"/>
              </w:rPr>
              <w:t>Capacidad de utilizar habilidades de pensamiento matemático</w:t>
            </w:r>
            <w:r w:rsidRPr="00F704F1">
              <w:rPr>
                <w:color w:val="000000"/>
              </w:rPr>
              <w:t>.</w:t>
            </w:r>
          </w:p>
          <w:p w:rsidR="00291C2E" w:rsidRPr="00F704F1" w:rsidRDefault="00F704F1" w:rsidP="00F704F1">
            <w:pPr>
              <w:numPr>
                <w:ilvl w:val="0"/>
                <w:numId w:val="13"/>
              </w:numPr>
              <w:spacing w:after="0" w:line="240" w:lineRule="auto"/>
              <w:jc w:val="both"/>
              <w:rPr>
                <w:color w:val="000000"/>
              </w:rPr>
            </w:pPr>
            <w:r w:rsidRPr="00F704F1">
              <w:rPr>
                <w:color w:val="000000"/>
              </w:rPr>
              <w:t xml:space="preserve"> </w:t>
            </w:r>
            <w:r w:rsidRPr="00F704F1">
              <w:rPr>
                <w:color w:val="000000"/>
              </w:rPr>
              <w:t xml:space="preserve">Capacidad de utilizar los recursos tecnológicos y </w:t>
            </w:r>
            <w:proofErr w:type="spellStart"/>
            <w:r w:rsidRPr="00F704F1">
              <w:rPr>
                <w:color w:val="000000"/>
              </w:rPr>
              <w:t>multimediales</w:t>
            </w:r>
            <w:proofErr w:type="spellEnd"/>
            <w:r w:rsidRPr="00F704F1">
              <w:rPr>
                <w:color w:val="000000"/>
              </w:rPr>
              <w:t xml:space="preserve"> para la enseñanza y aprendizaje de la matemática.</w:t>
            </w:r>
          </w:p>
          <w:p w:rsidR="00291C2E" w:rsidRDefault="002C4FC8" w:rsidP="00F704F1">
            <w:pPr>
              <w:pBdr>
                <w:top w:val="nil"/>
                <w:left w:val="nil"/>
                <w:bottom w:val="nil"/>
                <w:right w:val="nil"/>
                <w:between w:val="nil"/>
              </w:pBdr>
              <w:spacing w:after="0" w:line="240" w:lineRule="auto"/>
              <w:rPr>
                <w:color w:val="000000"/>
              </w:rPr>
            </w:pPr>
            <w:r>
              <w:rPr>
                <w:color w:val="000000"/>
              </w:rPr>
              <w:t xml:space="preserve"> </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spacing w:after="0" w:line="240" w:lineRule="auto"/>
              <w:rPr>
                <w:color w:val="000000"/>
              </w:rPr>
            </w:pPr>
            <w:proofErr w:type="spellStart"/>
            <w:r>
              <w:rPr>
                <w:color w:val="000000"/>
              </w:rPr>
              <w:t>Subcompetencias</w:t>
            </w:r>
            <w:proofErr w:type="spellEnd"/>
            <w:r>
              <w:rPr>
                <w:color w:val="000000"/>
              </w:rPr>
              <w:t>:</w:t>
            </w:r>
          </w:p>
          <w:p w:rsidR="00291C2E" w:rsidRDefault="002C4FC8">
            <w:pPr>
              <w:numPr>
                <w:ilvl w:val="0"/>
                <w:numId w:val="4"/>
              </w:numPr>
              <w:pBdr>
                <w:top w:val="nil"/>
                <w:left w:val="nil"/>
                <w:bottom w:val="nil"/>
                <w:right w:val="nil"/>
                <w:between w:val="nil"/>
              </w:pBdr>
              <w:spacing w:after="0" w:line="240" w:lineRule="auto"/>
              <w:rPr>
                <w:color w:val="000000"/>
              </w:rPr>
            </w:pPr>
            <w:r>
              <w:rPr>
                <w:color w:val="000000"/>
              </w:rPr>
              <w:t>Elegir y aplicar los métodos y técnicas más adecuados a un problema definido por datos que</w:t>
            </w:r>
            <w:r>
              <w:rPr>
                <w:color w:val="000000"/>
              </w:rPr>
              <w:t xml:space="preserve"> presentan un reto por </w:t>
            </w:r>
            <w:r>
              <w:rPr>
                <w:color w:val="000000"/>
              </w:rPr>
              <w:lastRenderedPageBreak/>
              <w:t>su volumen, velocidad, variedad o heterogeneidad, incluidos métodos informáticos, matemáticos y estadísticos.</w:t>
            </w:r>
          </w:p>
          <w:p w:rsidR="00291C2E" w:rsidRDefault="002C4FC8">
            <w:pPr>
              <w:numPr>
                <w:ilvl w:val="0"/>
                <w:numId w:val="4"/>
              </w:numPr>
              <w:pBdr>
                <w:top w:val="nil"/>
                <w:left w:val="nil"/>
                <w:bottom w:val="nil"/>
                <w:right w:val="nil"/>
                <w:between w:val="nil"/>
              </w:pBdr>
              <w:spacing w:after="0" w:line="240" w:lineRule="auto"/>
              <w:rPr>
                <w:color w:val="000000"/>
              </w:rPr>
            </w:pPr>
            <w:r>
              <w:rPr>
                <w:color w:val="000000"/>
              </w:rPr>
              <w:t xml:space="preserve">Gestiona la adquisición, la estructuración, el análisis y la visualización de datos e información por medio de conceptos y </w:t>
            </w:r>
            <w:r>
              <w:rPr>
                <w:color w:val="000000"/>
              </w:rPr>
              <w:t>métodos matemáticos.</w:t>
            </w:r>
          </w:p>
          <w:p w:rsidR="00291C2E" w:rsidRDefault="002C4FC8">
            <w:pPr>
              <w:numPr>
                <w:ilvl w:val="0"/>
                <w:numId w:val="4"/>
              </w:numPr>
              <w:pBdr>
                <w:top w:val="nil"/>
                <w:left w:val="nil"/>
                <w:bottom w:val="nil"/>
                <w:right w:val="nil"/>
                <w:between w:val="nil"/>
              </w:pBdr>
              <w:spacing w:after="0" w:line="240" w:lineRule="auto"/>
              <w:rPr>
                <w:color w:val="000000"/>
              </w:rPr>
            </w:pPr>
            <w:r>
              <w:rPr>
                <w:color w:val="000000"/>
              </w:rPr>
              <w:t>Construye modelos de estructuras de datos según los resultados del análisis de un problema, a través de lenguajes matemático para modelado.</w:t>
            </w:r>
          </w:p>
          <w:p w:rsidR="00291C2E" w:rsidRDefault="002C4FC8">
            <w:pPr>
              <w:numPr>
                <w:ilvl w:val="0"/>
                <w:numId w:val="4"/>
              </w:numPr>
              <w:pBdr>
                <w:top w:val="nil"/>
                <w:left w:val="nil"/>
                <w:bottom w:val="nil"/>
                <w:right w:val="nil"/>
                <w:between w:val="nil"/>
              </w:pBdr>
              <w:spacing w:after="0" w:line="240" w:lineRule="auto"/>
              <w:rPr>
                <w:color w:val="000000"/>
              </w:rPr>
            </w:pPr>
            <w:r>
              <w:rPr>
                <w:color w:val="000000"/>
              </w:rPr>
              <w:t>Aplica conocimiento de vectores para la construcción y manipulación de arreglos en programación.</w:t>
            </w:r>
          </w:p>
          <w:p w:rsidR="00291C2E" w:rsidRDefault="002C4FC8">
            <w:pPr>
              <w:numPr>
                <w:ilvl w:val="0"/>
                <w:numId w:val="4"/>
              </w:numPr>
              <w:pBdr>
                <w:top w:val="nil"/>
                <w:left w:val="nil"/>
                <w:bottom w:val="nil"/>
                <w:right w:val="nil"/>
                <w:between w:val="nil"/>
              </w:pBdr>
              <w:spacing w:after="0" w:line="240" w:lineRule="auto"/>
              <w:rPr>
                <w:color w:val="000000"/>
              </w:rPr>
            </w:pPr>
            <w:r>
              <w:rPr>
                <w:color w:val="000000"/>
              </w:rPr>
              <w:t>Implementa vectores en programas de diseño gráfico para la edición de imágenes.</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spacing w:after="0" w:line="240" w:lineRule="auto"/>
              <w:rPr>
                <w:color w:val="000000"/>
              </w:rPr>
            </w:pPr>
            <w:r>
              <w:rPr>
                <w:color w:val="000000"/>
              </w:rPr>
              <w:lastRenderedPageBreak/>
              <w:t xml:space="preserve">Áreas temáticas (unidades de aprendizaje o bloques): </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Matrices</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Solución de sistemas lineales</w:t>
            </w:r>
            <w:r>
              <w:rPr>
                <w:color w:val="000000"/>
              </w:rPr>
              <w:t xml:space="preserve"> </w:t>
            </w:r>
            <m:oMath>
              <m:r>
                <w:rPr>
                  <w:rFonts w:ascii="Cambria Math" w:hAnsi="Cambria Math"/>
                  <w:color w:val="000000"/>
                </w:rPr>
                <m:t>M×N</m:t>
              </m:r>
            </m:oMath>
            <w:r w:rsidRPr="005A3E32">
              <w:rPr>
                <w:color w:val="000000"/>
              </w:rPr>
              <w:t xml:space="preserve"> con aplicaciones y uso de la computadora</w:t>
            </w:r>
            <w:r>
              <w:rPr>
                <w:color w:val="000000"/>
              </w:rPr>
              <w:t>.</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Matrices. Operatoria</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Matrices y sistemas lineales</w:t>
            </w:r>
            <w:r>
              <w:rPr>
                <w:color w:val="000000"/>
              </w:rPr>
              <w:t>.</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Inversa de una matriz. Propiedades</w:t>
            </w:r>
            <w:r>
              <w:rPr>
                <w:color w:val="000000"/>
              </w:rPr>
              <w:t>.</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Transpuesta de una matriz. Propiedades</w:t>
            </w:r>
            <w:r>
              <w:rPr>
                <w:color w:val="000000"/>
              </w:rPr>
              <w:t>.</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Aplicaciones del uso de matrices. Operaciones y propiedades</w:t>
            </w:r>
            <w:r>
              <w:rPr>
                <w:color w:val="000000"/>
              </w:rPr>
              <w:t>.</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 xml:space="preserve">Vectores en </w:t>
            </w:r>
            <w:r w:rsidRPr="005A3E32">
              <w:rPr>
                <w:color w:val="000000"/>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5.35pt" o:ole="" filled="t">
                  <v:fill color2="black"/>
                  <v:imagedata r:id="rId6" o:title=""/>
                </v:shape>
                <o:OLEObject Type="Embed" ProgID="MathType" ShapeID="_x0000_i1025" DrawAspect="Content" ObjectID="_1684512148" r:id="rId7"/>
              </w:object>
            </w:r>
            <w:r w:rsidRPr="005A3E32">
              <w:rPr>
                <w:color w:val="000000"/>
              </w:rPr>
              <w:t xml:space="preserve">  y  </w:t>
            </w:r>
            <w:r w:rsidRPr="005A3E32">
              <w:rPr>
                <w:color w:val="000000"/>
              </w:rPr>
              <w:object w:dxaOrig="320" w:dyaOrig="300">
                <v:shape id="_x0000_i1026" type="#_x0000_t75" style="width:16pt;height:15.35pt" o:ole="" filled="t">
                  <v:fill color2="black"/>
                  <v:imagedata r:id="rId8" o:title=""/>
                </v:shape>
                <o:OLEObject Type="Embed" ProgID="MathType" ShapeID="_x0000_i1026" DrawAspect="Content" ObjectID="_1684512149" r:id="rId9"/>
              </w:object>
            </w:r>
            <w:r>
              <w:rPr>
                <w:color w:val="000000"/>
              </w:rPr>
              <w:t>.</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 xml:space="preserve">Producto escalar y proyecciones en </w:t>
            </w:r>
            <w:r w:rsidRPr="005A3E32">
              <w:rPr>
                <w:color w:val="000000"/>
              </w:rPr>
              <w:object w:dxaOrig="320" w:dyaOrig="300">
                <v:shape id="_x0000_i1027" type="#_x0000_t75" style="width:16pt;height:15.35pt" o:ole="" filled="t">
                  <v:fill color2="black"/>
                  <v:imagedata r:id="rId6" o:title=""/>
                </v:shape>
                <o:OLEObject Type="Embed" ProgID="MathType" ShapeID="_x0000_i1027" DrawAspect="Content" ObjectID="_1684512150" r:id="rId10"/>
              </w:object>
            </w:r>
            <w:r w:rsidRPr="005A3E32">
              <w:rPr>
                <w:color w:val="000000"/>
              </w:rPr>
              <w:t xml:space="preserve">(Observación: definir el producto escalar para </w:t>
            </w:r>
            <w:r w:rsidRPr="005A3E32">
              <w:rPr>
                <w:color w:val="000000"/>
              </w:rPr>
              <w:object w:dxaOrig="320" w:dyaOrig="300">
                <v:shape id="_x0000_i1028" type="#_x0000_t75" style="width:16pt;height:15.35pt" o:ole="" filled="t">
                  <v:fill color2="black"/>
                  <v:imagedata r:id="rId11" o:title=""/>
                </v:shape>
                <o:OLEObject Type="Embed" ProgID="MathType" ShapeID="_x0000_i1028" DrawAspect="Content" ObjectID="_1684512151" r:id="rId12"/>
              </w:object>
            </w:r>
            <w:r w:rsidRPr="005A3E32">
              <w:rPr>
                <w:color w:val="000000"/>
              </w:rPr>
              <w:t>)</w:t>
            </w:r>
            <w:r>
              <w:rPr>
                <w:color w:val="000000"/>
              </w:rPr>
              <w:t>.</w:t>
            </w:r>
          </w:p>
          <w:p w:rsidR="005A3E32" w:rsidRPr="005A3E32" w:rsidRDefault="005A3E32" w:rsidP="005A3E32">
            <w:pPr>
              <w:numPr>
                <w:ilvl w:val="0"/>
                <w:numId w:val="6"/>
              </w:numPr>
              <w:tabs>
                <w:tab w:val="left" w:pos="700"/>
                <w:tab w:val="left" w:pos="720"/>
                <w:tab w:val="left" w:pos="1224"/>
                <w:tab w:val="left" w:pos="1944"/>
                <w:tab w:val="left" w:pos="2664"/>
                <w:tab w:val="left" w:pos="3384"/>
                <w:tab w:val="left" w:pos="4104"/>
                <w:tab w:val="left" w:pos="4824"/>
                <w:tab w:val="left" w:pos="5544"/>
                <w:tab w:val="left" w:pos="6264"/>
                <w:tab w:val="left" w:pos="6984"/>
                <w:tab w:val="left" w:pos="7704"/>
                <w:tab w:val="left" w:pos="8424"/>
              </w:tabs>
              <w:suppressAutoHyphens/>
              <w:spacing w:after="0" w:line="240" w:lineRule="auto"/>
              <w:ind w:right="-40"/>
              <w:jc w:val="both"/>
              <w:rPr>
                <w:color w:val="000000"/>
              </w:rPr>
            </w:pPr>
            <w:r w:rsidRPr="005A3E32">
              <w:rPr>
                <w:color w:val="000000"/>
              </w:rPr>
              <w:t xml:space="preserve">Producto escalar y producto cruz de vectores en </w:t>
            </w:r>
            <w:r w:rsidRPr="005A3E32">
              <w:rPr>
                <w:color w:val="000000"/>
              </w:rPr>
              <w:object w:dxaOrig="320" w:dyaOrig="300">
                <v:shape id="_x0000_i1029" type="#_x0000_t75" style="width:16pt;height:15.35pt" o:ole="" filled="t">
                  <v:fill color2="black"/>
                  <v:imagedata r:id="rId8" o:title=""/>
                </v:shape>
                <o:OLEObject Type="Embed" ProgID="MathType" ShapeID="_x0000_i1029" DrawAspect="Content" ObjectID="_1684512152" r:id="rId13"/>
              </w:object>
            </w:r>
            <w:r>
              <w:rPr>
                <w:color w:val="000000"/>
              </w:rPr>
              <w:t>.</w:t>
            </w:r>
          </w:p>
          <w:p w:rsidR="00291C2E" w:rsidRDefault="002C4FC8" w:rsidP="005A3E32">
            <w:pPr>
              <w:numPr>
                <w:ilvl w:val="0"/>
                <w:numId w:val="6"/>
              </w:numPr>
              <w:pBdr>
                <w:top w:val="nil"/>
                <w:left w:val="nil"/>
                <w:bottom w:val="nil"/>
                <w:right w:val="nil"/>
                <w:between w:val="nil"/>
              </w:pBdr>
              <w:spacing w:after="0" w:line="240" w:lineRule="auto"/>
              <w:rPr>
                <w:color w:val="000000"/>
              </w:rPr>
            </w:pPr>
            <w:r>
              <w:rPr>
                <w:color w:val="000000"/>
              </w:rPr>
              <w:t>Matrices de transformación homogénea.</w:t>
            </w:r>
          </w:p>
          <w:p w:rsidR="00291C2E" w:rsidRDefault="002C4FC8" w:rsidP="005A3E32">
            <w:pPr>
              <w:numPr>
                <w:ilvl w:val="1"/>
                <w:numId w:val="6"/>
              </w:numPr>
              <w:pBdr>
                <w:top w:val="nil"/>
                <w:left w:val="nil"/>
                <w:bottom w:val="nil"/>
                <w:right w:val="nil"/>
                <w:between w:val="nil"/>
              </w:pBdr>
              <w:spacing w:after="0" w:line="240" w:lineRule="auto"/>
              <w:rPr>
                <w:color w:val="000000"/>
              </w:rPr>
            </w:pPr>
            <w:r>
              <w:rPr>
                <w:color w:val="000000"/>
              </w:rPr>
              <w:t>Matrices homogéneas en robótica.</w:t>
            </w:r>
          </w:p>
          <w:p w:rsidR="00291C2E" w:rsidRDefault="002C4FC8" w:rsidP="005A3E32">
            <w:pPr>
              <w:numPr>
                <w:ilvl w:val="0"/>
                <w:numId w:val="6"/>
              </w:numPr>
              <w:pBdr>
                <w:top w:val="nil"/>
                <w:left w:val="nil"/>
                <w:bottom w:val="nil"/>
                <w:right w:val="nil"/>
                <w:between w:val="nil"/>
              </w:pBdr>
              <w:spacing w:after="0" w:line="240" w:lineRule="auto"/>
              <w:rPr>
                <w:color w:val="000000"/>
              </w:rPr>
            </w:pPr>
            <w:r>
              <w:rPr>
                <w:color w:val="000000"/>
              </w:rPr>
              <w:t>Aplicaciones de los vectores: posición, velocidad, aceleración, fuerza.</w:t>
            </w:r>
          </w:p>
          <w:p w:rsidR="00291C2E" w:rsidRDefault="002C4FC8" w:rsidP="005A3E32">
            <w:pPr>
              <w:numPr>
                <w:ilvl w:val="0"/>
                <w:numId w:val="6"/>
              </w:numPr>
              <w:pBdr>
                <w:top w:val="nil"/>
                <w:left w:val="nil"/>
                <w:bottom w:val="nil"/>
                <w:right w:val="nil"/>
                <w:between w:val="nil"/>
              </w:pBdr>
              <w:spacing w:after="0" w:line="240" w:lineRule="auto"/>
              <w:rPr>
                <w:color w:val="000000"/>
              </w:rPr>
            </w:pPr>
            <w:r>
              <w:rPr>
                <w:color w:val="000000"/>
              </w:rPr>
              <w:t>Aplicación de vectores en programación (arreglos).</w:t>
            </w:r>
          </w:p>
          <w:p w:rsidR="00291C2E" w:rsidRDefault="002C4FC8" w:rsidP="005A3E32">
            <w:pPr>
              <w:numPr>
                <w:ilvl w:val="0"/>
                <w:numId w:val="6"/>
              </w:numPr>
              <w:pBdr>
                <w:top w:val="nil"/>
                <w:left w:val="nil"/>
                <w:bottom w:val="nil"/>
                <w:right w:val="nil"/>
                <w:between w:val="nil"/>
              </w:pBdr>
              <w:spacing w:after="0" w:line="240" w:lineRule="auto"/>
              <w:rPr>
                <w:color w:val="000000"/>
              </w:rPr>
            </w:pPr>
            <w:proofErr w:type="spellStart"/>
            <w:r>
              <w:rPr>
                <w:color w:val="000000"/>
              </w:rPr>
              <w:t>Ortogonalidad</w:t>
            </w:r>
            <w:proofErr w:type="spellEnd"/>
          </w:p>
          <w:p w:rsidR="00291C2E" w:rsidRDefault="002C4FC8" w:rsidP="005A3E32">
            <w:pPr>
              <w:numPr>
                <w:ilvl w:val="0"/>
                <w:numId w:val="6"/>
              </w:numPr>
              <w:pBdr>
                <w:top w:val="nil"/>
                <w:left w:val="nil"/>
                <w:bottom w:val="nil"/>
                <w:right w:val="nil"/>
                <w:between w:val="nil"/>
              </w:pBdr>
              <w:spacing w:after="0" w:line="240" w:lineRule="auto"/>
              <w:rPr>
                <w:color w:val="000000"/>
              </w:rPr>
            </w:pPr>
            <w:r>
              <w:rPr>
                <w:color w:val="000000"/>
              </w:rPr>
              <w:t>Aplicaciones generales de los vectores en el diseño gráfico.</w:t>
            </w:r>
          </w:p>
          <w:p w:rsidR="00291C2E" w:rsidRDefault="002C4FC8" w:rsidP="005A3E32">
            <w:pPr>
              <w:numPr>
                <w:ilvl w:val="0"/>
                <w:numId w:val="6"/>
              </w:numPr>
              <w:pBdr>
                <w:top w:val="nil"/>
                <w:left w:val="nil"/>
                <w:bottom w:val="nil"/>
                <w:right w:val="nil"/>
                <w:between w:val="nil"/>
              </w:pBdr>
              <w:spacing w:after="0" w:line="240" w:lineRule="auto"/>
              <w:rPr>
                <w:color w:val="000000"/>
              </w:rPr>
            </w:pPr>
            <w:r>
              <w:rPr>
                <w:color w:val="000000"/>
              </w:rPr>
              <w:t>Aplicación del álgebra lineal en los videojuegos.</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spacing w:after="0" w:line="240" w:lineRule="auto"/>
            </w:pPr>
            <w:r>
              <w:rPr>
                <w:color w:val="000000"/>
              </w:rPr>
              <w:t>Estrategias metodológicas de aprendizaje-enseñanza:</w:t>
            </w:r>
          </w:p>
          <w:p w:rsidR="003447E8" w:rsidRPr="003447E8" w:rsidRDefault="002C4FC8" w:rsidP="00825907">
            <w:pPr>
              <w:spacing w:after="0" w:line="240" w:lineRule="auto"/>
              <w:jc w:val="both"/>
            </w:pPr>
            <w:r>
              <w:rPr>
                <w:color w:val="000000"/>
              </w:rPr>
              <w:t xml:space="preserve">Presencial: Este espacio pedagógico será desarrollado de manera participativa y reflexiva de acuerdo a los resultados del aprendizaje esperados, haciendo uso entre otras de las estrategias metodológicas siguiente: Clases magistrales, </w:t>
            </w:r>
            <w:r w:rsidR="003447E8">
              <w:rPr>
                <w:color w:val="000000"/>
              </w:rPr>
              <w:t>laboratorios</w:t>
            </w:r>
            <w:r w:rsidR="00825907">
              <w:rPr>
                <w:color w:val="000000"/>
              </w:rPr>
              <w:t xml:space="preserve"> sobre la aplicación de los vectores y matrices en la computación, </w:t>
            </w:r>
            <w:r>
              <w:rPr>
                <w:color w:val="000000"/>
              </w:rPr>
              <w:t xml:space="preserve"> trabajos individuales y en grupo, presentaciones en individuales y en grupo,  uso de  software (MAXIMA, programas de diseño gráfico). Como complemento a educación presencial se realizan uso de recursos textuales, audio y vide</w:t>
            </w:r>
            <w:r>
              <w:rPr>
                <w:color w:val="000000"/>
              </w:rPr>
              <w:t>o; además de chats, debates y tutorías a través de las diferentes tecnologías de la inf</w:t>
            </w:r>
            <w:r w:rsidR="003447E8">
              <w:rPr>
                <w:color w:val="000000"/>
              </w:rPr>
              <w:t>ormación y Comunicación (</w:t>
            </w:r>
            <w:proofErr w:type="spellStart"/>
            <w:r w:rsidR="003447E8">
              <w:rPr>
                <w:color w:val="000000"/>
              </w:rPr>
              <w:t>TIC’s</w:t>
            </w:r>
            <w:proofErr w:type="spellEnd"/>
            <w:r w:rsidR="003447E8">
              <w:rPr>
                <w:color w:val="000000"/>
              </w:rPr>
              <w:t>)</w:t>
            </w:r>
            <w:r w:rsidR="00825907">
              <w:rPr>
                <w:color w:val="000000"/>
              </w:rPr>
              <w:t xml:space="preserve">. </w:t>
            </w:r>
          </w:p>
          <w:p w:rsidR="00291C2E" w:rsidRDefault="003447E8" w:rsidP="003447E8">
            <w:pPr>
              <w:spacing w:after="0" w:line="240" w:lineRule="auto"/>
              <w:ind w:left="360"/>
              <w:jc w:val="both"/>
            </w:pPr>
            <w:r>
              <w:t xml:space="preserve"> </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spacing w:after="0" w:line="240" w:lineRule="auto"/>
              <w:rPr>
                <w:color w:val="000000"/>
              </w:rPr>
            </w:pPr>
            <w:r>
              <w:rPr>
                <w:color w:val="000000"/>
              </w:rPr>
              <w:t>Resultados de aprendizaje:</w:t>
            </w:r>
          </w:p>
          <w:p w:rsidR="00291C2E" w:rsidRDefault="00291C2E">
            <w:pPr>
              <w:spacing w:after="0" w:line="240" w:lineRule="auto"/>
              <w:rPr>
                <w:color w:val="000000"/>
              </w:rPr>
            </w:pPr>
          </w:p>
          <w:p w:rsidR="00291C2E" w:rsidRDefault="002C4FC8">
            <w:pPr>
              <w:numPr>
                <w:ilvl w:val="0"/>
                <w:numId w:val="5"/>
              </w:numPr>
              <w:pBdr>
                <w:top w:val="nil"/>
                <w:left w:val="nil"/>
                <w:bottom w:val="nil"/>
                <w:right w:val="nil"/>
                <w:between w:val="nil"/>
              </w:pBdr>
              <w:spacing w:after="0" w:line="240" w:lineRule="auto"/>
              <w:rPr>
                <w:color w:val="000000"/>
              </w:rPr>
            </w:pPr>
            <w:r>
              <w:rPr>
                <w:color w:val="000000"/>
              </w:rPr>
              <w:t xml:space="preserve">Manejar las matrices y sus operaciones. </w:t>
            </w:r>
          </w:p>
          <w:p w:rsidR="00291C2E" w:rsidRDefault="002C4FC8">
            <w:pPr>
              <w:numPr>
                <w:ilvl w:val="0"/>
                <w:numId w:val="5"/>
              </w:numPr>
              <w:pBdr>
                <w:top w:val="nil"/>
                <w:left w:val="nil"/>
                <w:bottom w:val="nil"/>
                <w:right w:val="nil"/>
                <w:between w:val="nil"/>
              </w:pBdr>
              <w:spacing w:after="0" w:line="240" w:lineRule="auto"/>
              <w:rPr>
                <w:color w:val="000000"/>
              </w:rPr>
            </w:pPr>
            <w:r>
              <w:rPr>
                <w:color w:val="000000"/>
              </w:rPr>
              <w:t>Utilizar el álgebra lineal para la resolu</w:t>
            </w:r>
            <w:r>
              <w:rPr>
                <w:color w:val="000000"/>
              </w:rPr>
              <w:t>ción de problemas de análisis de datos y modelización.</w:t>
            </w:r>
          </w:p>
          <w:p w:rsidR="00291C2E" w:rsidRDefault="002C4FC8">
            <w:pPr>
              <w:numPr>
                <w:ilvl w:val="0"/>
                <w:numId w:val="5"/>
              </w:numPr>
              <w:pBdr>
                <w:top w:val="nil"/>
                <w:left w:val="nil"/>
                <w:bottom w:val="nil"/>
                <w:right w:val="nil"/>
                <w:between w:val="nil"/>
              </w:pBdr>
              <w:spacing w:after="0" w:line="240" w:lineRule="auto"/>
              <w:rPr>
                <w:color w:val="000000"/>
              </w:rPr>
            </w:pPr>
            <w:r>
              <w:rPr>
                <w:color w:val="000000"/>
              </w:rPr>
              <w:t>Uso de herramientas de álgebra lineal en problemas matemáticos e informáticos.</w:t>
            </w:r>
          </w:p>
          <w:p w:rsidR="00291C2E" w:rsidRDefault="002C4FC8">
            <w:pPr>
              <w:numPr>
                <w:ilvl w:val="0"/>
                <w:numId w:val="5"/>
              </w:numPr>
              <w:pBdr>
                <w:top w:val="nil"/>
                <w:left w:val="nil"/>
                <w:bottom w:val="nil"/>
                <w:right w:val="nil"/>
                <w:between w:val="nil"/>
              </w:pBdr>
              <w:spacing w:after="0" w:line="240" w:lineRule="auto"/>
            </w:pPr>
            <w:r>
              <w:rPr>
                <w:color w:val="000000"/>
              </w:rPr>
              <w:t>Aplicar conocimientos adquiridos sobre vectores y matrices  para el uso de arreglos en programación.</w:t>
            </w:r>
          </w:p>
          <w:p w:rsidR="00291C2E" w:rsidRDefault="002C4FC8">
            <w:pPr>
              <w:numPr>
                <w:ilvl w:val="0"/>
                <w:numId w:val="5"/>
              </w:numPr>
              <w:pBdr>
                <w:top w:val="nil"/>
                <w:left w:val="nil"/>
                <w:bottom w:val="nil"/>
                <w:right w:val="nil"/>
                <w:between w:val="nil"/>
              </w:pBdr>
              <w:spacing w:after="0" w:line="240" w:lineRule="auto"/>
            </w:pPr>
            <w:r>
              <w:rPr>
                <w:color w:val="000000"/>
              </w:rPr>
              <w:t>Utilizar vectores apl</w:t>
            </w:r>
            <w:r>
              <w:rPr>
                <w:color w:val="000000"/>
              </w:rPr>
              <w:t>icados a la mecánica como apoyo a la robótica.</w:t>
            </w:r>
          </w:p>
          <w:p w:rsidR="00291C2E" w:rsidRDefault="002C4FC8">
            <w:pPr>
              <w:numPr>
                <w:ilvl w:val="0"/>
                <w:numId w:val="5"/>
              </w:numPr>
              <w:pBdr>
                <w:top w:val="nil"/>
                <w:left w:val="nil"/>
                <w:bottom w:val="nil"/>
                <w:right w:val="nil"/>
                <w:between w:val="nil"/>
              </w:pBdr>
              <w:spacing w:after="0" w:line="240" w:lineRule="auto"/>
              <w:rPr>
                <w:color w:val="000000"/>
              </w:rPr>
            </w:pPr>
            <w:r>
              <w:rPr>
                <w:color w:val="000000"/>
              </w:rPr>
              <w:t>Manipular imágenes vectoriales, aplicando conceptos de vectores.</w:t>
            </w:r>
          </w:p>
          <w:p w:rsidR="00291C2E" w:rsidRDefault="002C4FC8">
            <w:pPr>
              <w:numPr>
                <w:ilvl w:val="0"/>
                <w:numId w:val="5"/>
              </w:numPr>
              <w:pBdr>
                <w:top w:val="nil"/>
                <w:left w:val="nil"/>
                <w:bottom w:val="nil"/>
                <w:right w:val="nil"/>
                <w:between w:val="nil"/>
              </w:pBdr>
              <w:spacing w:after="0" w:line="240" w:lineRule="auto"/>
              <w:rPr>
                <w:color w:val="000000"/>
              </w:rPr>
            </w:pPr>
            <w:r>
              <w:rPr>
                <w:color w:val="000000"/>
              </w:rPr>
              <w:t>Analizar el uso de vectores en diversos elementos de videojuegos.</w:t>
            </w: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spacing w:after="0" w:line="240" w:lineRule="auto"/>
            </w:pPr>
            <w:r>
              <w:rPr>
                <w:color w:val="000000"/>
              </w:rPr>
              <w:t xml:space="preserve">Estrategias de evaluación de los aprendizajes (diagnóstica, formativa, </w:t>
            </w:r>
            <w:proofErr w:type="spellStart"/>
            <w:r>
              <w:rPr>
                <w:color w:val="000000"/>
              </w:rPr>
              <w:t>sumati</w:t>
            </w:r>
            <w:r>
              <w:rPr>
                <w:color w:val="000000"/>
              </w:rPr>
              <w:t>va</w:t>
            </w:r>
            <w:proofErr w:type="spellEnd"/>
            <w:r>
              <w:rPr>
                <w:color w:val="000000"/>
              </w:rPr>
              <w:t>):</w:t>
            </w:r>
          </w:p>
          <w:p w:rsidR="00DB212B" w:rsidRPr="00DB212B" w:rsidRDefault="00DB212B" w:rsidP="00DB212B">
            <w:pPr>
              <w:spacing w:after="0" w:line="240" w:lineRule="auto"/>
              <w:ind w:left="360"/>
              <w:jc w:val="both"/>
              <w:rPr>
                <w:color w:val="000000"/>
              </w:rPr>
            </w:pPr>
            <w:r w:rsidRPr="00DB212B">
              <w:rPr>
                <w:color w:val="000000"/>
              </w:rPr>
              <w:t xml:space="preserve">Se incorporan los conceptos de evaluación formativa, continua, </w:t>
            </w:r>
            <w:proofErr w:type="spellStart"/>
            <w:r w:rsidRPr="00DB212B">
              <w:rPr>
                <w:color w:val="000000"/>
              </w:rPr>
              <w:t>criterial</w:t>
            </w:r>
            <w:proofErr w:type="spellEnd"/>
            <w:r w:rsidRPr="00DB212B">
              <w:rPr>
                <w:color w:val="000000"/>
              </w:rPr>
              <w:t xml:space="preserve">, </w:t>
            </w:r>
            <w:proofErr w:type="spellStart"/>
            <w:r w:rsidRPr="00DB212B">
              <w:rPr>
                <w:color w:val="000000"/>
              </w:rPr>
              <w:t>sumativa</w:t>
            </w:r>
            <w:proofErr w:type="spellEnd"/>
            <w:r w:rsidRPr="00DB212B">
              <w:rPr>
                <w:color w:val="000000"/>
              </w:rPr>
              <w:t xml:space="preserve"> y auténtica, tanto para fines diagnósticos como formativos y para promoción. Estas formas de evaluación deben orientarse al logro de los resultados de aprendizaje. Se recomienda incorporar el uso de tecnología pertinente para favorecer, no solo la recolección de evidencias de aprendizaje sino también el reporte y uso de los resultados.</w:t>
            </w:r>
          </w:p>
          <w:p w:rsidR="00DB212B" w:rsidRPr="00DB212B" w:rsidRDefault="00DB212B" w:rsidP="00DB212B">
            <w:pPr>
              <w:spacing w:after="0" w:line="240" w:lineRule="auto"/>
              <w:ind w:left="360"/>
              <w:jc w:val="both"/>
              <w:rPr>
                <w:color w:val="000000"/>
              </w:rPr>
            </w:pPr>
          </w:p>
          <w:p w:rsidR="00DB212B" w:rsidRPr="00DB212B" w:rsidRDefault="00DB212B" w:rsidP="00DB212B">
            <w:pPr>
              <w:spacing w:after="0" w:line="240" w:lineRule="auto"/>
              <w:ind w:left="360"/>
              <w:jc w:val="both"/>
              <w:rPr>
                <w:color w:val="000000"/>
              </w:rPr>
            </w:pPr>
            <w:r w:rsidRPr="00DB212B">
              <w:rPr>
                <w:color w:val="000000"/>
              </w:rPr>
              <w:lastRenderedPageBreak/>
              <w:t>a)</w:t>
            </w:r>
            <w:r w:rsidRPr="00DB212B">
              <w:rPr>
                <w:color w:val="000000"/>
              </w:rPr>
              <w:tab/>
              <w:t>Evaluación Diagnóstica</w:t>
            </w:r>
          </w:p>
          <w:p w:rsidR="00DB212B" w:rsidRPr="00DB212B" w:rsidRDefault="00DB212B" w:rsidP="00DB212B">
            <w:pPr>
              <w:spacing w:after="0" w:line="240" w:lineRule="auto"/>
              <w:ind w:left="360"/>
              <w:jc w:val="both"/>
              <w:rPr>
                <w:color w:val="000000"/>
              </w:rPr>
            </w:pPr>
            <w:r w:rsidRPr="00DB212B">
              <w:rPr>
                <w:color w:val="000000"/>
              </w:rPr>
              <w:t>Se realiza al inicio del curso o al inicio de cada etapa formativa, según se requiera. Debe permite identificar el grado de logro de los resultados de aprendizajes que son requisito para los nuevos aprendizajes. Se podrá utilizar pruebas objetivas, cuestionarios y otros instrumentos o actividades que se estimen oportunos. Los resultados de esta evaluación deben ser considerados para la definición de estrategias para favorecer el logro de resultados de aprendizaje, en las cuales el estudiante asume la mayor responsabilidad con el acompañamiento docente; sin afectar de manera significativa el desarrollo del programa de este espacio pedagógico.</w:t>
            </w:r>
          </w:p>
          <w:p w:rsidR="00DB212B" w:rsidRPr="00DB212B" w:rsidRDefault="00DB212B" w:rsidP="00DB212B">
            <w:pPr>
              <w:spacing w:after="0" w:line="240" w:lineRule="auto"/>
              <w:ind w:left="360"/>
              <w:jc w:val="both"/>
              <w:rPr>
                <w:color w:val="000000"/>
              </w:rPr>
            </w:pPr>
          </w:p>
          <w:p w:rsidR="00DB212B" w:rsidRPr="00DB212B" w:rsidRDefault="00DB212B" w:rsidP="00DB212B">
            <w:pPr>
              <w:spacing w:after="0" w:line="240" w:lineRule="auto"/>
              <w:ind w:left="360"/>
              <w:jc w:val="both"/>
              <w:rPr>
                <w:color w:val="000000"/>
              </w:rPr>
            </w:pPr>
            <w:r w:rsidRPr="00DB212B">
              <w:rPr>
                <w:color w:val="000000"/>
              </w:rPr>
              <w:t>b)</w:t>
            </w:r>
            <w:r w:rsidRPr="00DB212B">
              <w:rPr>
                <w:color w:val="000000"/>
              </w:rPr>
              <w:tab/>
              <w:t>Evaluación Formativa</w:t>
            </w:r>
          </w:p>
          <w:p w:rsidR="00DB212B" w:rsidRPr="00DB212B" w:rsidRDefault="00DB212B" w:rsidP="00DB212B">
            <w:pPr>
              <w:spacing w:after="0" w:line="240" w:lineRule="auto"/>
              <w:ind w:left="360"/>
              <w:jc w:val="both"/>
              <w:rPr>
                <w:color w:val="000000"/>
              </w:rPr>
            </w:pPr>
            <w:r w:rsidRPr="00DB212B">
              <w:rPr>
                <w:color w:val="000000"/>
              </w:rPr>
              <w:t xml:space="preserve">Se incorporan los conceptos de evaluación de proceso, </w:t>
            </w:r>
            <w:proofErr w:type="spellStart"/>
            <w:r w:rsidRPr="00DB212B">
              <w:rPr>
                <w:color w:val="000000"/>
              </w:rPr>
              <w:t>criterial</w:t>
            </w:r>
            <w:proofErr w:type="spellEnd"/>
            <w:r w:rsidRPr="00DB212B">
              <w:rPr>
                <w:color w:val="000000"/>
              </w:rPr>
              <w:t xml:space="preserve">, continua y auténtica. Se utilizarán instrumentos coherentes con esos conceptos de evaluación: autoevaluación, </w:t>
            </w:r>
            <w:proofErr w:type="spellStart"/>
            <w:r w:rsidRPr="00DB212B">
              <w:rPr>
                <w:color w:val="000000"/>
              </w:rPr>
              <w:t>coevaluación</w:t>
            </w:r>
            <w:proofErr w:type="spellEnd"/>
            <w:r w:rsidRPr="00DB212B">
              <w:rPr>
                <w:color w:val="000000"/>
              </w:rPr>
              <w:t xml:space="preserve">, carpeta del estudiante, mapas mentales, V de </w:t>
            </w:r>
            <w:proofErr w:type="spellStart"/>
            <w:r w:rsidRPr="00DB212B">
              <w:rPr>
                <w:color w:val="000000"/>
              </w:rPr>
              <w:t>Gowin</w:t>
            </w:r>
            <w:proofErr w:type="spellEnd"/>
            <w:r w:rsidRPr="00DB212B">
              <w:rPr>
                <w:color w:val="000000"/>
              </w:rPr>
              <w:t>, entre otros. Dada la naturaleza de este espacio pedagógico se debe privilegiar las formas de evaluación orientadas a la aplicación de conocimientos y resolución de problemas: talleres, laboratorios, proyectos, entre otros; en forma individual y/o colaborativa. Los resultados de evaluación deben ser utilizados para que el estudiante, con la guía del docente, valore el logro de aprendizajes y defina acciones para fortalecerlos.</w:t>
            </w:r>
          </w:p>
          <w:p w:rsidR="00DB212B" w:rsidRPr="00DB212B" w:rsidRDefault="00DB212B" w:rsidP="00DB212B">
            <w:pPr>
              <w:spacing w:after="0" w:line="240" w:lineRule="auto"/>
              <w:ind w:left="360"/>
              <w:jc w:val="both"/>
              <w:rPr>
                <w:color w:val="000000"/>
              </w:rPr>
            </w:pPr>
          </w:p>
          <w:p w:rsidR="00DB212B" w:rsidRPr="00DB212B" w:rsidRDefault="00DB212B" w:rsidP="00DB212B">
            <w:pPr>
              <w:spacing w:after="0" w:line="240" w:lineRule="auto"/>
              <w:ind w:left="360"/>
              <w:jc w:val="both"/>
              <w:rPr>
                <w:color w:val="000000"/>
              </w:rPr>
            </w:pPr>
            <w:r w:rsidRPr="00DB212B">
              <w:rPr>
                <w:color w:val="000000"/>
              </w:rPr>
              <w:t>c)</w:t>
            </w:r>
            <w:r w:rsidRPr="00DB212B">
              <w:rPr>
                <w:color w:val="000000"/>
              </w:rPr>
              <w:tab/>
              <w:t xml:space="preserve">Evaluación </w:t>
            </w:r>
            <w:proofErr w:type="spellStart"/>
            <w:r w:rsidRPr="00DB212B">
              <w:rPr>
                <w:color w:val="000000"/>
              </w:rPr>
              <w:t>Sumativa</w:t>
            </w:r>
            <w:proofErr w:type="spellEnd"/>
          </w:p>
          <w:p w:rsidR="000666EB" w:rsidRPr="00DB212B" w:rsidRDefault="00DB212B" w:rsidP="00DB212B">
            <w:pPr>
              <w:spacing w:after="0" w:line="240" w:lineRule="auto"/>
              <w:ind w:left="360"/>
              <w:jc w:val="both"/>
              <w:rPr>
                <w:color w:val="000000"/>
              </w:rPr>
            </w:pPr>
            <w:r w:rsidRPr="00DB212B">
              <w:rPr>
                <w:color w:val="000000"/>
              </w:rPr>
              <w:t>Esta evaluación se enfoca en determinar el grado de logro de los resultados de aprendizaje de este espacio pedagógico y si el estudiante cumple el criterio de aprobación; las estrategias e instrumentos deben ser coherentes con este propósito. Se sugiere el uso de exposiciones, talleres, laboratorios, proyectos, entre otros.</w:t>
            </w:r>
          </w:p>
          <w:p w:rsidR="000666EB" w:rsidRDefault="000666EB" w:rsidP="000666EB">
            <w:pPr>
              <w:spacing w:after="0" w:line="240" w:lineRule="auto"/>
              <w:ind w:left="360"/>
              <w:rPr>
                <w:b/>
                <w:color w:val="000000"/>
              </w:rPr>
            </w:pPr>
          </w:p>
          <w:p w:rsidR="000666EB" w:rsidRDefault="000666EB" w:rsidP="000666EB">
            <w:pPr>
              <w:spacing w:after="0" w:line="240" w:lineRule="auto"/>
              <w:ind w:left="360"/>
            </w:pPr>
          </w:p>
          <w:p w:rsidR="00291C2E" w:rsidRDefault="00291C2E">
            <w:pPr>
              <w:spacing w:after="0" w:line="240" w:lineRule="auto"/>
            </w:pP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spacing w:after="0" w:line="240" w:lineRule="auto"/>
              <w:rPr>
                <w:b/>
                <w:sz w:val="24"/>
                <w:szCs w:val="24"/>
              </w:rPr>
            </w:pPr>
            <w:r>
              <w:rPr>
                <w:b/>
                <w:color w:val="000000"/>
                <w:sz w:val="24"/>
                <w:szCs w:val="24"/>
              </w:rPr>
              <w:lastRenderedPageBreak/>
              <w:t>Referencias bibliográficas sugeridas:</w:t>
            </w:r>
          </w:p>
          <w:p w:rsidR="00291C2E" w:rsidRDefault="002C4FC8">
            <w:pPr>
              <w:pBdr>
                <w:top w:val="nil"/>
                <w:left w:val="nil"/>
                <w:bottom w:val="nil"/>
                <w:right w:val="nil"/>
                <w:between w:val="nil"/>
              </w:pBdr>
              <w:spacing w:after="0" w:line="240" w:lineRule="auto"/>
              <w:jc w:val="both"/>
              <w:rPr>
                <w:b/>
                <w:color w:val="000000"/>
                <w:sz w:val="24"/>
                <w:szCs w:val="24"/>
              </w:rPr>
            </w:pPr>
            <w:r>
              <w:rPr>
                <w:b/>
                <w:color w:val="000000"/>
                <w:sz w:val="24"/>
                <w:szCs w:val="24"/>
              </w:rPr>
              <w:t>Básica:</w:t>
            </w:r>
          </w:p>
          <w:p w:rsidR="00291C2E" w:rsidRDefault="002C4FC8">
            <w:pPr>
              <w:numPr>
                <w:ilvl w:val="0"/>
                <w:numId w:val="10"/>
              </w:numPr>
              <w:pBdr>
                <w:top w:val="nil"/>
                <w:left w:val="nil"/>
                <w:bottom w:val="nil"/>
                <w:right w:val="nil"/>
                <w:between w:val="nil"/>
              </w:pBdr>
              <w:spacing w:after="0" w:line="240" w:lineRule="auto"/>
              <w:rPr>
                <w:color w:val="000000"/>
              </w:rPr>
            </w:pPr>
            <w:r>
              <w:rPr>
                <w:color w:val="000000"/>
              </w:rPr>
              <w:t>Stanley I. Grossman S. Álgebra lineal. Editorial Mc Graw Hill.</w:t>
            </w:r>
          </w:p>
          <w:p w:rsidR="00291C2E" w:rsidRDefault="002C4FC8">
            <w:pPr>
              <w:numPr>
                <w:ilvl w:val="0"/>
                <w:numId w:val="10"/>
              </w:numPr>
              <w:pBdr>
                <w:top w:val="nil"/>
                <w:left w:val="nil"/>
                <w:bottom w:val="nil"/>
                <w:right w:val="nil"/>
                <w:between w:val="nil"/>
              </w:pBdr>
              <w:spacing w:after="0" w:line="240" w:lineRule="auto"/>
              <w:rPr>
                <w:color w:val="000000"/>
              </w:rPr>
            </w:pPr>
            <w:r>
              <w:rPr>
                <w:color w:val="000000"/>
              </w:rPr>
              <w:t xml:space="preserve">R. </w:t>
            </w:r>
            <w:proofErr w:type="spellStart"/>
            <w:r>
              <w:rPr>
                <w:color w:val="000000"/>
              </w:rPr>
              <w:t>Burden</w:t>
            </w:r>
            <w:proofErr w:type="spellEnd"/>
            <w:r>
              <w:rPr>
                <w:color w:val="000000"/>
              </w:rPr>
              <w:t xml:space="preserve">, J. </w:t>
            </w:r>
            <w:proofErr w:type="spellStart"/>
            <w:r>
              <w:rPr>
                <w:color w:val="000000"/>
              </w:rPr>
              <w:t>Faires</w:t>
            </w:r>
            <w:proofErr w:type="spellEnd"/>
            <w:r>
              <w:rPr>
                <w:color w:val="000000"/>
              </w:rPr>
              <w:t>, Cálculo numérico. Grupo Editorial Iberoamérica (1998).</w:t>
            </w:r>
          </w:p>
          <w:p w:rsidR="00291C2E" w:rsidRDefault="002C4FC8">
            <w:pPr>
              <w:pBdr>
                <w:top w:val="nil"/>
                <w:left w:val="nil"/>
                <w:bottom w:val="nil"/>
                <w:right w:val="nil"/>
                <w:between w:val="nil"/>
              </w:pBdr>
              <w:spacing w:after="0" w:line="240" w:lineRule="auto"/>
              <w:jc w:val="both"/>
              <w:rPr>
                <w:b/>
                <w:color w:val="000000"/>
                <w:sz w:val="24"/>
                <w:szCs w:val="24"/>
              </w:rPr>
            </w:pPr>
            <w:r>
              <w:rPr>
                <w:b/>
                <w:color w:val="000000"/>
                <w:sz w:val="24"/>
                <w:szCs w:val="24"/>
              </w:rPr>
              <w:t>Complementaria:</w:t>
            </w:r>
          </w:p>
          <w:p w:rsidR="00291C2E" w:rsidRDefault="002C4FC8">
            <w:pPr>
              <w:numPr>
                <w:ilvl w:val="0"/>
                <w:numId w:val="9"/>
              </w:numPr>
              <w:pBdr>
                <w:top w:val="nil"/>
                <w:left w:val="nil"/>
                <w:bottom w:val="nil"/>
                <w:right w:val="nil"/>
                <w:between w:val="nil"/>
              </w:pBdr>
              <w:spacing w:after="0" w:line="240" w:lineRule="auto"/>
              <w:rPr>
                <w:color w:val="000000"/>
              </w:rPr>
            </w:pPr>
            <w:r>
              <w:rPr>
                <w:color w:val="000000"/>
              </w:rPr>
              <w:t>De la Villa, Problemas de álgebra lineal con esquemas teóricos. CLAGSA (1998).</w:t>
            </w:r>
          </w:p>
          <w:p w:rsidR="00291C2E" w:rsidRDefault="002C4FC8">
            <w:pPr>
              <w:numPr>
                <w:ilvl w:val="0"/>
                <w:numId w:val="9"/>
              </w:numPr>
              <w:pBdr>
                <w:top w:val="nil"/>
                <w:left w:val="nil"/>
                <w:bottom w:val="nil"/>
                <w:right w:val="nil"/>
                <w:between w:val="nil"/>
              </w:pBdr>
              <w:spacing w:after="0" w:line="240" w:lineRule="auto"/>
              <w:rPr>
                <w:color w:val="000000"/>
              </w:rPr>
            </w:pPr>
            <w:r>
              <w:rPr>
                <w:color w:val="000000"/>
              </w:rPr>
              <w:t>J. Cánovas, A. Murillo, Fundamentos Matemáticos de la Ingeniería. Ed. DM, (1999).</w:t>
            </w:r>
          </w:p>
          <w:p w:rsidR="00291C2E" w:rsidRDefault="002C4FC8">
            <w:pPr>
              <w:numPr>
                <w:ilvl w:val="0"/>
                <w:numId w:val="9"/>
              </w:numPr>
              <w:pBdr>
                <w:top w:val="nil"/>
                <w:left w:val="nil"/>
                <w:bottom w:val="nil"/>
                <w:right w:val="nil"/>
                <w:between w:val="nil"/>
              </w:pBdr>
              <w:spacing w:after="0" w:line="240" w:lineRule="auto"/>
              <w:rPr>
                <w:color w:val="000000"/>
              </w:rPr>
            </w:pPr>
            <w:r>
              <w:rPr>
                <w:color w:val="000000"/>
              </w:rPr>
              <w:t xml:space="preserve">J. Burgos, Curso de álgebra y geometría. Ed. Alhambra </w:t>
            </w:r>
            <w:proofErr w:type="spellStart"/>
            <w:r>
              <w:rPr>
                <w:color w:val="000000"/>
              </w:rPr>
              <w:t>Longman</w:t>
            </w:r>
            <w:proofErr w:type="spellEnd"/>
            <w:r>
              <w:rPr>
                <w:color w:val="000000"/>
              </w:rPr>
              <w:t xml:space="preserve"> (1994).</w:t>
            </w:r>
          </w:p>
          <w:p w:rsidR="00291C2E" w:rsidRDefault="00291C2E">
            <w:pPr>
              <w:spacing w:after="0" w:line="240" w:lineRule="auto"/>
            </w:pPr>
          </w:p>
        </w:tc>
      </w:tr>
      <w:tr w:rsidR="00291C2E">
        <w:trPr>
          <w:trHeight w:val="300"/>
          <w:jc w:val="center"/>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291C2E" w:rsidRDefault="002C4FC8">
            <w:pPr>
              <w:spacing w:after="0" w:line="240" w:lineRule="auto"/>
              <w:rPr>
                <w:b/>
              </w:rPr>
            </w:pPr>
            <w:r>
              <w:rPr>
                <w:b/>
                <w:color w:val="000000"/>
              </w:rPr>
              <w:t>Recursos adicionales (revistas, Web, videos, películas, otros):</w:t>
            </w:r>
          </w:p>
          <w:p w:rsidR="00291C2E" w:rsidRDefault="002C4FC8">
            <w:pPr>
              <w:pBdr>
                <w:top w:val="nil"/>
                <w:left w:val="nil"/>
                <w:bottom w:val="nil"/>
                <w:right w:val="nil"/>
                <w:between w:val="nil"/>
              </w:pBdr>
              <w:spacing w:after="0" w:line="240" w:lineRule="auto"/>
              <w:jc w:val="both"/>
              <w:rPr>
                <w:color w:val="000000"/>
              </w:rPr>
            </w:pPr>
            <w:hyperlink r:id="rId14">
              <w:r>
                <w:rPr>
                  <w:color w:val="0000FF"/>
                  <w:u w:val="single"/>
                </w:rPr>
                <w:t>http://sgpwe.izt.uam.mx/files/users/uami/hect/ALA_I/capitulo2.pdf</w:t>
              </w:r>
            </w:hyperlink>
            <w:r>
              <w:rPr>
                <w:color w:val="000000"/>
              </w:rPr>
              <w:t xml:space="preserve">   (Álgebra lineal y sus aplicaciones)</w:t>
            </w:r>
          </w:p>
          <w:p w:rsidR="00291C2E" w:rsidRDefault="002C4FC8">
            <w:pPr>
              <w:pBdr>
                <w:top w:val="nil"/>
                <w:left w:val="nil"/>
                <w:bottom w:val="nil"/>
                <w:right w:val="nil"/>
                <w:between w:val="nil"/>
              </w:pBdr>
              <w:spacing w:after="0" w:line="240" w:lineRule="auto"/>
              <w:jc w:val="both"/>
              <w:rPr>
                <w:color w:val="000000"/>
              </w:rPr>
            </w:pPr>
            <w:hyperlink r:id="rId15">
              <w:r>
                <w:rPr>
                  <w:color w:val="0000FF"/>
                  <w:u w:val="single"/>
                </w:rPr>
                <w:t>https://openlibra.com/es/book/download/elementos-de-algebra-lineal-y-geometria</w:t>
              </w:r>
            </w:hyperlink>
            <w:r>
              <w:rPr>
                <w:color w:val="000000"/>
              </w:rPr>
              <w:t xml:space="preserve">  (álgebra lineal en computación)</w:t>
            </w:r>
          </w:p>
          <w:p w:rsidR="00291C2E" w:rsidRDefault="002C4FC8">
            <w:pPr>
              <w:pBdr>
                <w:top w:val="nil"/>
                <w:left w:val="nil"/>
                <w:bottom w:val="nil"/>
                <w:right w:val="nil"/>
                <w:between w:val="nil"/>
              </w:pBdr>
              <w:spacing w:after="0" w:line="240" w:lineRule="auto"/>
              <w:jc w:val="both"/>
              <w:rPr>
                <w:color w:val="000000"/>
                <w:u w:val="single"/>
              </w:rPr>
            </w:pPr>
            <w:hyperlink r:id="rId16">
              <w:r>
                <w:rPr>
                  <w:color w:val="0000FF"/>
                  <w:u w:val="single"/>
                </w:rPr>
                <w:t>https://youtu.be/lzOXFRVtFaw</w:t>
              </w:r>
            </w:hyperlink>
            <w:r>
              <w:rPr>
                <w:color w:val="000000"/>
                <w:u w:val="single"/>
              </w:rPr>
              <w:t xml:space="preserve">   (Matrices de transformación homogénea aplicadas a robótica)</w:t>
            </w:r>
          </w:p>
          <w:p w:rsidR="00291C2E" w:rsidRDefault="002C4FC8">
            <w:pPr>
              <w:pBdr>
                <w:top w:val="nil"/>
                <w:left w:val="nil"/>
                <w:bottom w:val="nil"/>
                <w:right w:val="nil"/>
                <w:between w:val="nil"/>
              </w:pBdr>
              <w:spacing w:after="0" w:line="240" w:lineRule="auto"/>
              <w:jc w:val="both"/>
              <w:rPr>
                <w:color w:val="000000"/>
                <w:u w:val="single"/>
              </w:rPr>
            </w:pPr>
            <w:hyperlink r:id="rId17">
              <w:r>
                <w:rPr>
                  <w:color w:val="0000FF"/>
                  <w:u w:val="single"/>
                </w:rPr>
                <w:t>https://youtu.be/56UTH4N7iNE</w:t>
              </w:r>
            </w:hyperlink>
            <w:r>
              <w:rPr>
                <w:b/>
                <w:color w:val="000000"/>
                <w:sz w:val="32"/>
                <w:szCs w:val="32"/>
              </w:rPr>
              <w:t xml:space="preserve"> </w:t>
            </w:r>
            <w:r>
              <w:rPr>
                <w:color w:val="000000"/>
                <w:u w:val="single"/>
              </w:rPr>
              <w:t>(Ejemplificación de álgebra lineal en videojuegos)</w:t>
            </w:r>
          </w:p>
          <w:p w:rsidR="00291C2E" w:rsidRDefault="002C4FC8">
            <w:pPr>
              <w:pBdr>
                <w:top w:val="nil"/>
                <w:left w:val="nil"/>
                <w:bottom w:val="nil"/>
                <w:right w:val="nil"/>
                <w:between w:val="nil"/>
              </w:pBdr>
              <w:spacing w:after="0" w:line="240" w:lineRule="auto"/>
              <w:jc w:val="both"/>
              <w:rPr>
                <w:b/>
                <w:color w:val="000000"/>
                <w:sz w:val="32"/>
                <w:szCs w:val="32"/>
              </w:rPr>
            </w:pPr>
            <w:hyperlink r:id="rId18">
              <w:r>
                <w:rPr>
                  <w:color w:val="0000FF"/>
                  <w:u w:val="single"/>
                </w:rPr>
                <w:t>https://www.academia.edu/15825241/Algebra_L</w:t>
              </w:r>
              <w:r>
                <w:rPr>
                  <w:color w:val="0000FF"/>
                  <w:u w:val="single"/>
                </w:rPr>
                <w:t>ineal_y_sus_Aplicaciones</w:t>
              </w:r>
            </w:hyperlink>
            <w:r>
              <w:rPr>
                <w:color w:val="000000"/>
                <w:u w:val="single"/>
              </w:rPr>
              <w:t xml:space="preserve">  (álgebra lineal y sus aplicaciones en diversas áreas)</w:t>
            </w:r>
          </w:p>
          <w:p w:rsidR="00291C2E" w:rsidRDefault="00291C2E">
            <w:pPr>
              <w:spacing w:after="0" w:line="240" w:lineRule="auto"/>
            </w:pPr>
          </w:p>
        </w:tc>
      </w:tr>
    </w:tbl>
    <w:p w:rsidR="00291C2E" w:rsidRDefault="00291C2E">
      <w:pPr>
        <w:spacing w:after="0" w:line="240" w:lineRule="auto"/>
        <w:jc w:val="both"/>
        <w:rPr>
          <w:color w:val="000000"/>
        </w:rPr>
      </w:pPr>
    </w:p>
    <w:sectPr w:rsidR="00291C2E">
      <w:pgSz w:w="12240" w:h="15840"/>
      <w:pgMar w:top="993" w:right="1701"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83"/>
    <w:multiLevelType w:val="multilevel"/>
    <w:tmpl w:val="B3D210A0"/>
    <w:name w:val="WW8Num131"/>
    <w:lvl w:ilvl="0">
      <w:start w:val="1"/>
      <w:numFmt w:val="decimal"/>
      <w:lvlText w:val="%1."/>
      <w:lvlJc w:val="left"/>
      <w:pPr>
        <w:tabs>
          <w:tab w:val="num" w:pos="880"/>
        </w:tabs>
        <w:ind w:left="880" w:hanging="340"/>
      </w:pPr>
      <w:rPr>
        <w:rFonts w:ascii="Times New Roman" w:eastAsia="Times New Roman" w:hAnsi="Times New Roman" w:cs="Times New Roman"/>
      </w:rPr>
    </w:lvl>
    <w:lvl w:ilvl="1">
      <w:start w:val="1"/>
      <w:numFmt w:val="decimal"/>
      <w:lvlText w:val="%1.%2"/>
      <w:lvlJc w:val="left"/>
      <w:pPr>
        <w:tabs>
          <w:tab w:val="num" w:pos="900"/>
        </w:tabs>
        <w:ind w:left="900" w:hanging="360"/>
      </w:pPr>
      <w:rPr>
        <w:rFonts w:ascii="Courier New" w:hAnsi="Courier New"/>
        <w:sz w:val="20"/>
      </w:rPr>
    </w:lvl>
    <w:lvl w:ilvl="2">
      <w:start w:val="1"/>
      <w:numFmt w:val="decimal"/>
      <w:lvlText w:val="%1.%2.%3"/>
      <w:lvlJc w:val="left"/>
      <w:pPr>
        <w:tabs>
          <w:tab w:val="num" w:pos="1260"/>
        </w:tabs>
        <w:ind w:left="1260" w:hanging="720"/>
      </w:pPr>
      <w:rPr>
        <w:rFonts w:ascii="Courier New" w:hAnsi="Courier New"/>
        <w:sz w:val="20"/>
      </w:rPr>
    </w:lvl>
    <w:lvl w:ilvl="3">
      <w:start w:val="1"/>
      <w:numFmt w:val="decimal"/>
      <w:lvlText w:val="%1.%2.%3.%4"/>
      <w:lvlJc w:val="left"/>
      <w:pPr>
        <w:tabs>
          <w:tab w:val="num" w:pos="1260"/>
        </w:tabs>
        <w:ind w:left="1260" w:hanging="720"/>
      </w:pPr>
      <w:rPr>
        <w:rFonts w:ascii="Courier New" w:hAnsi="Courier New"/>
        <w:sz w:val="20"/>
      </w:rPr>
    </w:lvl>
    <w:lvl w:ilvl="4">
      <w:start w:val="1"/>
      <w:numFmt w:val="decimal"/>
      <w:lvlText w:val="%1.%2.%3.%4.%5"/>
      <w:lvlJc w:val="left"/>
      <w:pPr>
        <w:tabs>
          <w:tab w:val="num" w:pos="1620"/>
        </w:tabs>
        <w:ind w:left="1620" w:hanging="1080"/>
      </w:pPr>
      <w:rPr>
        <w:rFonts w:ascii="Courier New" w:hAnsi="Courier New"/>
        <w:sz w:val="20"/>
      </w:rPr>
    </w:lvl>
    <w:lvl w:ilvl="5">
      <w:start w:val="1"/>
      <w:numFmt w:val="decimal"/>
      <w:lvlText w:val="%1.%2.%3.%4.%5.%6"/>
      <w:lvlJc w:val="left"/>
      <w:pPr>
        <w:tabs>
          <w:tab w:val="num" w:pos="1620"/>
        </w:tabs>
        <w:ind w:left="1620" w:hanging="1080"/>
      </w:pPr>
      <w:rPr>
        <w:rFonts w:ascii="Courier New" w:hAnsi="Courier New"/>
        <w:sz w:val="20"/>
      </w:rPr>
    </w:lvl>
    <w:lvl w:ilvl="6">
      <w:start w:val="1"/>
      <w:numFmt w:val="decimal"/>
      <w:lvlText w:val="%1.%2.%3.%4.%5.%6.%7"/>
      <w:lvlJc w:val="left"/>
      <w:pPr>
        <w:tabs>
          <w:tab w:val="num" w:pos="1980"/>
        </w:tabs>
        <w:ind w:left="1980" w:hanging="1440"/>
      </w:pPr>
      <w:rPr>
        <w:rFonts w:ascii="Courier New" w:hAnsi="Courier New"/>
        <w:sz w:val="20"/>
      </w:rPr>
    </w:lvl>
    <w:lvl w:ilvl="7">
      <w:start w:val="1"/>
      <w:numFmt w:val="decimal"/>
      <w:lvlText w:val="%1.%2.%3.%4.%5.%6.%7.%8"/>
      <w:lvlJc w:val="left"/>
      <w:pPr>
        <w:tabs>
          <w:tab w:val="num" w:pos="1980"/>
        </w:tabs>
        <w:ind w:left="1980" w:hanging="1440"/>
      </w:pPr>
      <w:rPr>
        <w:rFonts w:ascii="Courier New" w:hAnsi="Courier New"/>
        <w:sz w:val="20"/>
      </w:rPr>
    </w:lvl>
    <w:lvl w:ilvl="8">
      <w:start w:val="1"/>
      <w:numFmt w:val="decimal"/>
      <w:lvlText w:val="%1.%2.%3.%4.%5.%6.%7.%8.%9"/>
      <w:lvlJc w:val="left"/>
      <w:pPr>
        <w:tabs>
          <w:tab w:val="num" w:pos="1980"/>
        </w:tabs>
        <w:ind w:left="1980" w:hanging="1440"/>
      </w:pPr>
      <w:rPr>
        <w:rFonts w:ascii="Courier New" w:hAnsi="Courier New"/>
        <w:sz w:val="20"/>
      </w:rPr>
    </w:lvl>
  </w:abstractNum>
  <w:abstractNum w:abstractNumId="1">
    <w:nsid w:val="000000AE"/>
    <w:multiLevelType w:val="singleLevel"/>
    <w:tmpl w:val="000000AE"/>
    <w:name w:val="WW8Num174"/>
    <w:lvl w:ilvl="0">
      <w:start w:val="1"/>
      <w:numFmt w:val="decimal"/>
      <w:lvlText w:val="%1."/>
      <w:lvlJc w:val="left"/>
      <w:pPr>
        <w:tabs>
          <w:tab w:val="num" w:pos="700"/>
        </w:tabs>
        <w:ind w:left="700" w:hanging="340"/>
      </w:pPr>
    </w:lvl>
  </w:abstractNum>
  <w:abstractNum w:abstractNumId="2">
    <w:nsid w:val="1C1C212E"/>
    <w:multiLevelType w:val="multilevel"/>
    <w:tmpl w:val="48BEF3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C812AD9"/>
    <w:multiLevelType w:val="multilevel"/>
    <w:tmpl w:val="210AC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0451E89"/>
    <w:multiLevelType w:val="multilevel"/>
    <w:tmpl w:val="692296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6623FF8"/>
    <w:multiLevelType w:val="multilevel"/>
    <w:tmpl w:val="B27816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2CA737CF"/>
    <w:multiLevelType w:val="multilevel"/>
    <w:tmpl w:val="6082DDAA"/>
    <w:lvl w:ilvl="0">
      <w:start w:val="1"/>
      <w:numFmt w:val="decimal"/>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D067BA2"/>
    <w:multiLevelType w:val="multilevel"/>
    <w:tmpl w:val="7B62C3A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4633447E"/>
    <w:multiLevelType w:val="multilevel"/>
    <w:tmpl w:val="8B92CE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4D477041"/>
    <w:multiLevelType w:val="multilevel"/>
    <w:tmpl w:val="7B341A12"/>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51992C24"/>
    <w:multiLevelType w:val="multilevel"/>
    <w:tmpl w:val="48BEF3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51A5661E"/>
    <w:multiLevelType w:val="multilevel"/>
    <w:tmpl w:val="ABB0FB7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69E42938"/>
    <w:multiLevelType w:val="multilevel"/>
    <w:tmpl w:val="0F2EC6F8"/>
    <w:lvl w:ilvl="0">
      <w:start w:val="1"/>
      <w:numFmt w:val="bullet"/>
      <w:lvlText w:val="-"/>
      <w:lvlJc w:val="left"/>
      <w:pPr>
        <w:ind w:left="720" w:hanging="360"/>
      </w:pPr>
      <w:rPr>
        <w:rFonts w:ascii="Calibri" w:eastAsia="Calibri" w:hAnsi="Calibri" w:cs="Calibri"/>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7D976D2C"/>
    <w:multiLevelType w:val="multilevel"/>
    <w:tmpl w:val="1A2448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11"/>
  </w:num>
  <w:num w:numId="3">
    <w:abstractNumId w:val="2"/>
  </w:num>
  <w:num w:numId="4">
    <w:abstractNumId w:val="13"/>
  </w:num>
  <w:num w:numId="5">
    <w:abstractNumId w:val="4"/>
  </w:num>
  <w:num w:numId="6">
    <w:abstractNumId w:val="3"/>
  </w:num>
  <w:num w:numId="7">
    <w:abstractNumId w:val="8"/>
  </w:num>
  <w:num w:numId="8">
    <w:abstractNumId w:val="6"/>
  </w:num>
  <w:num w:numId="9">
    <w:abstractNumId w:val="5"/>
  </w:num>
  <w:num w:numId="10">
    <w:abstractNumId w:val="7"/>
  </w:num>
  <w:num w:numId="11">
    <w:abstractNumId w:val="9"/>
  </w:num>
  <w:num w:numId="12">
    <w:abstractNumId w:val="0"/>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91C2E"/>
    <w:rsid w:val="000666EB"/>
    <w:rsid w:val="00291C2E"/>
    <w:rsid w:val="002C4FC8"/>
    <w:rsid w:val="003447E8"/>
    <w:rsid w:val="005A3E32"/>
    <w:rsid w:val="00825907"/>
    <w:rsid w:val="00DB212B"/>
    <w:rsid w:val="00E45B68"/>
    <w:rsid w:val="00F306C3"/>
    <w:rsid w:val="00F704F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semiHidden/>
    <w:rsid w:val="005A3E32"/>
    <w:rPr>
      <w:color w:val="808080"/>
    </w:rPr>
  </w:style>
  <w:style w:type="paragraph" w:styleId="Textodeglobo">
    <w:name w:val="Balloon Text"/>
    <w:basedOn w:val="Normal"/>
    <w:link w:val="TextodegloboCar"/>
    <w:uiPriority w:val="99"/>
    <w:semiHidden/>
    <w:unhideWhenUsed/>
    <w:rsid w:val="005A3E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semiHidden/>
    <w:rsid w:val="005A3E32"/>
    <w:rPr>
      <w:color w:val="808080"/>
    </w:rPr>
  </w:style>
  <w:style w:type="paragraph" w:styleId="Textodeglobo">
    <w:name w:val="Balloon Text"/>
    <w:basedOn w:val="Normal"/>
    <w:link w:val="TextodegloboCar"/>
    <w:uiPriority w:val="99"/>
    <w:semiHidden/>
    <w:unhideWhenUsed/>
    <w:rsid w:val="005A3E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hyperlink" Target="https://www.academia.edu/15825241/Algebra_Lineal_y_sus_Aplicaciones"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hyperlink" Target="https://youtu.be/56UTH4N7iNE" TargetMode="External"/><Relationship Id="rId2" Type="http://schemas.openxmlformats.org/officeDocument/2006/relationships/styles" Target="styles.xml"/><Relationship Id="rId16" Type="http://schemas.openxmlformats.org/officeDocument/2006/relationships/hyperlink" Target="https://youtu.be/lzOXFRVtFa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s://openlibra.com/es/book/download/elementos-de-algebra-lineal-y-geometria" TargetMode="Externa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gpwe.izt.uam.mx/files/users/uami/hect/ALA_I/capitulo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1373</Words>
  <Characters>7552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Caballero</cp:lastModifiedBy>
  <cp:revision>9</cp:revision>
  <dcterms:created xsi:type="dcterms:W3CDTF">2021-06-07T00:55:00Z</dcterms:created>
  <dcterms:modified xsi:type="dcterms:W3CDTF">2021-06-07T01:16:00Z</dcterms:modified>
</cp:coreProperties>
</file>