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30"/>
        <w:jc w:val="center"/>
      </w:pPr>
      <w:r>
        <w:rPr>
          <w:rFonts w:ascii="Calibri" w:cs="Calibri" w:eastAsia="Calibri" w:hAnsi="Calibri"/>
          <w:b/>
          <w:bCs/>
          <w:sz w:val="30"/>
          <w:szCs w:val="30"/>
        </w:rPr>
        <w:t xml:space="preserve">SPONSORSHIP AGREEMENT</w:t>
      </w:r>
    </w:p>
    <w:p>
      <w:pPr>
        <w:pBdr>
          <w:bottom w:val="single" w:color="000000" w:sz="6"/>
        </w:pBdr>
        <w:spacing w:after="180" w:before="0" w:line="230"/>
        <w:jc w:val="center"/>
      </w:pPr>
      <w:r>
        <w:rPr>
          <w:rFonts w:ascii="Calibri" w:cs="Calibri" w:eastAsia="Calibri" w:hAnsi="Calibri"/>
          <w:color w:val="444444"/>
          <w:sz w:val="17"/>
          <w:szCs w:val="17"/>
        </w:rPr>
        <w:t xml:space="preserve">McAlpine Family Reunion 2027  ·  Savannah, Georgia  ·  July 15–18, 2027</w:t>
      </w:r>
    </w:p>
    <w:p>
      <w:pPr>
        <w:spacing w:after="140" w:before="120" w:line="230"/>
      </w:pPr>
      <w:r>
        <w:rPr>
          <w:rFonts w:ascii="Calibri" w:cs="Calibri" w:eastAsia="Calibri" w:hAnsi="Calibri"/>
          <w:sz w:val="18"/>
          <w:szCs w:val="18"/>
        </w:rPr>
        <w:t xml:space="preserve">This Sponsorship Agreement (the “Agreement”) is entered into as of </w:t>
      </w:r>
      <w:r>
        <w:rPr>
          <w:rFonts w:ascii="Calibri" w:cs="Calibri" w:eastAsia="Calibri" w:hAnsi="Calibri"/>
          <w:sz w:val="18"/>
          <w:szCs w:val="18"/>
        </w:rPr>
        <w:t xml:space="preserve">______________, 20____</w:t>
      </w:r>
      <w:r>
        <w:rPr>
          <w:rFonts w:ascii="Calibri" w:cs="Calibri" w:eastAsia="Calibri" w:hAnsi="Calibri"/>
          <w:sz w:val="18"/>
          <w:szCs w:val="18"/>
        </w:rPr>
        <w:t xml:space="preserve">, by and between </w:t>
      </w:r>
      <w:r>
        <w:rPr>
          <w:rFonts w:ascii="Calibri" w:cs="Calibri" w:eastAsia="Calibri" w:hAnsi="Calibri"/>
          <w:b/>
          <w:bCs/>
          <w:sz w:val="18"/>
          <w:szCs w:val="18"/>
        </w:rPr>
        <w:t xml:space="preserve">A. McAlpine Alston PLLC d/b/a McAlpine PLLC</w:t>
      </w:r>
      <w:r>
        <w:rPr>
          <w:rFonts w:ascii="Calibri" w:cs="Calibri" w:eastAsia="Calibri" w:hAnsi="Calibri"/>
          <w:sz w:val="18"/>
          <w:szCs w:val="18"/>
        </w:rPr>
        <w:t xml:space="preserve">, a North Carolina professional limited liability company with offices at 112 S. Tryon St., Ste. 1760, Charlotte, NC 28284 (“McAlpine PLLC”), and the sponsor identified below (“Sponsor”). McAlpine PLLC administers sponsorships for the McAlpine Family Reunion 2027 (the “Reunion”).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7"/>
                <w:szCs w:val="17"/>
              </w:rPr>
              <w:t xml:space="preserve">Sponsor (legal name)</w:t>
            </w:r>
          </w:p>
        </w:tc>
        <w:tc>
          <w:tcPr>
            <w:tcW w:type="dxa" w:w="76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7"/>
                <w:szCs w:val="17"/>
              </w:rPr>
              <w:t xml:space="preserve">Contact person / title</w:t>
            </w:r>
          </w:p>
        </w:tc>
        <w:tc>
          <w:tcPr>
            <w:tcW w:type="dxa" w:w="76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7"/>
                <w:szCs w:val="17"/>
              </w:rPr>
              <w:t xml:space="preserve">Email / telephone</w:t>
            </w:r>
          </w:p>
        </w:tc>
        <w:tc>
          <w:tcPr>
            <w:tcW w:type="dxa" w:w="76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7"/>
                <w:szCs w:val="17"/>
              </w:rPr>
              <w:t xml:space="preserve">Address</w:t>
            </w:r>
          </w:p>
        </w:tc>
        <w:tc>
          <w:tcPr>
            <w:tcW w:type="dxa" w:w="76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sz w:val="18"/>
                <w:szCs w:val="18"/>
              </w:rPr>
              <w:t xml:space="preserve"/>
            </w:r>
          </w:p>
        </w:tc>
      </w:tr>
    </w:tbl>
    <w:p>
      <w:pPr>
        <w:spacing w:after="120" w:before="0" w:line="230"/>
      </w:pPr>
      <w:r>
        <w:rPr>
          <w:rFonts w:ascii="Calibri" w:cs="Calibri" w:eastAsia="Calibri" w:hAnsi="Calibri"/>
          <w:sz w:val="18"/>
          <w:szCs w:val="18"/>
        </w:rPr>
        <w:t xml:space="preserve"/>
      </w:r>
    </w:p>
    <w:p>
      <w:pPr>
        <w:spacing w:after="100" w:line="230"/>
      </w:pPr>
      <w:r>
        <w:rPr>
          <w:rFonts w:ascii="Calibri" w:cs="Calibri" w:eastAsia="Calibri" w:hAnsi="Calibri"/>
          <w:b/>
          <w:bCs/>
          <w:sz w:val="18"/>
          <w:szCs w:val="18"/>
        </w:rPr>
        <w:t xml:space="preserve">1. Sponsorship Level.  </w:t>
      </w:r>
      <w:r>
        <w:rPr>
          <w:rFonts w:ascii="Calibri" w:cs="Calibri" w:eastAsia="Calibri" w:hAnsi="Calibri"/>
          <w:sz w:val="18"/>
          <w:szCs w:val="18"/>
        </w:rPr>
        <w:t xml:space="preserve">Sponsor commits to the contribution level selected below. Levels may be combined, and a Sponsor may contribute more than the amount stated for the highest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6180"/>
        <w:gridCol w:w="3000"/>
      </w:tblGrid>
      <w:tr>
        <w:trPr>
          <w:tblHeader/>
        </w:trPr>
        <w:tc>
          <w:tcPr>
            <w:tcW w:type="dxa" w:w="900"/>
            <w:tcBorders>
              <w:top w:val="single" w:color="BFBFBF" w:sz="4"/>
              <w:left w:val="single" w:color="BFBFBF" w:sz="4"/>
              <w:bottom w:val="single" w:color="BFBFBF" w:sz="4"/>
              <w:right w:val="single" w:color="BFBFBF" w:sz="4"/>
            </w:tcBorders>
            <w:shd w:fill="EFEFEF" w:color="auto" w:val="clear"/>
            <w:tcMar>
              <w:top w:type="dxa" w:w="40"/>
              <w:left w:type="dxa" w:w="90"/>
              <w:bottom w:type="dxa" w:w="40"/>
              <w:right w:type="dxa" w:w="90"/>
            </w:tcMar>
            <w:vAlign w:val="center"/>
          </w:tcPr>
          <w:p>
            <w:pPr>
              <w:spacing w:after="0" w:before="0" w:line="230"/>
              <w:jc w:val="center"/>
            </w:pPr>
            <w:r>
              <w:rPr>
                <w:rFonts w:ascii="Calibri" w:cs="Calibri" w:eastAsia="Calibri" w:hAnsi="Calibri"/>
                <w:b/>
                <w:bCs/>
                <w:sz w:val="16"/>
                <w:szCs w:val="16"/>
              </w:rPr>
              <w:t xml:space="preserve">Select</w:t>
            </w:r>
          </w:p>
        </w:tc>
        <w:tc>
          <w:tcPr>
            <w:tcW w:type="dxa" w:w="6180"/>
            <w:tcBorders>
              <w:top w:val="single" w:color="BFBFBF" w:sz="4"/>
              <w:left w:val="single" w:color="BFBFBF" w:sz="4"/>
              <w:bottom w:val="single" w:color="BFBFBF" w:sz="4"/>
              <w:right w:val="single" w:color="BFBFBF" w:sz="4"/>
            </w:tcBorders>
            <w:shd w:fill="EFEFEF" w:color="auto" w:val="clear"/>
            <w:tcMar>
              <w:top w:type="dxa" w:w="40"/>
              <w:left w:type="dxa" w:w="90"/>
              <w:bottom w:type="dxa" w:w="40"/>
              <w:right w:type="dxa" w:w="90"/>
            </w:tcMar>
            <w:vAlign w:val="center"/>
          </w:tcPr>
          <w:p>
            <w:pPr>
              <w:spacing w:after="0" w:before="0" w:line="230"/>
            </w:pPr>
            <w:r>
              <w:rPr>
                <w:rFonts w:ascii="Calibri" w:cs="Calibri" w:eastAsia="Calibri" w:hAnsi="Calibri"/>
                <w:b/>
                <w:bCs/>
                <w:sz w:val="16"/>
                <w:szCs w:val="16"/>
              </w:rPr>
              <w:t xml:space="preserve">Sponsorship level</w:t>
            </w:r>
          </w:p>
        </w:tc>
        <w:tc>
          <w:tcPr>
            <w:tcW w:type="dxa" w:w="3000"/>
            <w:tcBorders>
              <w:top w:val="single" w:color="BFBFBF" w:sz="4"/>
              <w:left w:val="single" w:color="BFBFBF" w:sz="4"/>
              <w:bottom w:val="single" w:color="BFBFBF" w:sz="4"/>
              <w:right w:val="single" w:color="BFBFBF" w:sz="4"/>
            </w:tcBorders>
            <w:shd w:fill="EFEFEF" w:color="auto" w:val="clear"/>
            <w:tcMar>
              <w:top w:type="dxa" w:w="40"/>
              <w:left w:type="dxa" w:w="90"/>
              <w:bottom w:type="dxa" w:w="40"/>
              <w:right w:type="dxa" w:w="90"/>
            </w:tcMar>
            <w:vAlign w:val="center"/>
          </w:tcPr>
          <w:p>
            <w:pPr>
              <w:spacing w:after="0" w:before="0" w:line="230"/>
              <w:jc w:val="right"/>
            </w:pPr>
            <w:r>
              <w:rPr>
                <w:rFonts w:ascii="Calibri" w:cs="Calibri" w:eastAsia="Calibri" w:hAnsi="Calibri"/>
                <w:b/>
                <w:bCs/>
                <w:sz w:val="16"/>
                <w:szCs w:val="16"/>
              </w:rPr>
              <w:t xml:space="preserve">Contribution</w:t>
            </w:r>
          </w:p>
        </w:tc>
      </w:tr>
      <w:t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center"/>
            </w:pPr>
            <w:r>
              <w:rPr>
                <w:rFonts w:ascii="Calibri" w:cs="Calibri" w:eastAsia="Calibri" w:hAnsi="Calibri"/>
                <w:sz w:val="20"/>
                <w:szCs w:val="20"/>
              </w:rPr>
              <w:t xml:space="preserve">☐</w:t>
            </w:r>
          </w:p>
        </w:tc>
        <w:tc>
          <w:tcPr>
            <w:tcW w:type="dxa" w:w="61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8"/>
                <w:szCs w:val="18"/>
              </w:rPr>
              <w:t xml:space="preserve">Tawny Eagle</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right"/>
            </w:pPr>
            <w:r>
              <w:rPr>
                <w:rFonts w:ascii="Calibri" w:cs="Calibri" w:eastAsia="Calibri" w:hAnsi="Calibri"/>
                <w:sz w:val="18"/>
                <w:szCs w:val="18"/>
              </w:rPr>
              <w:t xml:space="preserve">$2,000</w:t>
            </w:r>
          </w:p>
        </w:tc>
      </w:tr>
      <w:t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center"/>
            </w:pPr>
            <w:r>
              <w:rPr>
                <w:rFonts w:ascii="Calibri" w:cs="Calibri" w:eastAsia="Calibri" w:hAnsi="Calibri"/>
                <w:sz w:val="20"/>
                <w:szCs w:val="20"/>
              </w:rPr>
              <w:t xml:space="preserve">☐</w:t>
            </w:r>
          </w:p>
        </w:tc>
        <w:tc>
          <w:tcPr>
            <w:tcW w:type="dxa" w:w="61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8"/>
                <w:szCs w:val="18"/>
              </w:rPr>
              <w:t xml:space="preserve">Ghana Gold</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right"/>
            </w:pPr>
            <w:r>
              <w:rPr>
                <w:rFonts w:ascii="Calibri" w:cs="Calibri" w:eastAsia="Calibri" w:hAnsi="Calibri"/>
                <w:sz w:val="18"/>
                <w:szCs w:val="18"/>
              </w:rPr>
              <w:t xml:space="preserve">$1,000</w:t>
            </w:r>
          </w:p>
        </w:tc>
      </w:tr>
      <w:t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center"/>
            </w:pPr>
            <w:r>
              <w:rPr>
                <w:rFonts w:ascii="Calibri" w:cs="Calibri" w:eastAsia="Calibri" w:hAnsi="Calibri"/>
                <w:sz w:val="20"/>
                <w:szCs w:val="20"/>
              </w:rPr>
              <w:t xml:space="preserve">☐</w:t>
            </w:r>
          </w:p>
        </w:tc>
        <w:tc>
          <w:tcPr>
            <w:tcW w:type="dxa" w:w="61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8"/>
                <w:szCs w:val="18"/>
              </w:rPr>
              <w:t xml:space="preserve">Ghana Green</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right"/>
            </w:pPr>
            <w:r>
              <w:rPr>
                <w:rFonts w:ascii="Calibri" w:cs="Calibri" w:eastAsia="Calibri" w:hAnsi="Calibri"/>
                <w:sz w:val="18"/>
                <w:szCs w:val="18"/>
              </w:rPr>
              <w:t xml:space="preserve">$500</w:t>
            </w:r>
          </w:p>
        </w:tc>
      </w:tr>
      <w:tr>
        <w:tc>
          <w:tcPr>
            <w:tcW w:type="dxa" w:w="9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center"/>
            </w:pPr>
            <w:r>
              <w:rPr>
                <w:rFonts w:ascii="Calibri" w:cs="Calibri" w:eastAsia="Calibri" w:hAnsi="Calibri"/>
                <w:sz w:val="20"/>
                <w:szCs w:val="20"/>
              </w:rPr>
              <w:t xml:space="preserve">☐</w:t>
            </w:r>
          </w:p>
        </w:tc>
        <w:tc>
          <w:tcPr>
            <w:tcW w:type="dxa" w:w="618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pPr>
            <w:r>
              <w:rPr>
                <w:rFonts w:ascii="Calibri" w:cs="Calibri" w:eastAsia="Calibri" w:hAnsi="Calibri"/>
                <w:b/>
                <w:bCs/>
                <w:sz w:val="18"/>
                <w:szCs w:val="18"/>
              </w:rPr>
              <w:t xml:space="preserve">Ghana Roots</w:t>
            </w:r>
          </w:p>
        </w:tc>
        <w:tc>
          <w:tcPr>
            <w:tcW w:type="dxa" w:w="3000"/>
            <w:tcBorders>
              <w:top w:val="single" w:color="BFBFBF" w:sz="4"/>
              <w:left w:val="single" w:color="BFBFBF" w:sz="4"/>
              <w:bottom w:val="single" w:color="BFBFBF" w:sz="4"/>
              <w:right w:val="single" w:color="BFBFBF" w:sz="4"/>
            </w:tcBorders>
            <w:tcMar>
              <w:top w:type="dxa" w:w="40"/>
              <w:left w:type="dxa" w:w="90"/>
              <w:bottom w:type="dxa" w:w="40"/>
              <w:right w:type="dxa" w:w="90"/>
            </w:tcMar>
            <w:vAlign w:val="center"/>
          </w:tcPr>
          <w:p>
            <w:pPr>
              <w:spacing w:after="0" w:before="0" w:line="230"/>
              <w:jc w:val="right"/>
            </w:pPr>
            <w:r>
              <w:rPr>
                <w:rFonts w:ascii="Calibri" w:cs="Calibri" w:eastAsia="Calibri" w:hAnsi="Calibri"/>
                <w:sz w:val="18"/>
                <w:szCs w:val="18"/>
              </w:rPr>
              <w:t xml:space="preserve">$250</w:t>
            </w:r>
          </w:p>
        </w:tc>
      </w:tr>
    </w:tbl>
    <w:p>
      <w:pPr>
        <w:spacing w:after="120" w:before="0" w:line="230"/>
      </w:pPr>
      <w:r>
        <w:rPr>
          <w:rFonts w:ascii="Calibri" w:cs="Calibri" w:eastAsia="Calibri" w:hAnsi="Calibri"/>
          <w:sz w:val="18"/>
          <w:szCs w:val="18"/>
        </w:rPr>
        <w:t xml:space="preserve"/>
      </w:r>
    </w:p>
    <w:p>
      <w:pPr>
        <w:spacing w:after="100" w:line="230"/>
      </w:pPr>
      <w:r>
        <w:rPr>
          <w:rFonts w:ascii="Calibri" w:cs="Calibri" w:eastAsia="Calibri" w:hAnsi="Calibri"/>
          <w:b/>
          <w:bCs/>
          <w:sz w:val="18"/>
          <w:szCs w:val="18"/>
        </w:rPr>
        <w:t xml:space="preserve">2. Payment.  </w:t>
      </w:r>
      <w:r>
        <w:rPr>
          <w:rFonts w:ascii="Calibri" w:cs="Calibri" w:eastAsia="Calibri" w:hAnsi="Calibri"/>
          <w:sz w:val="18"/>
          <w:szCs w:val="18"/>
        </w:rPr>
        <w:t xml:space="preserve">Payment is due in full within thirty (30) days of the date of this Agreement, or on the installment schedule published by McAlpine PLLC, whichever Sponsor elects in writing. Sponsorship benefits are contingent on payment.</w:t>
      </w:r>
    </w:p>
    <w:p>
      <w:pPr>
        <w:spacing w:after="100" w:line="230"/>
      </w:pPr>
      <w:r>
        <w:rPr>
          <w:rFonts w:ascii="Calibri" w:cs="Calibri" w:eastAsia="Calibri" w:hAnsi="Calibri"/>
          <w:b/>
          <w:bCs/>
          <w:sz w:val="18"/>
          <w:szCs w:val="18"/>
        </w:rPr>
        <w:t xml:space="preserve">3. No Refunds.  </w:t>
      </w:r>
      <w:r>
        <w:rPr>
          <w:rFonts w:ascii="Calibri" w:cs="Calibri" w:eastAsia="Calibri" w:hAnsi="Calibri"/>
          <w:sz w:val="18"/>
          <w:szCs w:val="18"/>
        </w:rPr>
        <w:t xml:space="preserve">All contributions are non-refundable. Once paid, no portion of a contribution will be returned for any reason, including Sponsor’s inability to attend or cancellation, postponement, or modification of any Reunion event.</w:t>
      </w:r>
    </w:p>
    <w:p>
      <w:pPr>
        <w:spacing w:after="100" w:line="230"/>
      </w:pPr>
      <w:r>
        <w:rPr>
          <w:rFonts w:ascii="Calibri" w:cs="Calibri" w:eastAsia="Calibri" w:hAnsi="Calibri"/>
          <w:b/>
          <w:bCs/>
          <w:sz w:val="18"/>
          <w:szCs w:val="18"/>
        </w:rPr>
        <w:t xml:space="preserve">4. Use of Funds; Rollover.  </w:t>
      </w:r>
      <w:r>
        <w:rPr>
          <w:rFonts w:ascii="Calibri" w:cs="Calibri" w:eastAsia="Calibri" w:hAnsi="Calibri"/>
          <w:sz w:val="18"/>
          <w:szCs w:val="18"/>
        </w:rPr>
        <w:t xml:space="preserve">Contributions will be applied to the costs of the Reunion. All funds in excess of those required for the 2027 event will roll over to the 2029 McAlpine Family Reunion and will be held in trust by McAlpine PLLC until applied to that event.</w:t>
      </w:r>
    </w:p>
    <w:p>
      <w:pPr>
        <w:spacing w:after="100" w:line="230"/>
      </w:pPr>
      <w:r>
        <w:rPr>
          <w:rFonts w:ascii="Calibri" w:cs="Calibri" w:eastAsia="Calibri" w:hAnsi="Calibri"/>
          <w:b/>
          <w:bCs/>
          <w:sz w:val="18"/>
          <w:szCs w:val="18"/>
        </w:rPr>
        <w:t xml:space="preserve">5. Recognition.  </w:t>
      </w:r>
      <w:r>
        <w:rPr>
          <w:rFonts w:ascii="Calibri" w:cs="Calibri" w:eastAsia="Calibri" w:hAnsi="Calibri"/>
          <w:sz w:val="18"/>
          <w:szCs w:val="18"/>
        </w:rPr>
        <w:t xml:space="preserve">Sponsor will receive recognition commensurate with the level selected, as described on the Reunion website and in Reunion materials. Sponsor grants McAlpine PLLC a limited, non-exclusive license to use Sponsor’s name and logo solely for that purpose, and may withdraw that license as to future materials on written notice.</w:t>
      </w:r>
    </w:p>
    <w:p>
      <w:pPr>
        <w:spacing w:after="100" w:line="230"/>
      </w:pPr>
      <w:r>
        <w:rPr>
          <w:rFonts w:ascii="Calibri" w:cs="Calibri" w:eastAsia="Calibri" w:hAnsi="Calibri"/>
          <w:b/>
          <w:bCs/>
          <w:sz w:val="18"/>
          <w:szCs w:val="18"/>
        </w:rPr>
        <w:t xml:space="preserve">6. No Endorsement; No Attorney-Client Relationship.  </w:t>
      </w:r>
      <w:r>
        <w:rPr>
          <w:rFonts w:ascii="Calibri" w:cs="Calibri" w:eastAsia="Calibri" w:hAnsi="Calibri"/>
          <w:sz w:val="18"/>
          <w:szCs w:val="18"/>
        </w:rPr>
        <w:t xml:space="preserve">This Agreement does not create a partnership, joint venture, agency, or employment relationship between the parties, and does not constitute an endorsement of Sponsor by McAlpine PLLC or of McAlpine PLLC by Sponsor. Nothing in this Agreement creates an attorney-client relationship between Sponsor and McAlpine PLLC or any of its attorneys.</w:t>
      </w:r>
    </w:p>
    <w:p>
      <w:pPr>
        <w:spacing w:after="100" w:line="230"/>
      </w:pPr>
      <w:r>
        <w:rPr>
          <w:rFonts w:ascii="Calibri" w:cs="Calibri" w:eastAsia="Calibri" w:hAnsi="Calibri"/>
          <w:b/>
          <w:bCs/>
          <w:sz w:val="18"/>
          <w:szCs w:val="18"/>
        </w:rPr>
        <w:t xml:space="preserve">7. Governing Law; Entire Agreement.  </w:t>
      </w:r>
      <w:r>
        <w:rPr>
          <w:rFonts w:ascii="Calibri" w:cs="Calibri" w:eastAsia="Calibri" w:hAnsi="Calibri"/>
          <w:sz w:val="18"/>
          <w:szCs w:val="18"/>
        </w:rPr>
        <w:t xml:space="preserve">This Agreement is governed by the laws of the State of North Carolina, without regard to its conflict-of-laws rules. It is the entire agreement between the parties as to its subject matter, supersedes all prior discussions, and may be amended only in a writing signed by both parties. It may be executed in counterparts and by electronic signature.</w:t>
      </w:r>
    </w:p>
    <w:p>
      <w:pPr>
        <w:spacing w:after="60" w:before="0" w:line="230"/>
      </w:pPr>
      <w:r>
        <w:rPr>
          <w:rFonts w:ascii="Calibri" w:cs="Calibri" w:eastAsia="Calibri" w:hAnsi="Calibri"/>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00"/>
        <w:gridCol w:w="280"/>
        <w:gridCol w:w="4900"/>
      </w:tblGrid>
      <w:tr>
        <w:tc>
          <w:tcPr>
            <w:tcW w:type="dxa" w:w="4900"/>
            <w:tcBorders>
              <w:top w:val="none"/>
              <w:left w:val="none"/>
              <w:bottom w:val="none"/>
              <w:right w:val="none"/>
            </w:tcBorders>
            <w:tcMar>
              <w:top w:type="dxa" w:w="40"/>
              <w:left w:type="dxa" w:w="90"/>
              <w:bottom w:type="dxa" w:w="40"/>
              <w:right w:type="dxa" w:w="90"/>
            </w:tcMar>
            <w:vAlign w:val="center"/>
          </w:tcPr>
          <w:p>
            <w:pPr>
              <w:spacing w:after="0" w:before="0" w:line="230"/>
            </w:pPr>
            <w:r>
              <w:rPr>
                <w:rFonts w:ascii="Calibri" w:cs="Calibri" w:eastAsia="Calibri" w:hAnsi="Calibri"/>
                <w:b/>
                <w:bCs/>
                <w:sz w:val="17"/>
                <w:szCs w:val="17"/>
              </w:rPr>
              <w:t xml:space="preserve">McALPINE PLLC</w:t>
            </w:r>
          </w:p>
          <w:p>
            <w:pPr>
              <w:pBdr>
                <w:bottom w:val="single" w:color="000000" w:sz="6"/>
              </w:pBdr>
              <w:spacing w:after="0" w:before="220"/>
            </w:pPr>
            <w:r>
              <w:rPr>
                <w:rFonts w:ascii="Calibri" w:cs="Calibri" w:eastAsia="Calibri" w:hAnsi="Calibri"/>
                <w:sz w:val="18"/>
                <w:szCs w:val="18"/>
              </w:rPr>
              <w:t xml:space="preserve"> </w:t>
            </w:r>
          </w:p>
          <w:p>
            <w:pPr>
              <w:spacing w:after="60" w:before="0" w:line="230"/>
            </w:pPr>
            <w:r>
              <w:rPr>
                <w:rFonts w:ascii="Calibri" w:cs="Calibri" w:eastAsia="Calibri" w:hAnsi="Calibri"/>
                <w:sz w:val="15"/>
                <w:szCs w:val="15"/>
              </w:rPr>
              <w:t xml:space="preserve">Authorized signature</w:t>
            </w:r>
          </w:p>
          <w:p>
            <w:pPr>
              <w:pBdr>
                <w:bottom w:val="single" w:color="000000" w:sz="6"/>
              </w:pBdr>
              <w:spacing w:after="0" w:before="120"/>
            </w:pPr>
            <w:r>
              <w:rPr>
                <w:rFonts w:ascii="Calibri" w:cs="Calibri" w:eastAsia="Calibri" w:hAnsi="Calibri"/>
                <w:sz w:val="18"/>
                <w:szCs w:val="18"/>
              </w:rPr>
              <w:t xml:space="preserve"> </w:t>
            </w:r>
          </w:p>
          <w:p>
            <w:pPr>
              <w:spacing w:after="60" w:before="0" w:line="230"/>
            </w:pPr>
            <w:r>
              <w:rPr>
                <w:rFonts w:ascii="Calibri" w:cs="Calibri" w:eastAsia="Calibri" w:hAnsi="Calibri"/>
                <w:sz w:val="15"/>
                <w:szCs w:val="15"/>
              </w:rPr>
              <w:t xml:space="preserve">Name / title</w:t>
            </w:r>
          </w:p>
          <w:p>
            <w:pPr>
              <w:pBdr>
                <w:bottom w:val="single" w:color="000000" w:sz="6"/>
              </w:pBdr>
              <w:spacing w:after="0" w:before="120"/>
            </w:pPr>
            <w:r>
              <w:rPr>
                <w:rFonts w:ascii="Calibri" w:cs="Calibri" w:eastAsia="Calibri" w:hAnsi="Calibri"/>
                <w:sz w:val="18"/>
                <w:szCs w:val="18"/>
              </w:rPr>
              <w:t xml:space="preserve"> </w:t>
            </w:r>
          </w:p>
          <w:p>
            <w:pPr>
              <w:spacing w:after="0" w:before="0" w:line="230"/>
            </w:pPr>
            <w:r>
              <w:rPr>
                <w:rFonts w:ascii="Calibri" w:cs="Calibri" w:eastAsia="Calibri" w:hAnsi="Calibri"/>
                <w:sz w:val="15"/>
                <w:szCs w:val="15"/>
              </w:rPr>
              <w:t xml:space="preserve">Date</w:t>
            </w:r>
          </w:p>
        </w:tc>
        <w:tc>
          <w:tcPr>
            <w:tcW w:type="dxa" w:w="280"/>
            <w:tcBorders>
              <w:top w:val="none"/>
              <w:left w:val="none"/>
              <w:bottom w:val="none"/>
              <w:right w:val="none"/>
            </w:tcBorders>
            <w:tcMar>
              <w:top w:type="dxa" w:w="40"/>
              <w:left w:type="dxa" w:w="90"/>
              <w:bottom w:type="dxa" w:w="40"/>
              <w:right w:type="dxa" w:w="90"/>
            </w:tcMar>
            <w:vAlign w:val="center"/>
          </w:tcPr>
          <w:p>
            <w:pPr>
              <w:spacing w:after="0" w:before="0" w:line="230"/>
            </w:pPr>
            <w:r>
              <w:rPr>
                <w:rFonts w:ascii="Calibri" w:cs="Calibri" w:eastAsia="Calibri" w:hAnsi="Calibri"/>
                <w:sz w:val="18"/>
                <w:szCs w:val="18"/>
              </w:rPr>
              <w:t xml:space="preserve"/>
            </w:r>
          </w:p>
        </w:tc>
        <w:tc>
          <w:tcPr>
            <w:tcW w:type="dxa" w:w="4900"/>
            <w:tcBorders>
              <w:top w:val="none"/>
              <w:left w:val="none"/>
              <w:bottom w:val="none"/>
              <w:right w:val="none"/>
            </w:tcBorders>
            <w:tcMar>
              <w:top w:type="dxa" w:w="40"/>
              <w:left w:type="dxa" w:w="90"/>
              <w:bottom w:type="dxa" w:w="40"/>
              <w:right w:type="dxa" w:w="90"/>
            </w:tcMar>
            <w:vAlign w:val="center"/>
          </w:tcPr>
          <w:p>
            <w:pPr>
              <w:spacing w:after="0" w:before="0" w:line="230"/>
            </w:pPr>
            <w:r>
              <w:rPr>
                <w:rFonts w:ascii="Calibri" w:cs="Calibri" w:eastAsia="Calibri" w:hAnsi="Calibri"/>
                <w:b/>
                <w:bCs/>
                <w:sz w:val="17"/>
                <w:szCs w:val="17"/>
              </w:rPr>
              <w:t xml:space="preserve">SPONSOR</w:t>
            </w:r>
          </w:p>
          <w:p>
            <w:pPr>
              <w:pBdr>
                <w:bottom w:val="single" w:color="000000" w:sz="6"/>
              </w:pBdr>
              <w:spacing w:after="0" w:before="220"/>
            </w:pPr>
            <w:r>
              <w:rPr>
                <w:rFonts w:ascii="Calibri" w:cs="Calibri" w:eastAsia="Calibri" w:hAnsi="Calibri"/>
                <w:sz w:val="18"/>
                <w:szCs w:val="18"/>
              </w:rPr>
              <w:t xml:space="preserve"> </w:t>
            </w:r>
          </w:p>
          <w:p>
            <w:pPr>
              <w:spacing w:after="60" w:before="0" w:line="230"/>
            </w:pPr>
            <w:r>
              <w:rPr>
                <w:rFonts w:ascii="Calibri" w:cs="Calibri" w:eastAsia="Calibri" w:hAnsi="Calibri"/>
                <w:sz w:val="15"/>
                <w:szCs w:val="15"/>
              </w:rPr>
              <w:t xml:space="preserve">Authorized signature</w:t>
            </w:r>
          </w:p>
          <w:p>
            <w:pPr>
              <w:pBdr>
                <w:bottom w:val="single" w:color="000000" w:sz="6"/>
              </w:pBdr>
              <w:spacing w:after="0" w:before="120"/>
            </w:pPr>
            <w:r>
              <w:rPr>
                <w:rFonts w:ascii="Calibri" w:cs="Calibri" w:eastAsia="Calibri" w:hAnsi="Calibri"/>
                <w:sz w:val="18"/>
                <w:szCs w:val="18"/>
              </w:rPr>
              <w:t xml:space="preserve"> </w:t>
            </w:r>
          </w:p>
          <w:p>
            <w:pPr>
              <w:spacing w:after="60" w:before="0" w:line="230"/>
            </w:pPr>
            <w:r>
              <w:rPr>
                <w:rFonts w:ascii="Calibri" w:cs="Calibri" w:eastAsia="Calibri" w:hAnsi="Calibri"/>
                <w:sz w:val="15"/>
                <w:szCs w:val="15"/>
              </w:rPr>
              <w:t xml:space="preserve">Name / title</w:t>
            </w:r>
          </w:p>
          <w:p>
            <w:pPr>
              <w:pBdr>
                <w:bottom w:val="single" w:color="000000" w:sz="6"/>
              </w:pBdr>
              <w:spacing w:after="0" w:before="120"/>
            </w:pPr>
            <w:r>
              <w:rPr>
                <w:rFonts w:ascii="Calibri" w:cs="Calibri" w:eastAsia="Calibri" w:hAnsi="Calibri"/>
                <w:sz w:val="18"/>
                <w:szCs w:val="18"/>
              </w:rPr>
              <w:t xml:space="preserve"> </w:t>
            </w:r>
          </w:p>
          <w:p>
            <w:pPr>
              <w:spacing w:after="0" w:before="0" w:line="230"/>
            </w:pPr>
            <w:r>
              <w:rPr>
                <w:rFonts w:ascii="Calibri" w:cs="Calibri" w:eastAsia="Calibri" w:hAnsi="Calibri"/>
                <w:sz w:val="15"/>
                <w:szCs w:val="15"/>
              </w:rPr>
              <w:t xml:space="preserve">Date</w:t>
            </w:r>
          </w:p>
        </w:tc>
      </w:tr>
    </w:tbl>
    <w:sectPr>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2026-09-11T18:11:05.731Z</dcterms:created>
  <dcterms:modified xsi:type="dcterms:W3CDTF">2026-09-11T18:11:05.741Z</dcterms:modified>
</cp:coreProperties>
</file>

<file path=docProps/custom.xml><?xml version="1.0" encoding="utf-8"?>
<Properties xmlns="http://schemas.openxmlformats.org/officeDocument/2006/custom-properties" xmlns:vt="http://schemas.openxmlformats.org/officeDocument/2006/docPropsVTypes"/>
</file>