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37F9395" w:rsidR="00BF7A8A" w:rsidRDefault="000F13A0"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1;visibility:visible;mso-wrap-style:square;mso-position-horizontal:center;mso-position-horizontal-relative:text;mso-position-vertical-relative:text">
            <v:imagedata r:id="rId8" o:title=""/>
          </v:shape>
        </w:pict>
      </w:r>
      <w:r>
        <w:t xml:space="preserve"> </w: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655432F6" w14:textId="64A1CFA4" w:rsidR="0009750F" w:rsidRPr="00695A96"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347581" w:history="1">
        <w:r w:rsidR="0009750F" w:rsidRPr="0084423C">
          <w:rPr>
            <w:rStyle w:val="Hipervnculo"/>
            <w:noProof/>
          </w:rPr>
          <w:t>Capítulo I: Introducción</w:t>
        </w:r>
        <w:r w:rsidR="0009750F">
          <w:rPr>
            <w:noProof/>
            <w:webHidden/>
          </w:rPr>
          <w:tab/>
        </w:r>
        <w:r w:rsidR="0009750F">
          <w:rPr>
            <w:noProof/>
            <w:webHidden/>
          </w:rPr>
          <w:fldChar w:fldCharType="begin"/>
        </w:r>
        <w:r w:rsidR="0009750F">
          <w:rPr>
            <w:noProof/>
            <w:webHidden/>
          </w:rPr>
          <w:instrText xml:space="preserve"> PAGEREF _Toc526347581 \h </w:instrText>
        </w:r>
        <w:r w:rsidR="0009750F">
          <w:rPr>
            <w:noProof/>
            <w:webHidden/>
          </w:rPr>
        </w:r>
        <w:r w:rsidR="0009750F">
          <w:rPr>
            <w:noProof/>
            <w:webHidden/>
          </w:rPr>
          <w:fldChar w:fldCharType="separate"/>
        </w:r>
        <w:r w:rsidR="00CD2742">
          <w:rPr>
            <w:noProof/>
            <w:webHidden/>
          </w:rPr>
          <w:t>7</w:t>
        </w:r>
        <w:r w:rsidR="0009750F">
          <w:rPr>
            <w:noProof/>
            <w:webHidden/>
          </w:rPr>
          <w:fldChar w:fldCharType="end"/>
        </w:r>
      </w:hyperlink>
    </w:p>
    <w:p w14:paraId="6A33F5CF" w14:textId="01FBE2C5" w:rsidR="0009750F" w:rsidRPr="00695A96" w:rsidRDefault="0009750F">
      <w:pPr>
        <w:pStyle w:val="TDC2"/>
        <w:rPr>
          <w:rFonts w:ascii="Calibri" w:hAnsi="Calibri"/>
          <w:caps w:val="0"/>
          <w:noProof/>
          <w:color w:val="auto"/>
          <w:sz w:val="22"/>
          <w:lang w:eastAsia="es-CL"/>
        </w:rPr>
      </w:pPr>
      <w:hyperlink w:anchor="_Toc526347582" w:history="1">
        <w:r w:rsidRPr="0084423C">
          <w:rPr>
            <w:rStyle w:val="Hipervnculo"/>
            <w:noProof/>
          </w:rPr>
          <w:t>1.1</w:t>
        </w:r>
        <w:r w:rsidRPr="00695A96">
          <w:rPr>
            <w:rFonts w:ascii="Calibri" w:hAnsi="Calibri"/>
            <w:caps w:val="0"/>
            <w:noProof/>
            <w:color w:val="auto"/>
            <w:sz w:val="22"/>
            <w:lang w:eastAsia="es-CL"/>
          </w:rPr>
          <w:tab/>
        </w:r>
        <w:r w:rsidRPr="0084423C">
          <w:rPr>
            <w:rStyle w:val="Hipervnculo"/>
            <w:noProof/>
          </w:rPr>
          <w:t>Generalidades</w:t>
        </w:r>
        <w:r>
          <w:rPr>
            <w:noProof/>
            <w:webHidden/>
          </w:rPr>
          <w:tab/>
        </w:r>
        <w:r>
          <w:rPr>
            <w:noProof/>
            <w:webHidden/>
          </w:rPr>
          <w:fldChar w:fldCharType="begin"/>
        </w:r>
        <w:r>
          <w:rPr>
            <w:noProof/>
            <w:webHidden/>
          </w:rPr>
          <w:instrText xml:space="preserve"> PAGEREF _Toc526347582 \h </w:instrText>
        </w:r>
        <w:r>
          <w:rPr>
            <w:noProof/>
            <w:webHidden/>
          </w:rPr>
        </w:r>
        <w:r>
          <w:rPr>
            <w:noProof/>
            <w:webHidden/>
          </w:rPr>
          <w:fldChar w:fldCharType="separate"/>
        </w:r>
        <w:r w:rsidR="00CD2742">
          <w:rPr>
            <w:noProof/>
            <w:webHidden/>
          </w:rPr>
          <w:t>7</w:t>
        </w:r>
        <w:r>
          <w:rPr>
            <w:noProof/>
            <w:webHidden/>
          </w:rPr>
          <w:fldChar w:fldCharType="end"/>
        </w:r>
      </w:hyperlink>
    </w:p>
    <w:p w14:paraId="6669FC5C" w14:textId="5F34DBA8" w:rsidR="0009750F" w:rsidRPr="00695A96" w:rsidRDefault="0009750F">
      <w:pPr>
        <w:pStyle w:val="TDC2"/>
        <w:rPr>
          <w:rFonts w:ascii="Calibri" w:hAnsi="Calibri"/>
          <w:caps w:val="0"/>
          <w:noProof/>
          <w:color w:val="auto"/>
          <w:sz w:val="22"/>
          <w:lang w:eastAsia="es-CL"/>
        </w:rPr>
      </w:pPr>
      <w:hyperlink w:anchor="_Toc526347583" w:history="1">
        <w:r w:rsidRPr="0084423C">
          <w:rPr>
            <w:rStyle w:val="Hipervnculo"/>
            <w:noProof/>
          </w:rPr>
          <w:t>1.2</w:t>
        </w:r>
        <w:r w:rsidRPr="00695A96">
          <w:rPr>
            <w:rFonts w:ascii="Calibri" w:hAnsi="Calibri"/>
            <w:caps w:val="0"/>
            <w:noProof/>
            <w:color w:val="auto"/>
            <w:sz w:val="22"/>
            <w:lang w:eastAsia="es-CL"/>
          </w:rPr>
          <w:tab/>
        </w:r>
        <w:r w:rsidRPr="0084423C">
          <w:rPr>
            <w:rStyle w:val="Hipervnculo"/>
            <w:noProof/>
          </w:rPr>
          <w:t>Descripción de la Empresa</w:t>
        </w:r>
        <w:r>
          <w:rPr>
            <w:noProof/>
            <w:webHidden/>
          </w:rPr>
          <w:tab/>
        </w:r>
        <w:r>
          <w:rPr>
            <w:noProof/>
            <w:webHidden/>
          </w:rPr>
          <w:fldChar w:fldCharType="begin"/>
        </w:r>
        <w:r>
          <w:rPr>
            <w:noProof/>
            <w:webHidden/>
          </w:rPr>
          <w:instrText xml:space="preserve"> PAGEREF _Toc526347583 \h </w:instrText>
        </w:r>
        <w:r>
          <w:rPr>
            <w:noProof/>
            <w:webHidden/>
          </w:rPr>
        </w:r>
        <w:r>
          <w:rPr>
            <w:noProof/>
            <w:webHidden/>
          </w:rPr>
          <w:fldChar w:fldCharType="separate"/>
        </w:r>
        <w:r w:rsidR="00CD2742">
          <w:rPr>
            <w:noProof/>
            <w:webHidden/>
          </w:rPr>
          <w:t>8</w:t>
        </w:r>
        <w:r>
          <w:rPr>
            <w:noProof/>
            <w:webHidden/>
          </w:rPr>
          <w:fldChar w:fldCharType="end"/>
        </w:r>
      </w:hyperlink>
    </w:p>
    <w:p w14:paraId="0B03406C" w14:textId="48171D6D" w:rsidR="0009750F" w:rsidRPr="00695A96" w:rsidRDefault="0009750F">
      <w:pPr>
        <w:pStyle w:val="TDC3"/>
        <w:rPr>
          <w:rFonts w:ascii="Calibri" w:hAnsi="Calibri"/>
          <w:noProof/>
          <w:color w:val="auto"/>
          <w:szCs w:val="22"/>
          <w:lang w:eastAsia="es-CL"/>
        </w:rPr>
      </w:pPr>
      <w:hyperlink w:anchor="_Toc526347584" w:history="1">
        <w:r w:rsidRPr="0084423C">
          <w:rPr>
            <w:rStyle w:val="Hipervnculo"/>
            <w:noProof/>
          </w:rPr>
          <w:t>1.2.1</w:t>
        </w:r>
        <w:r w:rsidRPr="00695A96">
          <w:rPr>
            <w:rFonts w:ascii="Calibri" w:hAnsi="Calibri"/>
            <w:noProof/>
            <w:color w:val="auto"/>
            <w:szCs w:val="22"/>
            <w:lang w:eastAsia="es-CL"/>
          </w:rPr>
          <w:tab/>
        </w:r>
        <w:r w:rsidRPr="0084423C">
          <w:rPr>
            <w:rStyle w:val="Hipervnculo"/>
            <w:noProof/>
          </w:rPr>
          <w:t>Misión</w:t>
        </w:r>
        <w:r>
          <w:rPr>
            <w:noProof/>
            <w:webHidden/>
          </w:rPr>
          <w:tab/>
        </w:r>
        <w:r>
          <w:rPr>
            <w:noProof/>
            <w:webHidden/>
          </w:rPr>
          <w:fldChar w:fldCharType="begin"/>
        </w:r>
        <w:r>
          <w:rPr>
            <w:noProof/>
            <w:webHidden/>
          </w:rPr>
          <w:instrText xml:space="preserve"> PAGEREF _Toc526347584 \h </w:instrText>
        </w:r>
        <w:r>
          <w:rPr>
            <w:noProof/>
            <w:webHidden/>
          </w:rPr>
        </w:r>
        <w:r>
          <w:rPr>
            <w:noProof/>
            <w:webHidden/>
          </w:rPr>
          <w:fldChar w:fldCharType="separate"/>
        </w:r>
        <w:r w:rsidR="00CD2742">
          <w:rPr>
            <w:noProof/>
            <w:webHidden/>
          </w:rPr>
          <w:t>10</w:t>
        </w:r>
        <w:r>
          <w:rPr>
            <w:noProof/>
            <w:webHidden/>
          </w:rPr>
          <w:fldChar w:fldCharType="end"/>
        </w:r>
      </w:hyperlink>
    </w:p>
    <w:p w14:paraId="16CB3166" w14:textId="15F3015D" w:rsidR="0009750F" w:rsidRPr="00695A96" w:rsidRDefault="0009750F">
      <w:pPr>
        <w:pStyle w:val="TDC3"/>
        <w:rPr>
          <w:rFonts w:ascii="Calibri" w:hAnsi="Calibri"/>
          <w:noProof/>
          <w:color w:val="auto"/>
          <w:szCs w:val="22"/>
          <w:lang w:eastAsia="es-CL"/>
        </w:rPr>
      </w:pPr>
      <w:hyperlink w:anchor="_Toc526347585" w:history="1">
        <w:r w:rsidRPr="0084423C">
          <w:rPr>
            <w:rStyle w:val="Hipervnculo"/>
            <w:noProof/>
          </w:rPr>
          <w:t>1.2.2</w:t>
        </w:r>
        <w:r w:rsidRPr="00695A96">
          <w:rPr>
            <w:rFonts w:ascii="Calibri" w:hAnsi="Calibri"/>
            <w:noProof/>
            <w:color w:val="auto"/>
            <w:szCs w:val="22"/>
            <w:lang w:eastAsia="es-CL"/>
          </w:rPr>
          <w:tab/>
        </w:r>
        <w:r w:rsidRPr="0084423C">
          <w:rPr>
            <w:rStyle w:val="Hipervnculo"/>
            <w:noProof/>
          </w:rPr>
          <w:t>Visión</w:t>
        </w:r>
        <w:r>
          <w:rPr>
            <w:noProof/>
            <w:webHidden/>
          </w:rPr>
          <w:tab/>
        </w:r>
        <w:r>
          <w:rPr>
            <w:noProof/>
            <w:webHidden/>
          </w:rPr>
          <w:fldChar w:fldCharType="begin"/>
        </w:r>
        <w:r>
          <w:rPr>
            <w:noProof/>
            <w:webHidden/>
          </w:rPr>
          <w:instrText xml:space="preserve"> PAGEREF _Toc526347585 \h </w:instrText>
        </w:r>
        <w:r>
          <w:rPr>
            <w:noProof/>
            <w:webHidden/>
          </w:rPr>
        </w:r>
        <w:r>
          <w:rPr>
            <w:noProof/>
            <w:webHidden/>
          </w:rPr>
          <w:fldChar w:fldCharType="separate"/>
        </w:r>
        <w:r w:rsidR="00CD2742">
          <w:rPr>
            <w:noProof/>
            <w:webHidden/>
          </w:rPr>
          <w:t>10</w:t>
        </w:r>
        <w:r>
          <w:rPr>
            <w:noProof/>
            <w:webHidden/>
          </w:rPr>
          <w:fldChar w:fldCharType="end"/>
        </w:r>
      </w:hyperlink>
    </w:p>
    <w:p w14:paraId="0C32D872" w14:textId="4D13FE44" w:rsidR="0009750F" w:rsidRPr="00695A96" w:rsidRDefault="0009750F">
      <w:pPr>
        <w:pStyle w:val="TDC3"/>
        <w:rPr>
          <w:rFonts w:ascii="Calibri" w:hAnsi="Calibri"/>
          <w:noProof/>
          <w:color w:val="auto"/>
          <w:szCs w:val="22"/>
          <w:lang w:eastAsia="es-CL"/>
        </w:rPr>
      </w:pPr>
      <w:hyperlink w:anchor="_Toc526347586" w:history="1">
        <w:r w:rsidRPr="0084423C">
          <w:rPr>
            <w:rStyle w:val="Hipervnculo"/>
            <w:noProof/>
          </w:rPr>
          <w:t>1.2.3</w:t>
        </w:r>
        <w:r w:rsidRPr="00695A96">
          <w:rPr>
            <w:rFonts w:ascii="Calibri" w:hAnsi="Calibri"/>
            <w:noProof/>
            <w:color w:val="auto"/>
            <w:szCs w:val="22"/>
            <w:lang w:eastAsia="es-CL"/>
          </w:rPr>
          <w:tab/>
        </w:r>
        <w:r w:rsidRPr="0084423C">
          <w:rPr>
            <w:rStyle w:val="Hipervnculo"/>
            <w:noProof/>
          </w:rPr>
          <w:t>Valores</w:t>
        </w:r>
        <w:r>
          <w:rPr>
            <w:noProof/>
            <w:webHidden/>
          </w:rPr>
          <w:tab/>
        </w:r>
        <w:r>
          <w:rPr>
            <w:noProof/>
            <w:webHidden/>
          </w:rPr>
          <w:fldChar w:fldCharType="begin"/>
        </w:r>
        <w:r>
          <w:rPr>
            <w:noProof/>
            <w:webHidden/>
          </w:rPr>
          <w:instrText xml:space="preserve"> PAGEREF _Toc526347586 \h </w:instrText>
        </w:r>
        <w:r>
          <w:rPr>
            <w:noProof/>
            <w:webHidden/>
          </w:rPr>
        </w:r>
        <w:r>
          <w:rPr>
            <w:noProof/>
            <w:webHidden/>
          </w:rPr>
          <w:fldChar w:fldCharType="separate"/>
        </w:r>
        <w:r w:rsidR="00CD2742">
          <w:rPr>
            <w:noProof/>
            <w:webHidden/>
          </w:rPr>
          <w:t>10</w:t>
        </w:r>
        <w:r>
          <w:rPr>
            <w:noProof/>
            <w:webHidden/>
          </w:rPr>
          <w:fldChar w:fldCharType="end"/>
        </w:r>
      </w:hyperlink>
    </w:p>
    <w:p w14:paraId="15A63E58" w14:textId="28D2A38C" w:rsidR="0009750F" w:rsidRPr="00695A96" w:rsidRDefault="0009750F">
      <w:pPr>
        <w:pStyle w:val="TDC3"/>
        <w:rPr>
          <w:rFonts w:ascii="Calibri" w:hAnsi="Calibri"/>
          <w:noProof/>
          <w:color w:val="auto"/>
          <w:szCs w:val="22"/>
          <w:lang w:eastAsia="es-CL"/>
        </w:rPr>
      </w:pPr>
      <w:hyperlink w:anchor="_Toc526347587" w:history="1">
        <w:r w:rsidRPr="0084423C">
          <w:rPr>
            <w:rStyle w:val="Hipervnculo"/>
            <w:noProof/>
          </w:rPr>
          <w:t>1.2.4</w:t>
        </w:r>
        <w:r w:rsidRPr="00695A96">
          <w:rPr>
            <w:rFonts w:ascii="Calibri" w:hAnsi="Calibri"/>
            <w:noProof/>
            <w:color w:val="auto"/>
            <w:szCs w:val="22"/>
            <w:lang w:eastAsia="es-CL"/>
          </w:rPr>
          <w:tab/>
        </w:r>
        <w:r w:rsidRPr="0084423C">
          <w:rPr>
            <w:rStyle w:val="Hipervnculo"/>
            <w:noProof/>
          </w:rPr>
          <w:t>Estructura Organizacional</w:t>
        </w:r>
        <w:r>
          <w:rPr>
            <w:noProof/>
            <w:webHidden/>
          </w:rPr>
          <w:tab/>
        </w:r>
        <w:r>
          <w:rPr>
            <w:noProof/>
            <w:webHidden/>
          </w:rPr>
          <w:fldChar w:fldCharType="begin"/>
        </w:r>
        <w:r>
          <w:rPr>
            <w:noProof/>
            <w:webHidden/>
          </w:rPr>
          <w:instrText xml:space="preserve"> PAGEREF _Toc526347587 \h </w:instrText>
        </w:r>
        <w:r>
          <w:rPr>
            <w:noProof/>
            <w:webHidden/>
          </w:rPr>
        </w:r>
        <w:r>
          <w:rPr>
            <w:noProof/>
            <w:webHidden/>
          </w:rPr>
          <w:fldChar w:fldCharType="separate"/>
        </w:r>
        <w:r w:rsidR="00CD2742">
          <w:rPr>
            <w:noProof/>
            <w:webHidden/>
          </w:rPr>
          <w:t>13</w:t>
        </w:r>
        <w:r>
          <w:rPr>
            <w:noProof/>
            <w:webHidden/>
          </w:rPr>
          <w:fldChar w:fldCharType="end"/>
        </w:r>
      </w:hyperlink>
    </w:p>
    <w:p w14:paraId="25B280E6" w14:textId="25DF8384" w:rsidR="0009750F" w:rsidRPr="00695A96" w:rsidRDefault="0009750F">
      <w:pPr>
        <w:pStyle w:val="TDC2"/>
        <w:rPr>
          <w:rFonts w:ascii="Calibri" w:hAnsi="Calibri"/>
          <w:caps w:val="0"/>
          <w:noProof/>
          <w:color w:val="auto"/>
          <w:sz w:val="22"/>
          <w:lang w:eastAsia="es-CL"/>
        </w:rPr>
      </w:pPr>
      <w:hyperlink w:anchor="_Toc526347588" w:history="1">
        <w:r w:rsidRPr="0084423C">
          <w:rPr>
            <w:rStyle w:val="Hipervnculo"/>
            <w:noProof/>
          </w:rPr>
          <w:t>1.3</w:t>
        </w:r>
        <w:r w:rsidRPr="00695A96">
          <w:rPr>
            <w:rFonts w:ascii="Calibri" w:hAnsi="Calibri"/>
            <w:caps w:val="0"/>
            <w:noProof/>
            <w:color w:val="auto"/>
            <w:sz w:val="22"/>
            <w:lang w:eastAsia="es-CL"/>
          </w:rPr>
          <w:tab/>
        </w:r>
        <w:r w:rsidRPr="0084423C">
          <w:rPr>
            <w:rStyle w:val="Hipervnculo"/>
            <w:noProof/>
          </w:rPr>
          <w:t>Descripción del Tema</w:t>
        </w:r>
        <w:r>
          <w:rPr>
            <w:noProof/>
            <w:webHidden/>
          </w:rPr>
          <w:tab/>
        </w:r>
        <w:r>
          <w:rPr>
            <w:noProof/>
            <w:webHidden/>
          </w:rPr>
          <w:fldChar w:fldCharType="begin"/>
        </w:r>
        <w:r>
          <w:rPr>
            <w:noProof/>
            <w:webHidden/>
          </w:rPr>
          <w:instrText xml:space="preserve"> PAGEREF _Toc526347588 \h </w:instrText>
        </w:r>
        <w:r>
          <w:rPr>
            <w:noProof/>
            <w:webHidden/>
          </w:rPr>
        </w:r>
        <w:r>
          <w:rPr>
            <w:noProof/>
            <w:webHidden/>
          </w:rPr>
          <w:fldChar w:fldCharType="separate"/>
        </w:r>
        <w:r w:rsidR="00CD2742">
          <w:rPr>
            <w:noProof/>
            <w:webHidden/>
          </w:rPr>
          <w:t>14</w:t>
        </w:r>
        <w:r>
          <w:rPr>
            <w:noProof/>
            <w:webHidden/>
          </w:rPr>
          <w:fldChar w:fldCharType="end"/>
        </w:r>
      </w:hyperlink>
    </w:p>
    <w:p w14:paraId="4C07C39B" w14:textId="47C23C37" w:rsidR="0009750F" w:rsidRPr="00695A96" w:rsidRDefault="0009750F">
      <w:pPr>
        <w:pStyle w:val="TDC2"/>
        <w:rPr>
          <w:rFonts w:ascii="Calibri" w:hAnsi="Calibri"/>
          <w:caps w:val="0"/>
          <w:noProof/>
          <w:color w:val="auto"/>
          <w:sz w:val="22"/>
          <w:lang w:eastAsia="es-CL"/>
        </w:rPr>
      </w:pPr>
      <w:hyperlink w:anchor="_Toc526347589" w:history="1">
        <w:r w:rsidRPr="0084423C">
          <w:rPr>
            <w:rStyle w:val="Hipervnculo"/>
            <w:noProof/>
          </w:rPr>
          <w:t>1.4</w:t>
        </w:r>
        <w:r w:rsidRPr="00695A96">
          <w:rPr>
            <w:rFonts w:ascii="Calibri" w:hAnsi="Calibri"/>
            <w:caps w:val="0"/>
            <w:noProof/>
            <w:color w:val="auto"/>
            <w:sz w:val="22"/>
            <w:lang w:eastAsia="es-CL"/>
          </w:rPr>
          <w:tab/>
        </w:r>
        <w:r w:rsidRPr="0084423C">
          <w:rPr>
            <w:rStyle w:val="Hipervnculo"/>
            <w:noProof/>
          </w:rPr>
          <w:t>Objetivos</w:t>
        </w:r>
        <w:r>
          <w:rPr>
            <w:noProof/>
            <w:webHidden/>
          </w:rPr>
          <w:tab/>
        </w:r>
        <w:r>
          <w:rPr>
            <w:noProof/>
            <w:webHidden/>
          </w:rPr>
          <w:fldChar w:fldCharType="begin"/>
        </w:r>
        <w:r>
          <w:rPr>
            <w:noProof/>
            <w:webHidden/>
          </w:rPr>
          <w:instrText xml:space="preserve"> PAGEREF _Toc526347589 \h </w:instrText>
        </w:r>
        <w:r>
          <w:rPr>
            <w:noProof/>
            <w:webHidden/>
          </w:rPr>
        </w:r>
        <w:r>
          <w:rPr>
            <w:noProof/>
            <w:webHidden/>
          </w:rPr>
          <w:fldChar w:fldCharType="separate"/>
        </w:r>
        <w:r w:rsidR="00CD2742">
          <w:rPr>
            <w:noProof/>
            <w:webHidden/>
          </w:rPr>
          <w:t>17</w:t>
        </w:r>
        <w:r>
          <w:rPr>
            <w:noProof/>
            <w:webHidden/>
          </w:rPr>
          <w:fldChar w:fldCharType="end"/>
        </w:r>
      </w:hyperlink>
    </w:p>
    <w:p w14:paraId="60E7F928" w14:textId="1648F2BD" w:rsidR="0009750F" w:rsidRPr="00695A96" w:rsidRDefault="0009750F">
      <w:pPr>
        <w:pStyle w:val="TDC3"/>
        <w:rPr>
          <w:rFonts w:ascii="Calibri" w:hAnsi="Calibri"/>
          <w:noProof/>
          <w:color w:val="auto"/>
          <w:szCs w:val="22"/>
          <w:lang w:eastAsia="es-CL"/>
        </w:rPr>
      </w:pPr>
      <w:hyperlink w:anchor="_Toc526347590" w:history="1">
        <w:r w:rsidRPr="0084423C">
          <w:rPr>
            <w:rStyle w:val="Hipervnculo"/>
            <w:noProof/>
          </w:rPr>
          <w:t>1.4.1</w:t>
        </w:r>
        <w:r w:rsidRPr="00695A96">
          <w:rPr>
            <w:rFonts w:ascii="Calibri" w:hAnsi="Calibri"/>
            <w:noProof/>
            <w:color w:val="auto"/>
            <w:szCs w:val="22"/>
            <w:lang w:eastAsia="es-CL"/>
          </w:rPr>
          <w:tab/>
        </w:r>
        <w:r w:rsidRPr="0084423C">
          <w:rPr>
            <w:rStyle w:val="Hipervnculo"/>
            <w:noProof/>
          </w:rPr>
          <w:t>Objetivo General</w:t>
        </w:r>
        <w:r>
          <w:rPr>
            <w:noProof/>
            <w:webHidden/>
          </w:rPr>
          <w:tab/>
        </w:r>
        <w:r>
          <w:rPr>
            <w:noProof/>
            <w:webHidden/>
          </w:rPr>
          <w:fldChar w:fldCharType="begin"/>
        </w:r>
        <w:r>
          <w:rPr>
            <w:noProof/>
            <w:webHidden/>
          </w:rPr>
          <w:instrText xml:space="preserve"> PAGEREF _Toc526347590 \h </w:instrText>
        </w:r>
        <w:r>
          <w:rPr>
            <w:noProof/>
            <w:webHidden/>
          </w:rPr>
        </w:r>
        <w:r>
          <w:rPr>
            <w:noProof/>
            <w:webHidden/>
          </w:rPr>
          <w:fldChar w:fldCharType="separate"/>
        </w:r>
        <w:r w:rsidR="00CD2742">
          <w:rPr>
            <w:noProof/>
            <w:webHidden/>
          </w:rPr>
          <w:t>17</w:t>
        </w:r>
        <w:r>
          <w:rPr>
            <w:noProof/>
            <w:webHidden/>
          </w:rPr>
          <w:fldChar w:fldCharType="end"/>
        </w:r>
      </w:hyperlink>
    </w:p>
    <w:p w14:paraId="3E4E6A4B" w14:textId="78CA4081" w:rsidR="0009750F" w:rsidRPr="00695A96" w:rsidRDefault="0009750F">
      <w:pPr>
        <w:pStyle w:val="TDC3"/>
        <w:rPr>
          <w:rFonts w:ascii="Calibri" w:hAnsi="Calibri"/>
          <w:noProof/>
          <w:color w:val="auto"/>
          <w:szCs w:val="22"/>
          <w:lang w:eastAsia="es-CL"/>
        </w:rPr>
      </w:pPr>
      <w:hyperlink w:anchor="_Toc526347591" w:history="1">
        <w:r w:rsidRPr="0084423C">
          <w:rPr>
            <w:rStyle w:val="Hipervnculo"/>
            <w:noProof/>
          </w:rPr>
          <w:t>1.4.2</w:t>
        </w:r>
        <w:r w:rsidRPr="00695A96">
          <w:rPr>
            <w:rFonts w:ascii="Calibri" w:hAnsi="Calibri"/>
            <w:noProof/>
            <w:color w:val="auto"/>
            <w:szCs w:val="22"/>
            <w:lang w:eastAsia="es-CL"/>
          </w:rPr>
          <w:tab/>
        </w:r>
        <w:r w:rsidRPr="0084423C">
          <w:rPr>
            <w:rStyle w:val="Hipervnculo"/>
            <w:noProof/>
          </w:rPr>
          <w:t>Objetivos Específicos</w:t>
        </w:r>
        <w:r>
          <w:rPr>
            <w:noProof/>
            <w:webHidden/>
          </w:rPr>
          <w:tab/>
        </w:r>
        <w:r>
          <w:rPr>
            <w:noProof/>
            <w:webHidden/>
          </w:rPr>
          <w:fldChar w:fldCharType="begin"/>
        </w:r>
        <w:r>
          <w:rPr>
            <w:noProof/>
            <w:webHidden/>
          </w:rPr>
          <w:instrText xml:space="preserve"> PAGEREF _Toc526347591 \h </w:instrText>
        </w:r>
        <w:r>
          <w:rPr>
            <w:noProof/>
            <w:webHidden/>
          </w:rPr>
        </w:r>
        <w:r>
          <w:rPr>
            <w:noProof/>
            <w:webHidden/>
          </w:rPr>
          <w:fldChar w:fldCharType="separate"/>
        </w:r>
        <w:r w:rsidR="00CD2742">
          <w:rPr>
            <w:noProof/>
            <w:webHidden/>
          </w:rPr>
          <w:t>17</w:t>
        </w:r>
        <w:r>
          <w:rPr>
            <w:noProof/>
            <w:webHidden/>
          </w:rPr>
          <w:fldChar w:fldCharType="end"/>
        </w:r>
      </w:hyperlink>
    </w:p>
    <w:p w14:paraId="61509543" w14:textId="29FE5475" w:rsidR="0009750F" w:rsidRPr="00695A96" w:rsidRDefault="0009750F">
      <w:pPr>
        <w:pStyle w:val="TDC1"/>
        <w:rPr>
          <w:rFonts w:ascii="Calibri" w:hAnsi="Calibri"/>
          <w:b w:val="0"/>
          <w:caps w:val="0"/>
          <w:noProof/>
          <w:color w:val="auto"/>
          <w:sz w:val="22"/>
          <w:szCs w:val="22"/>
          <w:lang w:eastAsia="es-CL"/>
        </w:rPr>
      </w:pPr>
      <w:hyperlink w:anchor="_Toc526347592" w:history="1">
        <w:r w:rsidRPr="0084423C">
          <w:rPr>
            <w:rStyle w:val="Hipervnculo"/>
            <w:noProof/>
          </w:rPr>
          <w:t>Capítulo II: Marco Teórico</w:t>
        </w:r>
        <w:r>
          <w:rPr>
            <w:noProof/>
            <w:webHidden/>
          </w:rPr>
          <w:tab/>
        </w:r>
        <w:r>
          <w:rPr>
            <w:noProof/>
            <w:webHidden/>
          </w:rPr>
          <w:fldChar w:fldCharType="begin"/>
        </w:r>
        <w:r>
          <w:rPr>
            <w:noProof/>
            <w:webHidden/>
          </w:rPr>
          <w:instrText xml:space="preserve"> PAGEREF _Toc526347592 \h </w:instrText>
        </w:r>
        <w:r>
          <w:rPr>
            <w:noProof/>
            <w:webHidden/>
          </w:rPr>
        </w:r>
        <w:r>
          <w:rPr>
            <w:noProof/>
            <w:webHidden/>
          </w:rPr>
          <w:fldChar w:fldCharType="separate"/>
        </w:r>
        <w:r w:rsidR="00CD2742">
          <w:rPr>
            <w:noProof/>
            <w:webHidden/>
          </w:rPr>
          <w:t>18</w:t>
        </w:r>
        <w:r>
          <w:rPr>
            <w:noProof/>
            <w:webHidden/>
          </w:rPr>
          <w:fldChar w:fldCharType="end"/>
        </w:r>
      </w:hyperlink>
    </w:p>
    <w:p w14:paraId="6B7B1942" w14:textId="5F63D227" w:rsidR="0009750F" w:rsidRPr="00695A96" w:rsidRDefault="0009750F">
      <w:pPr>
        <w:pStyle w:val="TDC2"/>
        <w:rPr>
          <w:rFonts w:ascii="Calibri" w:hAnsi="Calibri"/>
          <w:caps w:val="0"/>
          <w:noProof/>
          <w:color w:val="auto"/>
          <w:sz w:val="22"/>
          <w:lang w:eastAsia="es-CL"/>
        </w:rPr>
      </w:pPr>
      <w:hyperlink w:anchor="_Toc526347593" w:history="1">
        <w:r w:rsidRPr="0084423C">
          <w:rPr>
            <w:rStyle w:val="Hipervnculo"/>
            <w:noProof/>
          </w:rPr>
          <w:t>2.1</w:t>
        </w:r>
        <w:r w:rsidRPr="00695A96">
          <w:rPr>
            <w:rFonts w:ascii="Calibri" w:hAnsi="Calibri"/>
            <w:caps w:val="0"/>
            <w:noProof/>
            <w:color w:val="auto"/>
            <w:sz w:val="22"/>
            <w:lang w:eastAsia="es-CL"/>
          </w:rPr>
          <w:tab/>
        </w:r>
        <w:r w:rsidRPr="0084423C">
          <w:rPr>
            <w:rStyle w:val="Hipervnculo"/>
            <w:noProof/>
          </w:rPr>
          <w:t>CMMI</w:t>
        </w:r>
        <w:r>
          <w:rPr>
            <w:noProof/>
            <w:webHidden/>
          </w:rPr>
          <w:tab/>
        </w:r>
        <w:r>
          <w:rPr>
            <w:noProof/>
            <w:webHidden/>
          </w:rPr>
          <w:fldChar w:fldCharType="begin"/>
        </w:r>
        <w:r>
          <w:rPr>
            <w:noProof/>
            <w:webHidden/>
          </w:rPr>
          <w:instrText xml:space="preserve"> PAGEREF _Toc526347593 \h </w:instrText>
        </w:r>
        <w:r>
          <w:rPr>
            <w:noProof/>
            <w:webHidden/>
          </w:rPr>
        </w:r>
        <w:r>
          <w:rPr>
            <w:noProof/>
            <w:webHidden/>
          </w:rPr>
          <w:fldChar w:fldCharType="separate"/>
        </w:r>
        <w:r w:rsidR="00CD2742">
          <w:rPr>
            <w:noProof/>
            <w:webHidden/>
          </w:rPr>
          <w:t>18</w:t>
        </w:r>
        <w:r>
          <w:rPr>
            <w:noProof/>
            <w:webHidden/>
          </w:rPr>
          <w:fldChar w:fldCharType="end"/>
        </w:r>
      </w:hyperlink>
    </w:p>
    <w:p w14:paraId="6C84E4B9" w14:textId="7E7995B4" w:rsidR="0009750F" w:rsidRPr="00695A96" w:rsidRDefault="0009750F">
      <w:pPr>
        <w:pStyle w:val="TDC2"/>
        <w:rPr>
          <w:rFonts w:ascii="Calibri" w:hAnsi="Calibri"/>
          <w:caps w:val="0"/>
          <w:noProof/>
          <w:color w:val="auto"/>
          <w:sz w:val="22"/>
          <w:lang w:eastAsia="es-CL"/>
        </w:rPr>
      </w:pPr>
      <w:hyperlink w:anchor="_Toc526347594" w:history="1">
        <w:r w:rsidRPr="0084423C">
          <w:rPr>
            <w:rStyle w:val="Hipervnculo"/>
            <w:noProof/>
          </w:rPr>
          <w:t>2.2</w:t>
        </w:r>
        <w:r w:rsidRPr="00695A96">
          <w:rPr>
            <w:rFonts w:ascii="Calibri" w:hAnsi="Calibri"/>
            <w:caps w:val="0"/>
            <w:noProof/>
            <w:color w:val="auto"/>
            <w:sz w:val="22"/>
            <w:lang w:eastAsia="es-CL"/>
          </w:rPr>
          <w:tab/>
        </w:r>
        <w:r w:rsidRPr="0084423C">
          <w:rPr>
            <w:rStyle w:val="Hipervnculo"/>
            <w:noProof/>
          </w:rPr>
          <w:t>Guía del PMBOK</w:t>
        </w:r>
        <w:r>
          <w:rPr>
            <w:noProof/>
            <w:webHidden/>
          </w:rPr>
          <w:tab/>
        </w:r>
        <w:r>
          <w:rPr>
            <w:noProof/>
            <w:webHidden/>
          </w:rPr>
          <w:fldChar w:fldCharType="begin"/>
        </w:r>
        <w:r>
          <w:rPr>
            <w:noProof/>
            <w:webHidden/>
          </w:rPr>
          <w:instrText xml:space="preserve"> PAGEREF _Toc526347594 \h </w:instrText>
        </w:r>
        <w:r>
          <w:rPr>
            <w:noProof/>
            <w:webHidden/>
          </w:rPr>
        </w:r>
        <w:r>
          <w:rPr>
            <w:noProof/>
            <w:webHidden/>
          </w:rPr>
          <w:fldChar w:fldCharType="separate"/>
        </w:r>
        <w:r w:rsidR="00CD2742">
          <w:rPr>
            <w:noProof/>
            <w:webHidden/>
          </w:rPr>
          <w:t>20</w:t>
        </w:r>
        <w:r>
          <w:rPr>
            <w:noProof/>
            <w:webHidden/>
          </w:rPr>
          <w:fldChar w:fldCharType="end"/>
        </w:r>
      </w:hyperlink>
    </w:p>
    <w:p w14:paraId="41476ED7" w14:textId="21F0D829" w:rsidR="0009750F" w:rsidRPr="00695A96" w:rsidRDefault="0009750F">
      <w:pPr>
        <w:pStyle w:val="TDC3"/>
        <w:rPr>
          <w:rFonts w:ascii="Calibri" w:hAnsi="Calibri"/>
          <w:noProof/>
          <w:color w:val="auto"/>
          <w:szCs w:val="22"/>
          <w:lang w:eastAsia="es-CL"/>
        </w:rPr>
      </w:pPr>
      <w:hyperlink w:anchor="_Toc526347595" w:history="1">
        <w:r w:rsidRPr="0084423C">
          <w:rPr>
            <w:rStyle w:val="Hipervnculo"/>
            <w:noProof/>
          </w:rPr>
          <w:t>2.2.1</w:t>
        </w:r>
        <w:r w:rsidRPr="00695A96">
          <w:rPr>
            <w:rFonts w:ascii="Calibri" w:hAnsi="Calibri"/>
            <w:noProof/>
            <w:color w:val="auto"/>
            <w:szCs w:val="22"/>
            <w:lang w:eastAsia="es-CL"/>
          </w:rPr>
          <w:tab/>
        </w:r>
        <w:r w:rsidRPr="0084423C">
          <w:rPr>
            <w:rStyle w:val="Hipervnculo"/>
            <w:noProof/>
          </w:rPr>
          <w:t>Grupos de Procesos de la Dirección de Proyectos</w:t>
        </w:r>
        <w:r>
          <w:rPr>
            <w:noProof/>
            <w:webHidden/>
          </w:rPr>
          <w:tab/>
        </w:r>
        <w:r>
          <w:rPr>
            <w:noProof/>
            <w:webHidden/>
          </w:rPr>
          <w:fldChar w:fldCharType="begin"/>
        </w:r>
        <w:r>
          <w:rPr>
            <w:noProof/>
            <w:webHidden/>
          </w:rPr>
          <w:instrText xml:space="preserve"> PAGEREF _Toc526347595 \h </w:instrText>
        </w:r>
        <w:r>
          <w:rPr>
            <w:noProof/>
            <w:webHidden/>
          </w:rPr>
        </w:r>
        <w:r>
          <w:rPr>
            <w:noProof/>
            <w:webHidden/>
          </w:rPr>
          <w:fldChar w:fldCharType="separate"/>
        </w:r>
        <w:r w:rsidR="00CD2742">
          <w:rPr>
            <w:noProof/>
            <w:webHidden/>
          </w:rPr>
          <w:t>23</w:t>
        </w:r>
        <w:r>
          <w:rPr>
            <w:noProof/>
            <w:webHidden/>
          </w:rPr>
          <w:fldChar w:fldCharType="end"/>
        </w:r>
      </w:hyperlink>
    </w:p>
    <w:p w14:paraId="6C73FBA7" w14:textId="5B4FF5C7" w:rsidR="0009750F" w:rsidRPr="00695A96" w:rsidRDefault="0009750F">
      <w:pPr>
        <w:pStyle w:val="TDC3"/>
        <w:rPr>
          <w:rFonts w:ascii="Calibri" w:hAnsi="Calibri"/>
          <w:noProof/>
          <w:color w:val="auto"/>
          <w:szCs w:val="22"/>
          <w:lang w:eastAsia="es-CL"/>
        </w:rPr>
      </w:pPr>
      <w:hyperlink w:anchor="_Toc526347596" w:history="1">
        <w:r w:rsidRPr="0084423C">
          <w:rPr>
            <w:rStyle w:val="Hipervnculo"/>
            <w:noProof/>
          </w:rPr>
          <w:t>2.2.2</w:t>
        </w:r>
        <w:r w:rsidRPr="00695A96">
          <w:rPr>
            <w:rFonts w:ascii="Calibri" w:hAnsi="Calibri"/>
            <w:noProof/>
            <w:color w:val="auto"/>
            <w:szCs w:val="22"/>
            <w:lang w:eastAsia="es-CL"/>
          </w:rPr>
          <w:tab/>
        </w:r>
        <w:r w:rsidRPr="0084423C">
          <w:rPr>
            <w:rStyle w:val="Hipervnculo"/>
            <w:noProof/>
          </w:rPr>
          <w:t>Áreas de Conocimiento de la Dirección de Proyectos</w:t>
        </w:r>
        <w:r>
          <w:rPr>
            <w:noProof/>
            <w:webHidden/>
          </w:rPr>
          <w:tab/>
        </w:r>
        <w:r>
          <w:rPr>
            <w:noProof/>
            <w:webHidden/>
          </w:rPr>
          <w:fldChar w:fldCharType="begin"/>
        </w:r>
        <w:r>
          <w:rPr>
            <w:noProof/>
            <w:webHidden/>
          </w:rPr>
          <w:instrText xml:space="preserve"> PAGEREF _Toc526347596 \h </w:instrText>
        </w:r>
        <w:r>
          <w:rPr>
            <w:noProof/>
            <w:webHidden/>
          </w:rPr>
        </w:r>
        <w:r>
          <w:rPr>
            <w:noProof/>
            <w:webHidden/>
          </w:rPr>
          <w:fldChar w:fldCharType="separate"/>
        </w:r>
        <w:r w:rsidR="00CD2742">
          <w:rPr>
            <w:noProof/>
            <w:webHidden/>
          </w:rPr>
          <w:t>24</w:t>
        </w:r>
        <w:r>
          <w:rPr>
            <w:noProof/>
            <w:webHidden/>
          </w:rPr>
          <w:fldChar w:fldCharType="end"/>
        </w:r>
      </w:hyperlink>
    </w:p>
    <w:p w14:paraId="388A35CC" w14:textId="53CB62A2" w:rsidR="0009750F" w:rsidRPr="00695A96" w:rsidRDefault="0009750F">
      <w:pPr>
        <w:pStyle w:val="TDC2"/>
        <w:rPr>
          <w:rFonts w:ascii="Calibri" w:hAnsi="Calibri"/>
          <w:caps w:val="0"/>
          <w:noProof/>
          <w:color w:val="auto"/>
          <w:sz w:val="22"/>
          <w:lang w:eastAsia="es-CL"/>
        </w:rPr>
      </w:pPr>
      <w:hyperlink w:anchor="_Toc526347597" w:history="1">
        <w:r w:rsidRPr="0084423C">
          <w:rPr>
            <w:rStyle w:val="Hipervnculo"/>
            <w:noProof/>
          </w:rPr>
          <w:t>2.3</w:t>
        </w:r>
        <w:r w:rsidRPr="00695A96">
          <w:rPr>
            <w:rFonts w:ascii="Calibri" w:hAnsi="Calibri"/>
            <w:caps w:val="0"/>
            <w:noProof/>
            <w:color w:val="auto"/>
            <w:sz w:val="22"/>
            <w:lang w:eastAsia="es-CL"/>
          </w:rPr>
          <w:tab/>
        </w:r>
        <w:r w:rsidRPr="0084423C">
          <w:rPr>
            <w:rStyle w:val="Hipervnculo"/>
            <w:noProof/>
          </w:rPr>
          <w:t>Buenas Prácticas</w:t>
        </w:r>
        <w:r>
          <w:rPr>
            <w:noProof/>
            <w:webHidden/>
          </w:rPr>
          <w:tab/>
        </w:r>
        <w:r>
          <w:rPr>
            <w:noProof/>
            <w:webHidden/>
          </w:rPr>
          <w:fldChar w:fldCharType="begin"/>
        </w:r>
        <w:r>
          <w:rPr>
            <w:noProof/>
            <w:webHidden/>
          </w:rPr>
          <w:instrText xml:space="preserve"> PAGEREF _Toc526347597 \h </w:instrText>
        </w:r>
        <w:r>
          <w:rPr>
            <w:noProof/>
            <w:webHidden/>
          </w:rPr>
        </w:r>
        <w:r>
          <w:rPr>
            <w:noProof/>
            <w:webHidden/>
          </w:rPr>
          <w:fldChar w:fldCharType="separate"/>
        </w:r>
        <w:r w:rsidR="00CD2742">
          <w:rPr>
            <w:noProof/>
            <w:webHidden/>
          </w:rPr>
          <w:t>28</w:t>
        </w:r>
        <w:r>
          <w:rPr>
            <w:noProof/>
            <w:webHidden/>
          </w:rPr>
          <w:fldChar w:fldCharType="end"/>
        </w:r>
      </w:hyperlink>
    </w:p>
    <w:p w14:paraId="293E9DF7" w14:textId="0E421DE0" w:rsidR="0009750F" w:rsidRPr="00695A96" w:rsidRDefault="0009750F">
      <w:pPr>
        <w:pStyle w:val="TDC2"/>
        <w:rPr>
          <w:rFonts w:ascii="Calibri" w:hAnsi="Calibri"/>
          <w:caps w:val="0"/>
          <w:noProof/>
          <w:color w:val="auto"/>
          <w:sz w:val="22"/>
          <w:lang w:eastAsia="es-CL"/>
        </w:rPr>
      </w:pPr>
      <w:hyperlink w:anchor="_Toc526347598" w:history="1">
        <w:r w:rsidRPr="0084423C">
          <w:rPr>
            <w:rStyle w:val="Hipervnculo"/>
            <w:noProof/>
          </w:rPr>
          <w:t>2.4</w:t>
        </w:r>
        <w:r w:rsidRPr="00695A96">
          <w:rPr>
            <w:rFonts w:ascii="Calibri" w:hAnsi="Calibri"/>
            <w:caps w:val="0"/>
            <w:noProof/>
            <w:color w:val="auto"/>
            <w:sz w:val="22"/>
            <w:lang w:eastAsia="es-CL"/>
          </w:rPr>
          <w:tab/>
        </w:r>
        <w:r w:rsidRPr="0084423C">
          <w:rPr>
            <w:rStyle w:val="Hipervnculo"/>
            <w:noProof/>
          </w:rPr>
          <w:t>Mejora Continua</w:t>
        </w:r>
        <w:r>
          <w:rPr>
            <w:noProof/>
            <w:webHidden/>
          </w:rPr>
          <w:tab/>
        </w:r>
        <w:r>
          <w:rPr>
            <w:noProof/>
            <w:webHidden/>
          </w:rPr>
          <w:fldChar w:fldCharType="begin"/>
        </w:r>
        <w:r>
          <w:rPr>
            <w:noProof/>
            <w:webHidden/>
          </w:rPr>
          <w:instrText xml:space="preserve"> PAGEREF _Toc526347598 \h </w:instrText>
        </w:r>
        <w:r>
          <w:rPr>
            <w:noProof/>
            <w:webHidden/>
          </w:rPr>
        </w:r>
        <w:r>
          <w:rPr>
            <w:noProof/>
            <w:webHidden/>
          </w:rPr>
          <w:fldChar w:fldCharType="separate"/>
        </w:r>
        <w:r w:rsidR="00CD2742">
          <w:rPr>
            <w:noProof/>
            <w:webHidden/>
          </w:rPr>
          <w:t>29</w:t>
        </w:r>
        <w:r>
          <w:rPr>
            <w:noProof/>
            <w:webHidden/>
          </w:rPr>
          <w:fldChar w:fldCharType="end"/>
        </w:r>
      </w:hyperlink>
    </w:p>
    <w:p w14:paraId="623ED1D0" w14:textId="7F73FE32" w:rsidR="0009750F" w:rsidRPr="00695A96" w:rsidRDefault="0009750F">
      <w:pPr>
        <w:pStyle w:val="TDC2"/>
        <w:rPr>
          <w:rFonts w:ascii="Calibri" w:hAnsi="Calibri"/>
          <w:caps w:val="0"/>
          <w:noProof/>
          <w:color w:val="auto"/>
          <w:sz w:val="22"/>
          <w:lang w:eastAsia="es-CL"/>
        </w:rPr>
      </w:pPr>
      <w:hyperlink w:anchor="_Toc526347599" w:history="1">
        <w:r w:rsidRPr="0084423C">
          <w:rPr>
            <w:rStyle w:val="Hipervnculo"/>
            <w:noProof/>
          </w:rPr>
          <w:t>2.5</w:t>
        </w:r>
        <w:r w:rsidRPr="00695A96">
          <w:rPr>
            <w:rFonts w:ascii="Calibri" w:hAnsi="Calibri"/>
            <w:caps w:val="0"/>
            <w:noProof/>
            <w:color w:val="auto"/>
            <w:sz w:val="22"/>
            <w:lang w:eastAsia="es-CL"/>
          </w:rPr>
          <w:tab/>
        </w:r>
        <w:r w:rsidRPr="0084423C">
          <w:rPr>
            <w:rStyle w:val="Hipervnculo"/>
            <w:noProof/>
          </w:rPr>
          <w:t>Factores Críticos</w:t>
        </w:r>
        <w:r>
          <w:rPr>
            <w:noProof/>
            <w:webHidden/>
          </w:rPr>
          <w:tab/>
        </w:r>
        <w:r>
          <w:rPr>
            <w:noProof/>
            <w:webHidden/>
          </w:rPr>
          <w:fldChar w:fldCharType="begin"/>
        </w:r>
        <w:r>
          <w:rPr>
            <w:noProof/>
            <w:webHidden/>
          </w:rPr>
          <w:instrText xml:space="preserve"> PAGEREF _Toc526347599 \h </w:instrText>
        </w:r>
        <w:r>
          <w:rPr>
            <w:noProof/>
            <w:webHidden/>
          </w:rPr>
        </w:r>
        <w:r>
          <w:rPr>
            <w:noProof/>
            <w:webHidden/>
          </w:rPr>
          <w:fldChar w:fldCharType="separate"/>
        </w:r>
        <w:r w:rsidR="00CD2742">
          <w:rPr>
            <w:noProof/>
            <w:webHidden/>
          </w:rPr>
          <w:t>31</w:t>
        </w:r>
        <w:r>
          <w:rPr>
            <w:noProof/>
            <w:webHidden/>
          </w:rPr>
          <w:fldChar w:fldCharType="end"/>
        </w:r>
      </w:hyperlink>
    </w:p>
    <w:p w14:paraId="1F040489" w14:textId="34BEE5F7" w:rsidR="0009750F" w:rsidRPr="00695A96" w:rsidRDefault="0009750F">
      <w:pPr>
        <w:pStyle w:val="TDC1"/>
        <w:rPr>
          <w:rFonts w:ascii="Calibri" w:hAnsi="Calibri"/>
          <w:b w:val="0"/>
          <w:caps w:val="0"/>
          <w:noProof/>
          <w:color w:val="auto"/>
          <w:sz w:val="22"/>
          <w:szCs w:val="22"/>
          <w:lang w:eastAsia="es-CL"/>
        </w:rPr>
      </w:pPr>
      <w:hyperlink w:anchor="_Toc526347600" w:history="1">
        <w:r w:rsidRPr="0084423C">
          <w:rPr>
            <w:rStyle w:val="Hipervnculo"/>
            <w:noProof/>
          </w:rPr>
          <w:t>Capítulo III: Desarrollo</w:t>
        </w:r>
        <w:r>
          <w:rPr>
            <w:noProof/>
            <w:webHidden/>
          </w:rPr>
          <w:tab/>
        </w:r>
        <w:r>
          <w:rPr>
            <w:noProof/>
            <w:webHidden/>
          </w:rPr>
          <w:fldChar w:fldCharType="begin"/>
        </w:r>
        <w:r>
          <w:rPr>
            <w:noProof/>
            <w:webHidden/>
          </w:rPr>
          <w:instrText xml:space="preserve"> PAGEREF _Toc526347600 \h </w:instrText>
        </w:r>
        <w:r>
          <w:rPr>
            <w:noProof/>
            <w:webHidden/>
          </w:rPr>
        </w:r>
        <w:r>
          <w:rPr>
            <w:noProof/>
            <w:webHidden/>
          </w:rPr>
          <w:fldChar w:fldCharType="separate"/>
        </w:r>
        <w:r w:rsidR="00CD2742">
          <w:rPr>
            <w:noProof/>
            <w:webHidden/>
          </w:rPr>
          <w:t>32</w:t>
        </w:r>
        <w:r>
          <w:rPr>
            <w:noProof/>
            <w:webHidden/>
          </w:rPr>
          <w:fldChar w:fldCharType="end"/>
        </w:r>
      </w:hyperlink>
    </w:p>
    <w:p w14:paraId="782ECBCA" w14:textId="160C73B5" w:rsidR="0009750F" w:rsidRPr="00695A96" w:rsidRDefault="0009750F">
      <w:pPr>
        <w:pStyle w:val="TDC2"/>
        <w:rPr>
          <w:rFonts w:ascii="Calibri" w:hAnsi="Calibri"/>
          <w:caps w:val="0"/>
          <w:noProof/>
          <w:color w:val="auto"/>
          <w:sz w:val="22"/>
          <w:lang w:eastAsia="es-CL"/>
        </w:rPr>
      </w:pPr>
      <w:hyperlink w:anchor="_Toc526347601" w:history="1">
        <w:r w:rsidRPr="0084423C">
          <w:rPr>
            <w:rStyle w:val="Hipervnculo"/>
            <w:noProof/>
          </w:rPr>
          <w:t>3.1</w:t>
        </w:r>
        <w:r w:rsidRPr="00695A96">
          <w:rPr>
            <w:rFonts w:ascii="Calibri" w:hAnsi="Calibri"/>
            <w:caps w:val="0"/>
            <w:noProof/>
            <w:color w:val="auto"/>
            <w:sz w:val="22"/>
            <w:lang w:eastAsia="es-CL"/>
          </w:rPr>
          <w:tab/>
        </w:r>
        <w:r w:rsidRPr="0084423C">
          <w:rPr>
            <w:rStyle w:val="Hipervnculo"/>
            <w:noProof/>
          </w:rPr>
          <w:t>Metodología</w:t>
        </w:r>
        <w:r>
          <w:rPr>
            <w:noProof/>
            <w:webHidden/>
          </w:rPr>
          <w:tab/>
        </w:r>
        <w:r>
          <w:rPr>
            <w:noProof/>
            <w:webHidden/>
          </w:rPr>
          <w:fldChar w:fldCharType="begin"/>
        </w:r>
        <w:r>
          <w:rPr>
            <w:noProof/>
            <w:webHidden/>
          </w:rPr>
          <w:instrText xml:space="preserve"> PAGEREF _Toc526347601 \h </w:instrText>
        </w:r>
        <w:r>
          <w:rPr>
            <w:noProof/>
            <w:webHidden/>
          </w:rPr>
        </w:r>
        <w:r>
          <w:rPr>
            <w:noProof/>
            <w:webHidden/>
          </w:rPr>
          <w:fldChar w:fldCharType="separate"/>
        </w:r>
        <w:r w:rsidR="00CD2742">
          <w:rPr>
            <w:noProof/>
            <w:webHidden/>
          </w:rPr>
          <w:t>32</w:t>
        </w:r>
        <w:r>
          <w:rPr>
            <w:noProof/>
            <w:webHidden/>
          </w:rPr>
          <w:fldChar w:fldCharType="end"/>
        </w:r>
      </w:hyperlink>
    </w:p>
    <w:p w14:paraId="364D0449" w14:textId="303BF338" w:rsidR="0009750F" w:rsidRPr="00695A96" w:rsidRDefault="0009750F">
      <w:pPr>
        <w:pStyle w:val="TDC2"/>
        <w:rPr>
          <w:rFonts w:ascii="Calibri" w:hAnsi="Calibri"/>
          <w:caps w:val="0"/>
          <w:noProof/>
          <w:color w:val="auto"/>
          <w:sz w:val="22"/>
          <w:lang w:eastAsia="es-CL"/>
        </w:rPr>
      </w:pPr>
      <w:hyperlink w:anchor="_Toc526347602" w:history="1">
        <w:r w:rsidRPr="0084423C">
          <w:rPr>
            <w:rStyle w:val="Hipervnculo"/>
            <w:noProof/>
          </w:rPr>
          <w:t>3.2</w:t>
        </w:r>
        <w:r w:rsidRPr="00695A96">
          <w:rPr>
            <w:rFonts w:ascii="Calibri" w:hAnsi="Calibri"/>
            <w:caps w:val="0"/>
            <w:noProof/>
            <w:color w:val="auto"/>
            <w:sz w:val="22"/>
            <w:lang w:eastAsia="es-CL"/>
          </w:rPr>
          <w:tab/>
        </w:r>
        <w:r w:rsidRPr="0084423C">
          <w:rPr>
            <w:rStyle w:val="Hipervnculo"/>
            <w:noProof/>
          </w:rPr>
          <w:t>Identificación de Factores Críticos</w:t>
        </w:r>
        <w:r>
          <w:rPr>
            <w:noProof/>
            <w:webHidden/>
          </w:rPr>
          <w:tab/>
        </w:r>
        <w:r>
          <w:rPr>
            <w:noProof/>
            <w:webHidden/>
          </w:rPr>
          <w:fldChar w:fldCharType="begin"/>
        </w:r>
        <w:r>
          <w:rPr>
            <w:noProof/>
            <w:webHidden/>
          </w:rPr>
          <w:instrText xml:space="preserve"> PAGEREF _Toc526347602 \h </w:instrText>
        </w:r>
        <w:r>
          <w:rPr>
            <w:noProof/>
            <w:webHidden/>
          </w:rPr>
        </w:r>
        <w:r>
          <w:rPr>
            <w:noProof/>
            <w:webHidden/>
          </w:rPr>
          <w:fldChar w:fldCharType="separate"/>
        </w:r>
        <w:r w:rsidR="00CD2742">
          <w:rPr>
            <w:noProof/>
            <w:webHidden/>
          </w:rPr>
          <w:t>32</w:t>
        </w:r>
        <w:r>
          <w:rPr>
            <w:noProof/>
            <w:webHidden/>
          </w:rPr>
          <w:fldChar w:fldCharType="end"/>
        </w:r>
      </w:hyperlink>
    </w:p>
    <w:p w14:paraId="43AA40C2" w14:textId="043C52FF" w:rsidR="0009750F" w:rsidRPr="00695A96" w:rsidRDefault="0009750F">
      <w:pPr>
        <w:pStyle w:val="TDC3"/>
        <w:rPr>
          <w:rFonts w:ascii="Calibri" w:hAnsi="Calibri"/>
          <w:noProof/>
          <w:color w:val="auto"/>
          <w:szCs w:val="22"/>
          <w:lang w:eastAsia="es-CL"/>
        </w:rPr>
      </w:pPr>
      <w:hyperlink w:anchor="_Toc526347603" w:history="1">
        <w:r w:rsidRPr="0084423C">
          <w:rPr>
            <w:rStyle w:val="Hipervnculo"/>
            <w:noProof/>
          </w:rPr>
          <w:t>3.2.1</w:t>
        </w:r>
        <w:r w:rsidRPr="00695A96">
          <w:rPr>
            <w:rFonts w:ascii="Calibri" w:hAnsi="Calibri"/>
            <w:noProof/>
            <w:color w:val="auto"/>
            <w:szCs w:val="22"/>
            <w:lang w:eastAsia="es-CL"/>
          </w:rPr>
          <w:tab/>
        </w:r>
        <w:r w:rsidRPr="0084423C">
          <w:rPr>
            <w:rStyle w:val="Hipervnculo"/>
            <w:noProof/>
          </w:rPr>
          <w:t>Revisión de Antecedentes Históricos</w:t>
        </w:r>
        <w:r>
          <w:rPr>
            <w:noProof/>
            <w:webHidden/>
          </w:rPr>
          <w:tab/>
        </w:r>
        <w:r>
          <w:rPr>
            <w:noProof/>
            <w:webHidden/>
          </w:rPr>
          <w:fldChar w:fldCharType="begin"/>
        </w:r>
        <w:r>
          <w:rPr>
            <w:noProof/>
            <w:webHidden/>
          </w:rPr>
          <w:instrText xml:space="preserve"> PAGEREF _Toc526347603 \h </w:instrText>
        </w:r>
        <w:r>
          <w:rPr>
            <w:noProof/>
            <w:webHidden/>
          </w:rPr>
        </w:r>
        <w:r>
          <w:rPr>
            <w:noProof/>
            <w:webHidden/>
          </w:rPr>
          <w:fldChar w:fldCharType="separate"/>
        </w:r>
        <w:r w:rsidR="00CD2742">
          <w:rPr>
            <w:noProof/>
            <w:webHidden/>
          </w:rPr>
          <w:t>32</w:t>
        </w:r>
        <w:r>
          <w:rPr>
            <w:noProof/>
            <w:webHidden/>
          </w:rPr>
          <w:fldChar w:fldCharType="end"/>
        </w:r>
      </w:hyperlink>
    </w:p>
    <w:p w14:paraId="75831CF4" w14:textId="14C55320" w:rsidR="0009750F" w:rsidRPr="00695A96" w:rsidRDefault="0009750F">
      <w:pPr>
        <w:pStyle w:val="TDC3"/>
        <w:rPr>
          <w:rFonts w:ascii="Calibri" w:hAnsi="Calibri"/>
          <w:noProof/>
          <w:color w:val="auto"/>
          <w:szCs w:val="22"/>
          <w:lang w:eastAsia="es-CL"/>
        </w:rPr>
      </w:pPr>
      <w:hyperlink w:anchor="_Toc526347604" w:history="1">
        <w:r w:rsidRPr="0084423C">
          <w:rPr>
            <w:rStyle w:val="Hipervnculo"/>
            <w:noProof/>
          </w:rPr>
          <w:t>3.2.2</w:t>
        </w:r>
        <w:r w:rsidRPr="00695A96">
          <w:rPr>
            <w:rFonts w:ascii="Calibri" w:hAnsi="Calibri"/>
            <w:noProof/>
            <w:color w:val="auto"/>
            <w:szCs w:val="22"/>
            <w:lang w:eastAsia="es-CL"/>
          </w:rPr>
          <w:tab/>
        </w:r>
        <w:r w:rsidRPr="0084423C">
          <w:rPr>
            <w:rStyle w:val="Hipervnculo"/>
            <w:noProof/>
          </w:rPr>
          <w:t>Visión de Expertos y Usuarios</w:t>
        </w:r>
        <w:r>
          <w:rPr>
            <w:noProof/>
            <w:webHidden/>
          </w:rPr>
          <w:tab/>
        </w:r>
        <w:r>
          <w:rPr>
            <w:noProof/>
            <w:webHidden/>
          </w:rPr>
          <w:fldChar w:fldCharType="begin"/>
        </w:r>
        <w:r>
          <w:rPr>
            <w:noProof/>
            <w:webHidden/>
          </w:rPr>
          <w:instrText xml:space="preserve"> PAGEREF _Toc526347604 \h </w:instrText>
        </w:r>
        <w:r>
          <w:rPr>
            <w:noProof/>
            <w:webHidden/>
          </w:rPr>
        </w:r>
        <w:r>
          <w:rPr>
            <w:noProof/>
            <w:webHidden/>
          </w:rPr>
          <w:fldChar w:fldCharType="separate"/>
        </w:r>
        <w:r w:rsidR="00CD2742">
          <w:rPr>
            <w:noProof/>
            <w:webHidden/>
          </w:rPr>
          <w:t>32</w:t>
        </w:r>
        <w:r>
          <w:rPr>
            <w:noProof/>
            <w:webHidden/>
          </w:rPr>
          <w:fldChar w:fldCharType="end"/>
        </w:r>
      </w:hyperlink>
    </w:p>
    <w:p w14:paraId="41FAAB9C" w14:textId="73E28075" w:rsidR="0009750F" w:rsidRPr="00695A96" w:rsidRDefault="0009750F">
      <w:pPr>
        <w:pStyle w:val="TDC3"/>
        <w:rPr>
          <w:rFonts w:ascii="Calibri" w:hAnsi="Calibri"/>
          <w:noProof/>
          <w:color w:val="auto"/>
          <w:szCs w:val="22"/>
          <w:lang w:eastAsia="es-CL"/>
        </w:rPr>
      </w:pPr>
      <w:hyperlink w:anchor="_Toc526347605" w:history="1">
        <w:r w:rsidRPr="0084423C">
          <w:rPr>
            <w:rStyle w:val="Hipervnculo"/>
            <w:noProof/>
          </w:rPr>
          <w:t>3.2.3</w:t>
        </w:r>
        <w:r w:rsidRPr="00695A96">
          <w:rPr>
            <w:rFonts w:ascii="Calibri" w:hAnsi="Calibri"/>
            <w:noProof/>
            <w:color w:val="auto"/>
            <w:szCs w:val="22"/>
            <w:lang w:eastAsia="es-CL"/>
          </w:rPr>
          <w:tab/>
        </w:r>
        <w:r w:rsidRPr="0084423C">
          <w:rPr>
            <w:rStyle w:val="Hipervnculo"/>
            <w:noProof/>
          </w:rPr>
          <w:t>Análisis de la Información</w:t>
        </w:r>
        <w:r>
          <w:rPr>
            <w:noProof/>
            <w:webHidden/>
          </w:rPr>
          <w:tab/>
        </w:r>
        <w:r>
          <w:rPr>
            <w:noProof/>
            <w:webHidden/>
          </w:rPr>
          <w:fldChar w:fldCharType="begin"/>
        </w:r>
        <w:r>
          <w:rPr>
            <w:noProof/>
            <w:webHidden/>
          </w:rPr>
          <w:instrText xml:space="preserve"> PAGEREF _Toc526347605 \h </w:instrText>
        </w:r>
        <w:r>
          <w:rPr>
            <w:noProof/>
            <w:webHidden/>
          </w:rPr>
        </w:r>
        <w:r>
          <w:rPr>
            <w:noProof/>
            <w:webHidden/>
          </w:rPr>
          <w:fldChar w:fldCharType="separate"/>
        </w:r>
        <w:r w:rsidR="00CD2742">
          <w:rPr>
            <w:noProof/>
            <w:webHidden/>
          </w:rPr>
          <w:t>32</w:t>
        </w:r>
        <w:r>
          <w:rPr>
            <w:noProof/>
            <w:webHidden/>
          </w:rPr>
          <w:fldChar w:fldCharType="end"/>
        </w:r>
      </w:hyperlink>
    </w:p>
    <w:p w14:paraId="489659F6" w14:textId="337DD13A" w:rsidR="0009750F" w:rsidRPr="00695A96" w:rsidRDefault="0009750F">
      <w:pPr>
        <w:pStyle w:val="TDC3"/>
        <w:rPr>
          <w:rFonts w:ascii="Calibri" w:hAnsi="Calibri"/>
          <w:noProof/>
          <w:color w:val="auto"/>
          <w:szCs w:val="22"/>
          <w:lang w:eastAsia="es-CL"/>
        </w:rPr>
      </w:pPr>
      <w:hyperlink w:anchor="_Toc526347606" w:history="1">
        <w:r w:rsidRPr="0084423C">
          <w:rPr>
            <w:rStyle w:val="Hipervnculo"/>
            <w:noProof/>
          </w:rPr>
          <w:t>3.2.4</w:t>
        </w:r>
        <w:r w:rsidRPr="00695A96">
          <w:rPr>
            <w:rFonts w:ascii="Calibri" w:hAnsi="Calibri"/>
            <w:noProof/>
            <w:color w:val="auto"/>
            <w:szCs w:val="22"/>
            <w:lang w:eastAsia="es-CL"/>
          </w:rPr>
          <w:tab/>
        </w:r>
        <w:r w:rsidRPr="0084423C">
          <w:rPr>
            <w:rStyle w:val="Hipervnculo"/>
            <w:noProof/>
          </w:rPr>
          <w:t>Factores Críticos</w:t>
        </w:r>
        <w:r>
          <w:rPr>
            <w:noProof/>
            <w:webHidden/>
          </w:rPr>
          <w:tab/>
        </w:r>
        <w:r>
          <w:rPr>
            <w:noProof/>
            <w:webHidden/>
          </w:rPr>
          <w:fldChar w:fldCharType="begin"/>
        </w:r>
        <w:r>
          <w:rPr>
            <w:noProof/>
            <w:webHidden/>
          </w:rPr>
          <w:instrText xml:space="preserve"> PAGEREF _Toc526347606 \h </w:instrText>
        </w:r>
        <w:r>
          <w:rPr>
            <w:noProof/>
            <w:webHidden/>
          </w:rPr>
        </w:r>
        <w:r>
          <w:rPr>
            <w:noProof/>
            <w:webHidden/>
          </w:rPr>
          <w:fldChar w:fldCharType="separate"/>
        </w:r>
        <w:r w:rsidR="00CD2742">
          <w:rPr>
            <w:noProof/>
            <w:webHidden/>
          </w:rPr>
          <w:t>32</w:t>
        </w:r>
        <w:r>
          <w:rPr>
            <w:noProof/>
            <w:webHidden/>
          </w:rPr>
          <w:fldChar w:fldCharType="end"/>
        </w:r>
      </w:hyperlink>
    </w:p>
    <w:p w14:paraId="4B06077C" w14:textId="60874600" w:rsidR="0009750F" w:rsidRPr="00695A96" w:rsidRDefault="0009750F">
      <w:pPr>
        <w:pStyle w:val="TDC2"/>
        <w:rPr>
          <w:rFonts w:ascii="Calibri" w:hAnsi="Calibri"/>
          <w:caps w:val="0"/>
          <w:noProof/>
          <w:color w:val="auto"/>
          <w:sz w:val="22"/>
          <w:lang w:eastAsia="es-CL"/>
        </w:rPr>
      </w:pPr>
      <w:hyperlink w:anchor="_Toc526347607" w:history="1">
        <w:r w:rsidRPr="0084423C">
          <w:rPr>
            <w:rStyle w:val="Hipervnculo"/>
            <w:noProof/>
          </w:rPr>
          <w:t>3.3</w:t>
        </w:r>
        <w:r w:rsidRPr="00695A96">
          <w:rPr>
            <w:rFonts w:ascii="Calibri" w:hAnsi="Calibri"/>
            <w:caps w:val="0"/>
            <w:noProof/>
            <w:color w:val="auto"/>
            <w:sz w:val="22"/>
            <w:lang w:eastAsia="es-CL"/>
          </w:rPr>
          <w:tab/>
        </w:r>
        <w:r w:rsidRPr="0084423C">
          <w:rPr>
            <w:rStyle w:val="Hipervnculo"/>
            <w:noProof/>
          </w:rPr>
          <w:t>Desarrollo del Manual</w:t>
        </w:r>
        <w:r>
          <w:rPr>
            <w:noProof/>
            <w:webHidden/>
          </w:rPr>
          <w:tab/>
        </w:r>
        <w:r>
          <w:rPr>
            <w:noProof/>
            <w:webHidden/>
          </w:rPr>
          <w:fldChar w:fldCharType="begin"/>
        </w:r>
        <w:r>
          <w:rPr>
            <w:noProof/>
            <w:webHidden/>
          </w:rPr>
          <w:instrText xml:space="preserve"> PAGEREF _Toc526347607 \h </w:instrText>
        </w:r>
        <w:r>
          <w:rPr>
            <w:noProof/>
            <w:webHidden/>
          </w:rPr>
        </w:r>
        <w:r>
          <w:rPr>
            <w:noProof/>
            <w:webHidden/>
          </w:rPr>
          <w:fldChar w:fldCharType="separate"/>
        </w:r>
        <w:r w:rsidR="00CD2742">
          <w:rPr>
            <w:noProof/>
            <w:webHidden/>
          </w:rPr>
          <w:t>32</w:t>
        </w:r>
        <w:r>
          <w:rPr>
            <w:noProof/>
            <w:webHidden/>
          </w:rPr>
          <w:fldChar w:fldCharType="end"/>
        </w:r>
      </w:hyperlink>
    </w:p>
    <w:p w14:paraId="415A0713" w14:textId="3E5E61D3" w:rsidR="0009750F" w:rsidRPr="00695A96" w:rsidRDefault="0009750F">
      <w:pPr>
        <w:pStyle w:val="TDC3"/>
        <w:rPr>
          <w:rFonts w:ascii="Calibri" w:hAnsi="Calibri"/>
          <w:noProof/>
          <w:color w:val="auto"/>
          <w:szCs w:val="22"/>
          <w:lang w:eastAsia="es-CL"/>
        </w:rPr>
      </w:pPr>
      <w:hyperlink w:anchor="_Toc526347608" w:history="1">
        <w:r w:rsidRPr="0084423C">
          <w:rPr>
            <w:rStyle w:val="Hipervnculo"/>
            <w:noProof/>
          </w:rPr>
          <w:t>3.3.1</w:t>
        </w:r>
        <w:r w:rsidRPr="00695A96">
          <w:rPr>
            <w:rFonts w:ascii="Calibri" w:hAnsi="Calibri"/>
            <w:noProof/>
            <w:color w:val="auto"/>
            <w:szCs w:val="22"/>
            <w:lang w:eastAsia="es-CL"/>
          </w:rPr>
          <w:tab/>
        </w:r>
        <w:r w:rsidRPr="0084423C">
          <w:rPr>
            <w:rStyle w:val="Hipervnculo"/>
            <w:noProof/>
          </w:rPr>
          <w:t>Estructura del Manual de Buenas Prácticas</w:t>
        </w:r>
        <w:r>
          <w:rPr>
            <w:noProof/>
            <w:webHidden/>
          </w:rPr>
          <w:tab/>
        </w:r>
        <w:r>
          <w:rPr>
            <w:noProof/>
            <w:webHidden/>
          </w:rPr>
          <w:fldChar w:fldCharType="begin"/>
        </w:r>
        <w:r>
          <w:rPr>
            <w:noProof/>
            <w:webHidden/>
          </w:rPr>
          <w:instrText xml:space="preserve"> PAGEREF _Toc526347608 \h </w:instrText>
        </w:r>
        <w:r>
          <w:rPr>
            <w:noProof/>
            <w:webHidden/>
          </w:rPr>
        </w:r>
        <w:r>
          <w:rPr>
            <w:noProof/>
            <w:webHidden/>
          </w:rPr>
          <w:fldChar w:fldCharType="separate"/>
        </w:r>
        <w:r w:rsidR="00CD2742">
          <w:rPr>
            <w:noProof/>
            <w:webHidden/>
          </w:rPr>
          <w:t>32</w:t>
        </w:r>
        <w:r>
          <w:rPr>
            <w:noProof/>
            <w:webHidden/>
          </w:rPr>
          <w:fldChar w:fldCharType="end"/>
        </w:r>
      </w:hyperlink>
    </w:p>
    <w:p w14:paraId="35CE3460" w14:textId="16E00AB1" w:rsidR="0009750F" w:rsidRPr="00695A96" w:rsidRDefault="0009750F">
      <w:pPr>
        <w:pStyle w:val="TDC3"/>
        <w:rPr>
          <w:rFonts w:ascii="Calibri" w:hAnsi="Calibri"/>
          <w:noProof/>
          <w:color w:val="auto"/>
          <w:szCs w:val="22"/>
          <w:lang w:eastAsia="es-CL"/>
        </w:rPr>
      </w:pPr>
      <w:hyperlink w:anchor="_Toc526347609" w:history="1">
        <w:r w:rsidRPr="0084423C">
          <w:rPr>
            <w:rStyle w:val="Hipervnculo"/>
            <w:noProof/>
          </w:rPr>
          <w:t>3.3.2</w:t>
        </w:r>
        <w:r w:rsidRPr="00695A96">
          <w:rPr>
            <w:rFonts w:ascii="Calibri" w:hAnsi="Calibri"/>
            <w:noProof/>
            <w:color w:val="auto"/>
            <w:szCs w:val="22"/>
            <w:lang w:eastAsia="es-CL"/>
          </w:rPr>
          <w:tab/>
        </w:r>
        <w:r w:rsidRPr="0084423C">
          <w:rPr>
            <w:rStyle w:val="Hipervnculo"/>
            <w:noProof/>
          </w:rPr>
          <w:t>Validación de la Estructura</w:t>
        </w:r>
        <w:r>
          <w:rPr>
            <w:noProof/>
            <w:webHidden/>
          </w:rPr>
          <w:tab/>
        </w:r>
        <w:r>
          <w:rPr>
            <w:noProof/>
            <w:webHidden/>
          </w:rPr>
          <w:fldChar w:fldCharType="begin"/>
        </w:r>
        <w:r>
          <w:rPr>
            <w:noProof/>
            <w:webHidden/>
          </w:rPr>
          <w:instrText xml:space="preserve"> PAGEREF _Toc526347609 \h </w:instrText>
        </w:r>
        <w:r>
          <w:rPr>
            <w:noProof/>
            <w:webHidden/>
          </w:rPr>
        </w:r>
        <w:r>
          <w:rPr>
            <w:noProof/>
            <w:webHidden/>
          </w:rPr>
          <w:fldChar w:fldCharType="separate"/>
        </w:r>
        <w:r w:rsidR="00CD2742">
          <w:rPr>
            <w:noProof/>
            <w:webHidden/>
          </w:rPr>
          <w:t>32</w:t>
        </w:r>
        <w:r>
          <w:rPr>
            <w:noProof/>
            <w:webHidden/>
          </w:rPr>
          <w:fldChar w:fldCharType="end"/>
        </w:r>
      </w:hyperlink>
    </w:p>
    <w:p w14:paraId="42BC23DC" w14:textId="20D65430" w:rsidR="0009750F" w:rsidRPr="00695A96" w:rsidRDefault="0009750F">
      <w:pPr>
        <w:pStyle w:val="TDC3"/>
        <w:rPr>
          <w:rFonts w:ascii="Calibri" w:hAnsi="Calibri"/>
          <w:noProof/>
          <w:color w:val="auto"/>
          <w:szCs w:val="22"/>
          <w:lang w:eastAsia="es-CL"/>
        </w:rPr>
      </w:pPr>
      <w:hyperlink w:anchor="_Toc526347610" w:history="1">
        <w:r w:rsidRPr="0084423C">
          <w:rPr>
            <w:rStyle w:val="Hipervnculo"/>
            <w:noProof/>
          </w:rPr>
          <w:t>3.3.3</w:t>
        </w:r>
        <w:r w:rsidRPr="00695A96">
          <w:rPr>
            <w:rFonts w:ascii="Calibri" w:hAnsi="Calibri"/>
            <w:noProof/>
            <w:color w:val="auto"/>
            <w:szCs w:val="22"/>
            <w:lang w:eastAsia="es-CL"/>
          </w:rPr>
          <w:tab/>
        </w:r>
        <w:r w:rsidRPr="0084423C">
          <w:rPr>
            <w:rStyle w:val="Hipervnculo"/>
            <w:noProof/>
          </w:rPr>
          <w:t>Elaboración de Contenidos</w:t>
        </w:r>
        <w:r>
          <w:rPr>
            <w:noProof/>
            <w:webHidden/>
          </w:rPr>
          <w:tab/>
        </w:r>
        <w:r>
          <w:rPr>
            <w:noProof/>
            <w:webHidden/>
          </w:rPr>
          <w:fldChar w:fldCharType="begin"/>
        </w:r>
        <w:r>
          <w:rPr>
            <w:noProof/>
            <w:webHidden/>
          </w:rPr>
          <w:instrText xml:space="preserve"> PAGEREF _Toc526347610 \h </w:instrText>
        </w:r>
        <w:r>
          <w:rPr>
            <w:noProof/>
            <w:webHidden/>
          </w:rPr>
        </w:r>
        <w:r>
          <w:rPr>
            <w:noProof/>
            <w:webHidden/>
          </w:rPr>
          <w:fldChar w:fldCharType="separate"/>
        </w:r>
        <w:r w:rsidR="00CD2742">
          <w:rPr>
            <w:noProof/>
            <w:webHidden/>
          </w:rPr>
          <w:t>32</w:t>
        </w:r>
        <w:r>
          <w:rPr>
            <w:noProof/>
            <w:webHidden/>
          </w:rPr>
          <w:fldChar w:fldCharType="end"/>
        </w:r>
      </w:hyperlink>
    </w:p>
    <w:p w14:paraId="46B898B8" w14:textId="17FA8EBF" w:rsidR="0009750F" w:rsidRPr="00695A96" w:rsidRDefault="0009750F">
      <w:pPr>
        <w:pStyle w:val="TDC3"/>
        <w:rPr>
          <w:rFonts w:ascii="Calibri" w:hAnsi="Calibri"/>
          <w:noProof/>
          <w:color w:val="auto"/>
          <w:szCs w:val="22"/>
          <w:lang w:eastAsia="es-CL"/>
        </w:rPr>
      </w:pPr>
      <w:hyperlink w:anchor="_Toc526347611" w:history="1">
        <w:r w:rsidRPr="0084423C">
          <w:rPr>
            <w:rStyle w:val="Hipervnculo"/>
            <w:noProof/>
          </w:rPr>
          <w:t>3.3.4</w:t>
        </w:r>
        <w:r w:rsidRPr="00695A96">
          <w:rPr>
            <w:rFonts w:ascii="Calibri" w:hAnsi="Calibri"/>
            <w:noProof/>
            <w:color w:val="auto"/>
            <w:szCs w:val="22"/>
            <w:lang w:eastAsia="es-CL"/>
          </w:rPr>
          <w:tab/>
        </w:r>
        <w:r w:rsidRPr="0084423C">
          <w:rPr>
            <w:rStyle w:val="Hipervnculo"/>
            <w:noProof/>
          </w:rPr>
          <w:t>Validación del Contenido</w:t>
        </w:r>
        <w:r>
          <w:rPr>
            <w:noProof/>
            <w:webHidden/>
          </w:rPr>
          <w:tab/>
        </w:r>
        <w:r>
          <w:rPr>
            <w:noProof/>
            <w:webHidden/>
          </w:rPr>
          <w:fldChar w:fldCharType="begin"/>
        </w:r>
        <w:r>
          <w:rPr>
            <w:noProof/>
            <w:webHidden/>
          </w:rPr>
          <w:instrText xml:space="preserve"> PAGEREF _Toc526347611 \h </w:instrText>
        </w:r>
        <w:r>
          <w:rPr>
            <w:noProof/>
            <w:webHidden/>
          </w:rPr>
        </w:r>
        <w:r>
          <w:rPr>
            <w:noProof/>
            <w:webHidden/>
          </w:rPr>
          <w:fldChar w:fldCharType="separate"/>
        </w:r>
        <w:r w:rsidR="00CD2742">
          <w:rPr>
            <w:noProof/>
            <w:webHidden/>
          </w:rPr>
          <w:t>33</w:t>
        </w:r>
        <w:r>
          <w:rPr>
            <w:noProof/>
            <w:webHidden/>
          </w:rPr>
          <w:fldChar w:fldCharType="end"/>
        </w:r>
      </w:hyperlink>
    </w:p>
    <w:p w14:paraId="32C7B6F7" w14:textId="606FC3F7" w:rsidR="0009750F" w:rsidRPr="00695A96" w:rsidRDefault="0009750F">
      <w:pPr>
        <w:pStyle w:val="TDC2"/>
        <w:rPr>
          <w:rFonts w:ascii="Calibri" w:hAnsi="Calibri"/>
          <w:caps w:val="0"/>
          <w:noProof/>
          <w:color w:val="auto"/>
          <w:sz w:val="22"/>
          <w:lang w:eastAsia="es-CL"/>
        </w:rPr>
      </w:pPr>
      <w:hyperlink w:anchor="_Toc526347612" w:history="1">
        <w:r w:rsidRPr="0084423C">
          <w:rPr>
            <w:rStyle w:val="Hipervnculo"/>
            <w:noProof/>
          </w:rPr>
          <w:t>3.4</w:t>
        </w:r>
        <w:r w:rsidRPr="00695A96">
          <w:rPr>
            <w:rFonts w:ascii="Calibri" w:hAnsi="Calibri"/>
            <w:caps w:val="0"/>
            <w:noProof/>
            <w:color w:val="auto"/>
            <w:sz w:val="22"/>
            <w:lang w:eastAsia="es-CL"/>
          </w:rPr>
          <w:tab/>
        </w:r>
        <w:r w:rsidRPr="0084423C">
          <w:rPr>
            <w:rStyle w:val="Hipervnculo"/>
            <w:noProof/>
          </w:rPr>
          <w:t>Plan de Implementación</w:t>
        </w:r>
        <w:r>
          <w:rPr>
            <w:noProof/>
            <w:webHidden/>
          </w:rPr>
          <w:tab/>
        </w:r>
        <w:r>
          <w:rPr>
            <w:noProof/>
            <w:webHidden/>
          </w:rPr>
          <w:fldChar w:fldCharType="begin"/>
        </w:r>
        <w:r>
          <w:rPr>
            <w:noProof/>
            <w:webHidden/>
          </w:rPr>
          <w:instrText xml:space="preserve"> PAGEREF _Toc526347612 \h </w:instrText>
        </w:r>
        <w:r>
          <w:rPr>
            <w:noProof/>
            <w:webHidden/>
          </w:rPr>
        </w:r>
        <w:r>
          <w:rPr>
            <w:noProof/>
            <w:webHidden/>
          </w:rPr>
          <w:fldChar w:fldCharType="separate"/>
        </w:r>
        <w:r w:rsidR="00CD2742">
          <w:rPr>
            <w:noProof/>
            <w:webHidden/>
          </w:rPr>
          <w:t>33</w:t>
        </w:r>
        <w:r>
          <w:rPr>
            <w:noProof/>
            <w:webHidden/>
          </w:rPr>
          <w:fldChar w:fldCharType="end"/>
        </w:r>
      </w:hyperlink>
    </w:p>
    <w:p w14:paraId="32C2FFB1" w14:textId="1F65786F" w:rsidR="0009750F" w:rsidRPr="00695A96" w:rsidRDefault="0009750F">
      <w:pPr>
        <w:pStyle w:val="TDC3"/>
        <w:rPr>
          <w:rFonts w:ascii="Calibri" w:hAnsi="Calibri"/>
          <w:noProof/>
          <w:color w:val="auto"/>
          <w:szCs w:val="22"/>
          <w:lang w:eastAsia="es-CL"/>
        </w:rPr>
      </w:pPr>
      <w:hyperlink w:anchor="_Toc526347613" w:history="1">
        <w:r w:rsidRPr="0084423C">
          <w:rPr>
            <w:rStyle w:val="Hipervnculo"/>
            <w:noProof/>
          </w:rPr>
          <w:t>3.4.1</w:t>
        </w:r>
        <w:r w:rsidRPr="00695A96">
          <w:rPr>
            <w:rFonts w:ascii="Calibri" w:hAnsi="Calibri"/>
            <w:noProof/>
            <w:color w:val="auto"/>
            <w:szCs w:val="22"/>
            <w:lang w:eastAsia="es-CL"/>
          </w:rPr>
          <w:tab/>
        </w:r>
        <w:r w:rsidRPr="0084423C">
          <w:rPr>
            <w:rStyle w:val="Hipervnculo"/>
            <w:noProof/>
          </w:rPr>
          <w:t>Plan de Acción</w:t>
        </w:r>
        <w:r>
          <w:rPr>
            <w:noProof/>
            <w:webHidden/>
          </w:rPr>
          <w:tab/>
        </w:r>
        <w:r>
          <w:rPr>
            <w:noProof/>
            <w:webHidden/>
          </w:rPr>
          <w:fldChar w:fldCharType="begin"/>
        </w:r>
        <w:r>
          <w:rPr>
            <w:noProof/>
            <w:webHidden/>
          </w:rPr>
          <w:instrText xml:space="preserve"> PAGEREF _Toc526347613 \h </w:instrText>
        </w:r>
        <w:r>
          <w:rPr>
            <w:noProof/>
            <w:webHidden/>
          </w:rPr>
        </w:r>
        <w:r>
          <w:rPr>
            <w:noProof/>
            <w:webHidden/>
          </w:rPr>
          <w:fldChar w:fldCharType="separate"/>
        </w:r>
        <w:r w:rsidR="00CD2742">
          <w:rPr>
            <w:noProof/>
            <w:webHidden/>
          </w:rPr>
          <w:t>33</w:t>
        </w:r>
        <w:r>
          <w:rPr>
            <w:noProof/>
            <w:webHidden/>
          </w:rPr>
          <w:fldChar w:fldCharType="end"/>
        </w:r>
      </w:hyperlink>
    </w:p>
    <w:p w14:paraId="7DD7FA98" w14:textId="6A8BE26C" w:rsidR="0009750F" w:rsidRPr="00695A96" w:rsidRDefault="0009750F">
      <w:pPr>
        <w:pStyle w:val="TDC3"/>
        <w:rPr>
          <w:rFonts w:ascii="Calibri" w:hAnsi="Calibri"/>
          <w:noProof/>
          <w:color w:val="auto"/>
          <w:szCs w:val="22"/>
          <w:lang w:eastAsia="es-CL"/>
        </w:rPr>
      </w:pPr>
      <w:hyperlink w:anchor="_Toc526347614" w:history="1">
        <w:r w:rsidRPr="0084423C">
          <w:rPr>
            <w:rStyle w:val="Hipervnculo"/>
            <w:noProof/>
          </w:rPr>
          <w:t>3.4.2</w:t>
        </w:r>
        <w:r w:rsidRPr="00695A96">
          <w:rPr>
            <w:rFonts w:ascii="Calibri" w:hAnsi="Calibri"/>
            <w:noProof/>
            <w:color w:val="auto"/>
            <w:szCs w:val="22"/>
            <w:lang w:eastAsia="es-CL"/>
          </w:rPr>
          <w:tab/>
        </w:r>
        <w:r w:rsidRPr="0084423C">
          <w:rPr>
            <w:rStyle w:val="Hipervnculo"/>
            <w:noProof/>
          </w:rPr>
          <w:t>Cronograma de Implementación</w:t>
        </w:r>
        <w:r>
          <w:rPr>
            <w:noProof/>
            <w:webHidden/>
          </w:rPr>
          <w:tab/>
        </w:r>
        <w:r>
          <w:rPr>
            <w:noProof/>
            <w:webHidden/>
          </w:rPr>
          <w:fldChar w:fldCharType="begin"/>
        </w:r>
        <w:r>
          <w:rPr>
            <w:noProof/>
            <w:webHidden/>
          </w:rPr>
          <w:instrText xml:space="preserve"> PAGEREF _Toc526347614 \h </w:instrText>
        </w:r>
        <w:r>
          <w:rPr>
            <w:noProof/>
            <w:webHidden/>
          </w:rPr>
        </w:r>
        <w:r>
          <w:rPr>
            <w:noProof/>
            <w:webHidden/>
          </w:rPr>
          <w:fldChar w:fldCharType="separate"/>
        </w:r>
        <w:r w:rsidR="00CD2742">
          <w:rPr>
            <w:noProof/>
            <w:webHidden/>
          </w:rPr>
          <w:t>33</w:t>
        </w:r>
        <w:r>
          <w:rPr>
            <w:noProof/>
            <w:webHidden/>
          </w:rPr>
          <w:fldChar w:fldCharType="end"/>
        </w:r>
      </w:hyperlink>
    </w:p>
    <w:p w14:paraId="61B59C7E" w14:textId="54494BE7" w:rsidR="0009750F" w:rsidRPr="00695A96" w:rsidRDefault="0009750F">
      <w:pPr>
        <w:pStyle w:val="TDC2"/>
        <w:rPr>
          <w:rFonts w:ascii="Calibri" w:hAnsi="Calibri"/>
          <w:caps w:val="0"/>
          <w:noProof/>
          <w:color w:val="auto"/>
          <w:sz w:val="22"/>
          <w:lang w:eastAsia="es-CL"/>
        </w:rPr>
      </w:pPr>
      <w:hyperlink w:anchor="_Toc526347615" w:history="1">
        <w:r w:rsidRPr="0084423C">
          <w:rPr>
            <w:rStyle w:val="Hipervnculo"/>
            <w:noProof/>
          </w:rPr>
          <w:t>3.5</w:t>
        </w:r>
        <w:r w:rsidRPr="00695A96">
          <w:rPr>
            <w:rFonts w:ascii="Calibri" w:hAnsi="Calibri"/>
            <w:caps w:val="0"/>
            <w:noProof/>
            <w:color w:val="auto"/>
            <w:sz w:val="22"/>
            <w:lang w:eastAsia="es-CL"/>
          </w:rPr>
          <w:tab/>
        </w:r>
        <w:r w:rsidRPr="0084423C">
          <w:rPr>
            <w:rStyle w:val="Hipervnculo"/>
            <w:noProof/>
          </w:rPr>
          <w:t>Resultados</w:t>
        </w:r>
        <w:r>
          <w:rPr>
            <w:noProof/>
            <w:webHidden/>
          </w:rPr>
          <w:tab/>
        </w:r>
        <w:r>
          <w:rPr>
            <w:noProof/>
            <w:webHidden/>
          </w:rPr>
          <w:fldChar w:fldCharType="begin"/>
        </w:r>
        <w:r>
          <w:rPr>
            <w:noProof/>
            <w:webHidden/>
          </w:rPr>
          <w:instrText xml:space="preserve"> PAGEREF _Toc526347615 \h </w:instrText>
        </w:r>
        <w:r>
          <w:rPr>
            <w:noProof/>
            <w:webHidden/>
          </w:rPr>
        </w:r>
        <w:r>
          <w:rPr>
            <w:noProof/>
            <w:webHidden/>
          </w:rPr>
          <w:fldChar w:fldCharType="separate"/>
        </w:r>
        <w:r w:rsidR="00CD2742">
          <w:rPr>
            <w:noProof/>
            <w:webHidden/>
          </w:rPr>
          <w:t>33</w:t>
        </w:r>
        <w:r>
          <w:rPr>
            <w:noProof/>
            <w:webHidden/>
          </w:rPr>
          <w:fldChar w:fldCharType="end"/>
        </w:r>
      </w:hyperlink>
    </w:p>
    <w:p w14:paraId="0F41709B" w14:textId="4855C71E" w:rsidR="0009750F" w:rsidRPr="00695A96" w:rsidRDefault="0009750F">
      <w:pPr>
        <w:pStyle w:val="TDC1"/>
        <w:rPr>
          <w:rFonts w:ascii="Calibri" w:hAnsi="Calibri"/>
          <w:b w:val="0"/>
          <w:caps w:val="0"/>
          <w:noProof/>
          <w:color w:val="auto"/>
          <w:sz w:val="22"/>
          <w:szCs w:val="22"/>
          <w:lang w:eastAsia="es-CL"/>
        </w:rPr>
      </w:pPr>
      <w:hyperlink w:anchor="_Toc526347616" w:history="1">
        <w:r w:rsidRPr="0084423C">
          <w:rPr>
            <w:rStyle w:val="Hipervnculo"/>
            <w:noProof/>
          </w:rPr>
          <w:t>Capítulo IV: Conclusiones</w:t>
        </w:r>
        <w:r>
          <w:rPr>
            <w:noProof/>
            <w:webHidden/>
          </w:rPr>
          <w:tab/>
        </w:r>
        <w:r>
          <w:rPr>
            <w:noProof/>
            <w:webHidden/>
          </w:rPr>
          <w:fldChar w:fldCharType="begin"/>
        </w:r>
        <w:r>
          <w:rPr>
            <w:noProof/>
            <w:webHidden/>
          </w:rPr>
          <w:instrText xml:space="preserve"> PAGEREF _Toc526347616 \h </w:instrText>
        </w:r>
        <w:r>
          <w:rPr>
            <w:noProof/>
            <w:webHidden/>
          </w:rPr>
        </w:r>
        <w:r>
          <w:rPr>
            <w:noProof/>
            <w:webHidden/>
          </w:rPr>
          <w:fldChar w:fldCharType="separate"/>
        </w:r>
        <w:r w:rsidR="00CD2742">
          <w:rPr>
            <w:noProof/>
            <w:webHidden/>
          </w:rPr>
          <w:t>34</w:t>
        </w:r>
        <w:r>
          <w:rPr>
            <w:noProof/>
            <w:webHidden/>
          </w:rPr>
          <w:fldChar w:fldCharType="end"/>
        </w:r>
      </w:hyperlink>
    </w:p>
    <w:p w14:paraId="5C89B430" w14:textId="1EE0D7C5" w:rsidR="0009750F" w:rsidRPr="00695A96" w:rsidRDefault="0009750F">
      <w:pPr>
        <w:pStyle w:val="TDC2"/>
        <w:rPr>
          <w:rFonts w:ascii="Calibri" w:hAnsi="Calibri"/>
          <w:caps w:val="0"/>
          <w:noProof/>
          <w:color w:val="auto"/>
          <w:sz w:val="22"/>
          <w:lang w:eastAsia="es-CL"/>
        </w:rPr>
      </w:pPr>
      <w:hyperlink w:anchor="_Toc526347617" w:history="1">
        <w:r w:rsidRPr="0084423C">
          <w:rPr>
            <w:rStyle w:val="Hipervnculo"/>
            <w:noProof/>
          </w:rPr>
          <w:t>4.1</w:t>
        </w:r>
        <w:r w:rsidRPr="00695A96">
          <w:rPr>
            <w:rFonts w:ascii="Calibri" w:hAnsi="Calibri"/>
            <w:caps w:val="0"/>
            <w:noProof/>
            <w:color w:val="auto"/>
            <w:sz w:val="22"/>
            <w:lang w:eastAsia="es-CL"/>
          </w:rPr>
          <w:tab/>
        </w:r>
        <w:r w:rsidRPr="0084423C">
          <w:rPr>
            <w:rStyle w:val="Hipervnculo"/>
            <w:noProof/>
          </w:rPr>
          <w:t>Conclusiones</w:t>
        </w:r>
        <w:r>
          <w:rPr>
            <w:noProof/>
            <w:webHidden/>
          </w:rPr>
          <w:tab/>
        </w:r>
        <w:r>
          <w:rPr>
            <w:noProof/>
            <w:webHidden/>
          </w:rPr>
          <w:fldChar w:fldCharType="begin"/>
        </w:r>
        <w:r>
          <w:rPr>
            <w:noProof/>
            <w:webHidden/>
          </w:rPr>
          <w:instrText xml:space="preserve"> PAGEREF _Toc526347617 \h </w:instrText>
        </w:r>
        <w:r>
          <w:rPr>
            <w:noProof/>
            <w:webHidden/>
          </w:rPr>
        </w:r>
        <w:r>
          <w:rPr>
            <w:noProof/>
            <w:webHidden/>
          </w:rPr>
          <w:fldChar w:fldCharType="separate"/>
        </w:r>
        <w:r w:rsidR="00CD2742">
          <w:rPr>
            <w:noProof/>
            <w:webHidden/>
          </w:rPr>
          <w:t>34</w:t>
        </w:r>
        <w:r>
          <w:rPr>
            <w:noProof/>
            <w:webHidden/>
          </w:rPr>
          <w:fldChar w:fldCharType="end"/>
        </w:r>
      </w:hyperlink>
    </w:p>
    <w:p w14:paraId="29D27306" w14:textId="66B13E0D" w:rsidR="0009750F" w:rsidRPr="00695A96" w:rsidRDefault="0009750F">
      <w:pPr>
        <w:pStyle w:val="TDC2"/>
        <w:rPr>
          <w:rFonts w:ascii="Calibri" w:hAnsi="Calibri"/>
          <w:caps w:val="0"/>
          <w:noProof/>
          <w:color w:val="auto"/>
          <w:sz w:val="22"/>
          <w:lang w:eastAsia="es-CL"/>
        </w:rPr>
      </w:pPr>
      <w:hyperlink w:anchor="_Toc526347618" w:history="1">
        <w:r w:rsidRPr="0084423C">
          <w:rPr>
            <w:rStyle w:val="Hipervnculo"/>
            <w:noProof/>
          </w:rPr>
          <w:t>4.2</w:t>
        </w:r>
        <w:r w:rsidRPr="00695A96">
          <w:rPr>
            <w:rFonts w:ascii="Calibri" w:hAnsi="Calibri"/>
            <w:caps w:val="0"/>
            <w:noProof/>
            <w:color w:val="auto"/>
            <w:sz w:val="22"/>
            <w:lang w:eastAsia="es-CL"/>
          </w:rPr>
          <w:tab/>
        </w:r>
        <w:r w:rsidRPr="0084423C">
          <w:rPr>
            <w:rStyle w:val="Hipervnculo"/>
            <w:noProof/>
          </w:rPr>
          <w:t>Aporte</w:t>
        </w:r>
        <w:r>
          <w:rPr>
            <w:noProof/>
            <w:webHidden/>
          </w:rPr>
          <w:tab/>
        </w:r>
        <w:r>
          <w:rPr>
            <w:noProof/>
            <w:webHidden/>
          </w:rPr>
          <w:fldChar w:fldCharType="begin"/>
        </w:r>
        <w:r>
          <w:rPr>
            <w:noProof/>
            <w:webHidden/>
          </w:rPr>
          <w:instrText xml:space="preserve"> PAGEREF _Toc526347618 \h </w:instrText>
        </w:r>
        <w:r>
          <w:rPr>
            <w:noProof/>
            <w:webHidden/>
          </w:rPr>
        </w:r>
        <w:r>
          <w:rPr>
            <w:noProof/>
            <w:webHidden/>
          </w:rPr>
          <w:fldChar w:fldCharType="separate"/>
        </w:r>
        <w:r w:rsidR="00CD2742">
          <w:rPr>
            <w:noProof/>
            <w:webHidden/>
          </w:rPr>
          <w:t>34</w:t>
        </w:r>
        <w:r>
          <w:rPr>
            <w:noProof/>
            <w:webHidden/>
          </w:rPr>
          <w:fldChar w:fldCharType="end"/>
        </w:r>
      </w:hyperlink>
    </w:p>
    <w:p w14:paraId="09938201" w14:textId="61F6363F" w:rsidR="0009750F" w:rsidRPr="00695A96" w:rsidRDefault="0009750F">
      <w:pPr>
        <w:pStyle w:val="TDC1"/>
        <w:rPr>
          <w:rFonts w:ascii="Calibri" w:hAnsi="Calibri"/>
          <w:b w:val="0"/>
          <w:caps w:val="0"/>
          <w:noProof/>
          <w:color w:val="auto"/>
          <w:sz w:val="22"/>
          <w:szCs w:val="22"/>
          <w:lang w:eastAsia="es-CL"/>
        </w:rPr>
      </w:pPr>
      <w:hyperlink w:anchor="_Toc526347619" w:history="1">
        <w:r w:rsidRPr="0084423C">
          <w:rPr>
            <w:rStyle w:val="Hipervnculo"/>
            <w:noProof/>
          </w:rPr>
          <w:t>Capítulo V: Bibliografía</w:t>
        </w:r>
        <w:r>
          <w:rPr>
            <w:noProof/>
            <w:webHidden/>
          </w:rPr>
          <w:tab/>
        </w:r>
        <w:r>
          <w:rPr>
            <w:noProof/>
            <w:webHidden/>
          </w:rPr>
          <w:fldChar w:fldCharType="begin"/>
        </w:r>
        <w:r>
          <w:rPr>
            <w:noProof/>
            <w:webHidden/>
          </w:rPr>
          <w:instrText xml:space="preserve"> PAGEREF _Toc526347619 \h </w:instrText>
        </w:r>
        <w:r>
          <w:rPr>
            <w:noProof/>
            <w:webHidden/>
          </w:rPr>
        </w:r>
        <w:r>
          <w:rPr>
            <w:noProof/>
            <w:webHidden/>
          </w:rPr>
          <w:fldChar w:fldCharType="separate"/>
        </w:r>
        <w:r w:rsidR="00CD2742">
          <w:rPr>
            <w:noProof/>
            <w:webHidden/>
          </w:rPr>
          <w:t>35</w:t>
        </w:r>
        <w:r>
          <w:rPr>
            <w:noProof/>
            <w:webHidden/>
          </w:rPr>
          <w:fldChar w:fldCharType="end"/>
        </w:r>
      </w:hyperlink>
    </w:p>
    <w:p w14:paraId="7AEF0526" w14:textId="3EEFB0C3" w:rsidR="0009750F" w:rsidRPr="00695A96" w:rsidRDefault="0009750F">
      <w:pPr>
        <w:pStyle w:val="TDC2"/>
        <w:rPr>
          <w:rFonts w:ascii="Calibri" w:hAnsi="Calibri"/>
          <w:caps w:val="0"/>
          <w:noProof/>
          <w:color w:val="auto"/>
          <w:sz w:val="22"/>
          <w:lang w:eastAsia="es-CL"/>
        </w:rPr>
      </w:pPr>
      <w:hyperlink w:anchor="_Toc526347620" w:history="1">
        <w:r w:rsidRPr="0084423C">
          <w:rPr>
            <w:rStyle w:val="Hipervnculo"/>
            <w:noProof/>
          </w:rPr>
          <w:t>5.1</w:t>
        </w:r>
        <w:r w:rsidRPr="00695A96">
          <w:rPr>
            <w:rFonts w:ascii="Calibri" w:hAnsi="Calibri"/>
            <w:caps w:val="0"/>
            <w:noProof/>
            <w:color w:val="auto"/>
            <w:sz w:val="22"/>
            <w:lang w:eastAsia="es-CL"/>
          </w:rPr>
          <w:tab/>
        </w:r>
        <w:r w:rsidRPr="0084423C">
          <w:rPr>
            <w:rStyle w:val="Hipervnculo"/>
            <w:noProof/>
          </w:rPr>
          <w:t>Bibliografía</w:t>
        </w:r>
        <w:r>
          <w:rPr>
            <w:noProof/>
            <w:webHidden/>
          </w:rPr>
          <w:tab/>
        </w:r>
        <w:r>
          <w:rPr>
            <w:noProof/>
            <w:webHidden/>
          </w:rPr>
          <w:fldChar w:fldCharType="begin"/>
        </w:r>
        <w:r>
          <w:rPr>
            <w:noProof/>
            <w:webHidden/>
          </w:rPr>
          <w:instrText xml:space="preserve"> PAGEREF _Toc526347620 \h </w:instrText>
        </w:r>
        <w:r>
          <w:rPr>
            <w:noProof/>
            <w:webHidden/>
          </w:rPr>
        </w:r>
        <w:r>
          <w:rPr>
            <w:noProof/>
            <w:webHidden/>
          </w:rPr>
          <w:fldChar w:fldCharType="separate"/>
        </w:r>
        <w:r w:rsidR="00CD2742">
          <w:rPr>
            <w:noProof/>
            <w:webHidden/>
          </w:rPr>
          <w:t>35</w:t>
        </w:r>
        <w:r>
          <w:rPr>
            <w:noProof/>
            <w:webHidden/>
          </w:rPr>
          <w:fldChar w:fldCharType="end"/>
        </w:r>
      </w:hyperlink>
    </w:p>
    <w:p w14:paraId="3EA58A20" w14:textId="695626B2" w:rsidR="0009750F" w:rsidRPr="00695A96" w:rsidRDefault="0009750F">
      <w:pPr>
        <w:pStyle w:val="TDC2"/>
        <w:rPr>
          <w:rFonts w:ascii="Calibri" w:hAnsi="Calibri"/>
          <w:caps w:val="0"/>
          <w:noProof/>
          <w:color w:val="auto"/>
          <w:sz w:val="22"/>
          <w:lang w:eastAsia="es-CL"/>
        </w:rPr>
      </w:pPr>
      <w:hyperlink w:anchor="_Toc526347621" w:history="1">
        <w:r w:rsidRPr="0084423C">
          <w:rPr>
            <w:rStyle w:val="Hipervnculo"/>
            <w:noProof/>
          </w:rPr>
          <w:t>5.2</w:t>
        </w:r>
        <w:r w:rsidRPr="00695A96">
          <w:rPr>
            <w:rFonts w:ascii="Calibri" w:hAnsi="Calibri"/>
            <w:caps w:val="0"/>
            <w:noProof/>
            <w:color w:val="auto"/>
            <w:sz w:val="22"/>
            <w:lang w:eastAsia="es-CL"/>
          </w:rPr>
          <w:tab/>
        </w:r>
        <w:r w:rsidRPr="0084423C">
          <w:rPr>
            <w:rStyle w:val="Hipervnculo"/>
            <w:noProof/>
          </w:rPr>
          <w:t>Fuentes de Información</w:t>
        </w:r>
        <w:r>
          <w:rPr>
            <w:noProof/>
            <w:webHidden/>
          </w:rPr>
          <w:tab/>
        </w:r>
        <w:r>
          <w:rPr>
            <w:noProof/>
            <w:webHidden/>
          </w:rPr>
          <w:fldChar w:fldCharType="begin"/>
        </w:r>
        <w:r>
          <w:rPr>
            <w:noProof/>
            <w:webHidden/>
          </w:rPr>
          <w:instrText xml:space="preserve"> PAGEREF _Toc526347621 \h </w:instrText>
        </w:r>
        <w:r>
          <w:rPr>
            <w:noProof/>
            <w:webHidden/>
          </w:rPr>
        </w:r>
        <w:r>
          <w:rPr>
            <w:noProof/>
            <w:webHidden/>
          </w:rPr>
          <w:fldChar w:fldCharType="separate"/>
        </w:r>
        <w:r w:rsidR="00CD2742">
          <w:rPr>
            <w:noProof/>
            <w:webHidden/>
          </w:rPr>
          <w:t>36</w:t>
        </w:r>
        <w:r>
          <w:rPr>
            <w:noProof/>
            <w:webHidden/>
          </w:rPr>
          <w:fldChar w:fldCharType="end"/>
        </w:r>
      </w:hyperlink>
    </w:p>
    <w:p w14:paraId="6FB0C942" w14:textId="043ECEEB" w:rsidR="0009750F" w:rsidRPr="00695A96" w:rsidRDefault="0009750F">
      <w:pPr>
        <w:pStyle w:val="TDC1"/>
        <w:rPr>
          <w:rFonts w:ascii="Calibri" w:hAnsi="Calibri"/>
          <w:b w:val="0"/>
          <w:caps w:val="0"/>
          <w:noProof/>
          <w:color w:val="auto"/>
          <w:sz w:val="22"/>
          <w:szCs w:val="22"/>
          <w:lang w:eastAsia="es-CL"/>
        </w:rPr>
      </w:pPr>
      <w:hyperlink w:anchor="_Toc526347622" w:history="1">
        <w:r w:rsidRPr="0084423C">
          <w:rPr>
            <w:rStyle w:val="Hipervnculo"/>
            <w:noProof/>
          </w:rPr>
          <w:t>Capítulo VI: Anexos</w:t>
        </w:r>
        <w:r>
          <w:rPr>
            <w:noProof/>
            <w:webHidden/>
          </w:rPr>
          <w:tab/>
        </w:r>
        <w:r>
          <w:rPr>
            <w:noProof/>
            <w:webHidden/>
          </w:rPr>
          <w:fldChar w:fldCharType="begin"/>
        </w:r>
        <w:r>
          <w:rPr>
            <w:noProof/>
            <w:webHidden/>
          </w:rPr>
          <w:instrText xml:space="preserve"> PAGEREF _Toc526347622 \h </w:instrText>
        </w:r>
        <w:r>
          <w:rPr>
            <w:noProof/>
            <w:webHidden/>
          </w:rPr>
        </w:r>
        <w:r>
          <w:rPr>
            <w:noProof/>
            <w:webHidden/>
          </w:rPr>
          <w:fldChar w:fldCharType="separate"/>
        </w:r>
        <w:r w:rsidR="00CD2742">
          <w:rPr>
            <w:noProof/>
            <w:webHidden/>
          </w:rPr>
          <w:t>37</w:t>
        </w:r>
        <w:r>
          <w:rPr>
            <w:noProof/>
            <w:webHidden/>
          </w:rPr>
          <w:fldChar w:fldCharType="end"/>
        </w:r>
      </w:hyperlink>
    </w:p>
    <w:p w14:paraId="586AD984" w14:textId="4E607423"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6" w:name="_Toc525761444"/>
      <w:bookmarkStart w:id="7" w:name="_Toc525761487"/>
      <w:r w:rsidR="00125647" w:rsidRPr="005A56EA">
        <w:rPr>
          <w:b/>
          <w:sz w:val="28"/>
        </w:rPr>
        <w:lastRenderedPageBreak/>
        <w:t>RESUMEN</w:t>
      </w:r>
      <w:bookmarkEnd w:id="6"/>
      <w:bookmarkEnd w:id="7"/>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8" w:name="_Toc525761445"/>
      <w:bookmarkStart w:id="9" w:name="_Toc526347581"/>
      <w:r w:rsidR="00910F20" w:rsidRPr="007B7CC0">
        <w:lastRenderedPageBreak/>
        <w:t>Int</w:t>
      </w:r>
      <w:r w:rsidR="003821F4" w:rsidRPr="007B7CC0">
        <w:t>roducción</w:t>
      </w:r>
      <w:bookmarkEnd w:id="8"/>
      <w:bookmarkEnd w:id="9"/>
    </w:p>
    <w:p w14:paraId="3C7760B8" w14:textId="77777777" w:rsidR="001B2DCB" w:rsidRDefault="001B2DCB" w:rsidP="00910F20"/>
    <w:p w14:paraId="321462CB" w14:textId="77777777" w:rsidR="00D873C5" w:rsidRPr="008D7292" w:rsidRDefault="00D873C5" w:rsidP="007B7CC0">
      <w:pPr>
        <w:pStyle w:val="Ttulo2"/>
      </w:pPr>
      <w:bookmarkStart w:id="10" w:name="_Toc525761446"/>
      <w:bookmarkStart w:id="11" w:name="_Toc526347582"/>
      <w:r w:rsidRPr="008D7292">
        <w:t>Generalidades</w:t>
      </w:r>
      <w:bookmarkEnd w:id="10"/>
      <w:bookmarkEnd w:id="11"/>
    </w:p>
    <w:p w14:paraId="61B3B7D4" w14:textId="500955DA" w:rsidR="00D873C5" w:rsidRPr="008344E8" w:rsidRDefault="008344E8" w:rsidP="008344E8">
      <w:r>
        <w:t>Actualmente 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cual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3666586B" w:rsidR="00D873C5" w:rsidRDefault="00A45142" w:rsidP="00323302">
      <w:pPr>
        <w:pStyle w:val="Ttulo2"/>
      </w:pPr>
      <w:r>
        <w:br w:type="page"/>
      </w:r>
      <w:bookmarkStart w:id="12" w:name="_Toc525761447"/>
      <w:bookmarkStart w:id="13" w:name="_Toc526347583"/>
      <w:r w:rsidR="00D873C5">
        <w:lastRenderedPageBreak/>
        <w:t>Descripción de</w:t>
      </w:r>
      <w:r w:rsidR="002A290B">
        <w:t xml:space="preserve"> </w:t>
      </w:r>
      <w:r w:rsidR="000870BF">
        <w:t>l</w:t>
      </w:r>
      <w:r w:rsidR="00D873C5">
        <w:t>a Empresa</w:t>
      </w:r>
      <w:bookmarkEnd w:id="12"/>
      <w:bookmarkEnd w:id="13"/>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4" w:name="_Toc526347584"/>
      <w:r>
        <w:t>Misión</w:t>
      </w:r>
      <w:bookmarkEnd w:id="14"/>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5" w:name="_Toc526347585"/>
      <w:r>
        <w:t>Visión</w:t>
      </w:r>
      <w:bookmarkEnd w:id="15"/>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6" w:name="_Toc526347586"/>
      <w:r>
        <w:t>Valores</w:t>
      </w:r>
      <w:bookmarkEnd w:id="16"/>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CA12DB" w:rsidRDefault="001C66FA" w:rsidP="002B0CEA">
      <w:pPr>
        <w:pStyle w:val="Ttulolibre"/>
        <w:rPr>
          <w:i/>
        </w:rPr>
      </w:pPr>
      <w:r w:rsidRPr="00CA12DB">
        <w:rPr>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CA12DB" w:rsidRDefault="00C414B2" w:rsidP="00CA12DB">
      <w:pPr>
        <w:pStyle w:val="Ttulolibre"/>
        <w:rPr>
          <w:i/>
        </w:rPr>
      </w:pPr>
      <w:r w:rsidRPr="00CA12DB">
        <w:rPr>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CA12DB" w:rsidRDefault="00654282" w:rsidP="00CA12DB">
      <w:pPr>
        <w:pStyle w:val="Ttulolibre"/>
        <w:rPr>
          <w:i/>
        </w:rPr>
      </w:pPr>
      <w:r w:rsidRPr="00CA12DB">
        <w:rPr>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CA12DB" w:rsidRDefault="008C4C0F" w:rsidP="00CA12DB">
      <w:pPr>
        <w:pStyle w:val="Ttulolibre"/>
        <w:rPr>
          <w:i/>
        </w:rPr>
      </w:pPr>
      <w:r>
        <w:br w:type="page"/>
      </w:r>
      <w:r w:rsidR="00654282" w:rsidRPr="00CA12DB">
        <w:rPr>
          <w:i/>
        </w:rPr>
        <w:lastRenderedPageBreak/>
        <w:t>Integridad</w:t>
      </w:r>
    </w:p>
    <w:p w14:paraId="19AE43EC" w14:textId="132CFE8F"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621671">
        <w:rPr>
          <w:rStyle w:val="Refdenotaalpie"/>
          <w:i/>
        </w:rPr>
        <w:footnoteReference w:id="2"/>
      </w:r>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4714A4" w:rsidRDefault="00654282" w:rsidP="004714A4">
      <w:pPr>
        <w:pStyle w:val="Ttulolibre"/>
        <w:rPr>
          <w:i/>
        </w:rPr>
      </w:pPr>
      <w:r w:rsidRPr="004714A4">
        <w:rPr>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714A4" w:rsidRDefault="0067382B" w:rsidP="004714A4">
      <w:pPr>
        <w:pStyle w:val="Ttulolibre"/>
        <w:rPr>
          <w:i/>
        </w:rPr>
      </w:pPr>
      <w:r w:rsidRPr="004714A4">
        <w:rPr>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3C0D10">
          <w:footerReference w:type="default" r:id="rId9"/>
          <w:pgSz w:w="12242" w:h="15842" w:code="122"/>
          <w:pgMar w:top="2268" w:right="1701" w:bottom="1701" w:left="2268" w:header="709" w:footer="709" w:gutter="0"/>
          <w:cols w:space="708"/>
          <w:titlePg/>
          <w:docGrid w:linePitch="360"/>
        </w:sectPr>
      </w:pPr>
    </w:p>
    <w:p w14:paraId="433A183F" w14:textId="04FBA795" w:rsidR="000D79F8" w:rsidRDefault="008A1F9E" w:rsidP="008A1F9E">
      <w:pPr>
        <w:pStyle w:val="Ttulo3"/>
      </w:pPr>
      <w:bookmarkStart w:id="17" w:name="_Toc526347587"/>
      <w:r>
        <w:lastRenderedPageBreak/>
        <w:t>Estructura Organizacional</w:t>
      </w:r>
      <w:bookmarkEnd w:id="17"/>
    </w:p>
    <w:p w14:paraId="4558A232" w14:textId="7072F7B0" w:rsidR="00B8089B" w:rsidRDefault="00B8089B" w:rsidP="00B8089B">
      <w:r>
        <w:t xml:space="preserve">La estructura organizacional vigente a </w:t>
      </w:r>
      <w:r w:rsidR="00F75C68">
        <w:t>s</w:t>
      </w:r>
      <w:r>
        <w:t>eptiembre de 2018 es la siguiente:</w:t>
      </w:r>
    </w:p>
    <w:p w14:paraId="0D028704" w14:textId="4E1210F6" w:rsidR="00B8089B" w:rsidRPr="00B8089B" w:rsidRDefault="000F13A0" w:rsidP="00B8089B">
      <w:r>
        <w:rPr>
          <w:noProof/>
        </w:rPr>
        <w:pict w14:anchorId="018B777C">
          <v:group id="_x0000_s1081" editas="orgchart" style="position:absolute;left:0;text-align:left;margin-left:.45pt;margin-top:8.25pt;width:592.5pt;height:362.55pt;z-index:2" coordorigin="3607,2430" coordsize="24833,7199">
            <o:lock v:ext="edit" aspectratio="t"/>
            <o:diagram v:ext="edit" dgmstyle="1" dgmscalex="31273" dgmscaley="66009"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8;width:316;height:2521;rotation:270;flip:x" o:connectortype="elbow" adj="10766,168545,-921690" strokecolor="#669"/>
            <v:shapetype id="_x0000_t32" coordsize="21600,21600" o:spt="32" o:oned="t" path="m,l21600,21600e" filled="f">
              <v:path arrowok="t" fillok="f" o:connecttype="none"/>
              <o:lock v:ext="edit" shapetype="t"/>
            </v:shapetype>
            <v:shape id="_s1084" o:spid="_x0000_s1084" type="#_x0000_t32" style="position:absolute;left:24683;top:8728;width:316;height:1;rotation:270" o:connectortype="elbow" adj="-840233,-1,-840233" strokecolor="#669"/>
            <v:shape id="_s1085" o:spid="_x0000_s1085" type="#_x0000_t34" style="position:absolute;left:23423;top:7469;width:316;height:2519;rotation:270" o:connectortype="elbow" adj="10766,-168685,-758844" strokecolor="#669"/>
            <v:shape id="_s1086" o:spid="_x0000_s1086" type="#_x0000_t34" style="position:absolute;left:19013;top:8100;width:316;height:1258;rotation:270;flip:x" o:connectortype="elbow" adj="10766,337932,-677387" strokecolor="#669"/>
            <v:shape id="_s1087" o:spid="_x0000_s1087" type="#_x0000_t34" style="position:absolute;left:17754;top:8098;width:316;height:1261;rotation:270" o:connectortype="elbow" adj="10766,-336809,-595997" strokecolor="#669"/>
            <v:shape id="_s1088" o:spid="_x0000_s1088" type="#_x0000_t34" style="position:absolute;left:12085;top:6210;width:316;height:5038;rotation:270;flip:x" o:connectortype="elbow" adj="10766,84342,-514608" strokecolor="#669"/>
            <v:shape id="_s1089" o:spid="_x0000_s1089" type="#_x0000_t34" style="position:absolute;left:10826;top:7469;width:316;height:2519;rotation:270;flip:x" o:connectortype="elbow" adj="10766,168685,-433219" strokecolor="#669"/>
            <v:shape id="_s1090" o:spid="_x0000_s1090" type="#_x0000_t32" style="position:absolute;left:9567;top:8728;width:316;height:1;rotation:270" o:connectortype="elbow" adj="-351829,-1,-351829" strokecolor="#669"/>
            <v:shape id="_s1091" o:spid="_x0000_s1091" type="#_x0000_t34" style="position:absolute;left:8307;top:7469;width:316;height:2519;rotation:270" o:connectortype="elbow" adj="10766,-168685,-270440" strokecolor="#669"/>
            <v:shape id="_s1092" o:spid="_x0000_s1092" type="#_x0000_t34" style="position:absolute;left:7047;top:6210;width:316;height:5038;rotation:270" o:connectortype="elbow" adj="10766,-84342,-189051"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6997,-1297740" strokecolor="#669"/>
            <v:shape id="_s1094" o:spid="_x0000_s1094" type="#_x0000_t33" style="position:absolute;left:16969;top:4252;width:314;height:2858;flip:y" o:connectortype="elbow" adj="-1246032,56997,-1246032" strokecolor="#669"/>
            <v:shape id="_s1095" o:spid="_x0000_s1095" type="#_x0000_t33" style="position:absolute;left:17283;top:4252;width:312;height:1778;rotation:180" o:connectortype="elbow" adj="-1297740,-78501,-1297740" strokecolor="#669"/>
            <v:shape id="_s1096" o:spid="_x0000_s1096" type="#_x0000_t33" style="position:absolute;left:16969;top:4252;width:314;height:1778;flip:y" o:connectortype="elbow" adj="-1246032,78501,-1246032" strokecolor="#669"/>
            <v:shape id="_s1097" o:spid="_x0000_s1097" type="#_x0000_t34" style="position:absolute;left:19284;top:2251;width:3556;height:7557;rotation:270;flip:x" o:connectortype="elbow" adj="1085,49717,-74828" strokecolor="#669"/>
            <v:shape id="_s1098" o:spid="_x0000_s1098" type="#_x0000_t34" style="position:absolute;left:16135;top:5400;width:3556;height:1259;rotation:270;flip:x" o:connectortype="elbow" adj="1085,298303,-56708" strokecolor="#669"/>
            <v:shape id="_s1099" o:spid="_x0000_s1099" type="#_x0000_t34" style="position:absolute;left:11726;top:2250;width:3556;height:7559;rotation:270" o:connectortype="elbow" adj="1085,-49703,-31333" strokecolor="#669"/>
            <v:shape id="_s1100" o:spid="_x0000_s1100" type="#_x0000_t33" style="position:absolute;left:17283;top:4252;width:312;height:698;rotation:180" o:connectortype="elbow" adj="-1297740,-166563,-1297740" strokecolor="#669"/>
            <v:shape id="_s1101" o:spid="_x0000_s1101" type="#_x0000_t33" style="position:absolute;left:16969;top:4252;width:314;height:699;flip:y" o:connectortype="elbow" adj="-1246032,166357,-1246032" strokecolor="#669"/>
            <v:shape id="_s1102" o:spid="_x0000_s1102" type="#_x0000_t32" style="position:absolute;left:17126;top:3329;width:316;height:1;rotation:270" o:connectortype="elbow" adj="-596065,-1,-596065"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CD2742" w:rsidRPr="00B927A9" w:rsidRDefault="00CD2742" w:rsidP="005B5646">
                    <w:pPr>
                      <w:jc w:val="center"/>
                      <w:rPr>
                        <w:rFonts w:cs="Arial"/>
                        <w:sz w:val="10"/>
                        <w:szCs w:val="10"/>
                      </w:rPr>
                    </w:pPr>
                  </w:p>
                  <w:p w14:paraId="5E737CA1" w14:textId="5F09AFDB" w:rsidR="00CD2742" w:rsidRPr="00B927A9" w:rsidRDefault="00CD2742" w:rsidP="005B5646">
                    <w:pPr>
                      <w:jc w:val="center"/>
                      <w:rPr>
                        <w:rFonts w:cs="Arial"/>
                        <w:sz w:val="10"/>
                        <w:szCs w:val="10"/>
                      </w:rPr>
                    </w:pPr>
                    <w:r w:rsidRPr="00B927A9">
                      <w:rPr>
                        <w:rFonts w:cs="Arial"/>
                        <w:sz w:val="10"/>
                        <w:szCs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CD2742" w:rsidRPr="00B927A9" w:rsidRDefault="00CD2742" w:rsidP="005B5646">
                    <w:pPr>
                      <w:spacing w:line="240" w:lineRule="auto"/>
                      <w:jc w:val="center"/>
                      <w:rPr>
                        <w:rFonts w:cs="Arial"/>
                        <w:sz w:val="10"/>
                        <w:szCs w:val="10"/>
                      </w:rPr>
                    </w:pPr>
                  </w:p>
                  <w:p w14:paraId="0F810941" w14:textId="18193E46" w:rsidR="00CD2742" w:rsidRPr="00B927A9" w:rsidRDefault="00CD2742" w:rsidP="005B5646">
                    <w:pPr>
                      <w:spacing w:line="240" w:lineRule="auto"/>
                      <w:jc w:val="center"/>
                      <w:rPr>
                        <w:rFonts w:cs="Arial"/>
                        <w:sz w:val="10"/>
                        <w:szCs w:val="10"/>
                      </w:rPr>
                    </w:pPr>
                    <w:r w:rsidRPr="00B927A9">
                      <w:rPr>
                        <w:rFonts w:cs="Arial"/>
                        <w:sz w:val="10"/>
                        <w:szCs w:val="10"/>
                      </w:rPr>
                      <w:t xml:space="preserve">Gerencia </w:t>
                    </w:r>
                  </w:p>
                  <w:p w14:paraId="644CBC9B" w14:textId="77777777" w:rsidR="00CD2742" w:rsidRPr="00B927A9" w:rsidRDefault="00CD2742" w:rsidP="005B5646">
                    <w:pPr>
                      <w:spacing w:line="240" w:lineRule="auto"/>
                      <w:jc w:val="center"/>
                      <w:rPr>
                        <w:rFonts w:cs="Arial"/>
                        <w:sz w:val="10"/>
                        <w:szCs w:val="10"/>
                      </w:rPr>
                    </w:pPr>
                    <w:r w:rsidRPr="00B927A9">
                      <w:rPr>
                        <w:rFonts w:cs="Arial"/>
                        <w:sz w:val="10"/>
                        <w:szCs w:val="10"/>
                      </w:rPr>
                      <w:t>General</w:t>
                    </w:r>
                  </w:p>
                </w:txbxContent>
              </v:textbox>
            </v:roundrect>
            <v:roundrect id="_s1105" o:spid="_x0000_s1105" style="position:absolute;left:14762;top:4590;width:2160;height:720;v-text-anchor:middle" arcsize=".5" o:dgmlayout="0" o:dgmnodekind="2" filled="f" strokecolor="#b2b2b2" strokeweight="2.25pt">
              <v:textbox style="mso-next-textbox:#_s1105" inset="0,0,0,0">
                <w:txbxContent>
                  <w:p w14:paraId="5FB21AB2" w14:textId="77777777" w:rsidR="00CD2742" w:rsidRDefault="00CD2742" w:rsidP="005B5646">
                    <w:pPr>
                      <w:spacing w:line="240" w:lineRule="auto"/>
                      <w:jc w:val="center"/>
                      <w:rPr>
                        <w:rFonts w:cs="Arial"/>
                        <w:sz w:val="10"/>
                        <w:szCs w:val="10"/>
                      </w:rPr>
                    </w:pPr>
                    <w:r w:rsidRPr="00B927A9">
                      <w:rPr>
                        <w:rFonts w:cs="Arial"/>
                        <w:sz w:val="10"/>
                        <w:szCs w:val="10"/>
                      </w:rPr>
                      <w:t xml:space="preserve">Gerencia </w:t>
                    </w:r>
                  </w:p>
                  <w:p w14:paraId="6EEC76C6" w14:textId="134F2E5B" w:rsidR="00CD2742" w:rsidRPr="00B927A9" w:rsidRDefault="00CD2742" w:rsidP="005B5646">
                    <w:pPr>
                      <w:spacing w:line="240" w:lineRule="auto"/>
                      <w:jc w:val="center"/>
                      <w:rPr>
                        <w:rFonts w:cs="Arial"/>
                        <w:sz w:val="10"/>
                        <w:szCs w:val="10"/>
                      </w:rPr>
                    </w:pPr>
                    <w:r w:rsidRPr="00B927A9">
                      <w:rPr>
                        <w:rFonts w:cs="Arial"/>
                        <w:sz w:val="10"/>
                        <w:szCs w:val="10"/>
                      </w:rPr>
                      <w:t xml:space="preserve">de </w:t>
                    </w:r>
                  </w:p>
                  <w:p w14:paraId="68BE45FB" w14:textId="77777777" w:rsidR="00CD2742" w:rsidRPr="00B927A9" w:rsidRDefault="00CD2742" w:rsidP="005B5646">
                    <w:pPr>
                      <w:spacing w:line="240" w:lineRule="auto"/>
                      <w:jc w:val="center"/>
                      <w:rPr>
                        <w:rFonts w:cs="Arial"/>
                        <w:sz w:val="10"/>
                        <w:szCs w:val="10"/>
                      </w:rPr>
                    </w:pPr>
                    <w:r w:rsidRPr="00B927A9">
                      <w:rPr>
                        <w:rFonts w:cs="Arial"/>
                        <w:sz w:val="10"/>
                        <w:szCs w:val="10"/>
                      </w:rPr>
                      <w:t>Asuntos</w:t>
                    </w:r>
                  </w:p>
                  <w:p w14:paraId="00957C6D" w14:textId="34061772" w:rsidR="00CD2742" w:rsidRPr="00B927A9" w:rsidRDefault="00CD2742" w:rsidP="005B5646">
                    <w:pPr>
                      <w:spacing w:line="240" w:lineRule="auto"/>
                      <w:jc w:val="center"/>
                      <w:rPr>
                        <w:rFonts w:cs="Arial"/>
                        <w:sz w:val="10"/>
                        <w:szCs w:val="10"/>
                      </w:rPr>
                    </w:pPr>
                    <w:r w:rsidRPr="00B927A9">
                      <w:rPr>
                        <w:rFonts w:cs="Arial"/>
                        <w:sz w:val="10"/>
                        <w:szCs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style="mso-next-textbox:#_s1106" inset="0,0,0,0">
                <w:txbxContent>
                  <w:p w14:paraId="5D14B6C6" w14:textId="77777777" w:rsidR="00CD2742" w:rsidRDefault="00CD2742" w:rsidP="005B5646">
                    <w:pPr>
                      <w:spacing w:line="240" w:lineRule="auto"/>
                      <w:jc w:val="center"/>
                      <w:rPr>
                        <w:rFonts w:cs="Arial"/>
                        <w:sz w:val="10"/>
                        <w:szCs w:val="10"/>
                      </w:rPr>
                    </w:pPr>
                    <w:r w:rsidRPr="00B927A9">
                      <w:rPr>
                        <w:rFonts w:cs="Arial"/>
                        <w:sz w:val="10"/>
                        <w:szCs w:val="10"/>
                      </w:rPr>
                      <w:t xml:space="preserve">Gerencia </w:t>
                    </w:r>
                  </w:p>
                  <w:p w14:paraId="761AAA48" w14:textId="77777777" w:rsidR="00CD2742" w:rsidRDefault="00CD2742" w:rsidP="005B5646">
                    <w:pPr>
                      <w:spacing w:line="240" w:lineRule="auto"/>
                      <w:jc w:val="center"/>
                      <w:rPr>
                        <w:rFonts w:cs="Arial"/>
                        <w:sz w:val="10"/>
                        <w:szCs w:val="10"/>
                      </w:rPr>
                    </w:pPr>
                    <w:r w:rsidRPr="00B927A9">
                      <w:rPr>
                        <w:rFonts w:cs="Arial"/>
                        <w:sz w:val="10"/>
                        <w:szCs w:val="10"/>
                      </w:rPr>
                      <w:t xml:space="preserve">de </w:t>
                    </w:r>
                  </w:p>
                  <w:p w14:paraId="01D303B2" w14:textId="7EB4B898" w:rsidR="00CD2742" w:rsidRPr="00B927A9" w:rsidRDefault="00CD2742" w:rsidP="005B5646">
                    <w:pPr>
                      <w:spacing w:line="240" w:lineRule="auto"/>
                      <w:jc w:val="center"/>
                      <w:rPr>
                        <w:rFonts w:cs="Arial"/>
                        <w:sz w:val="10"/>
                        <w:szCs w:val="10"/>
                      </w:rPr>
                    </w:pPr>
                    <w:r w:rsidRPr="00B927A9">
                      <w:rPr>
                        <w:rFonts w:cs="Arial"/>
                        <w:sz w:val="10"/>
                        <w:szCs w:val="10"/>
                      </w:rPr>
                      <w:t>Planificación y Desarrollo</w:t>
                    </w:r>
                  </w:p>
                </w:txbxContent>
              </v:textbox>
            </v:roundrect>
            <v:roundrect id="_s1107" o:spid="_x0000_s1107" style="position:absolute;left:8644;top:7830;width:2160;height:719;v-text-anchor:middle" arcsize=".5" o:dgmlayout="0" o:dgmnodekind="0" o:dgmlayoutmru="0" filled="f" strokecolor="#993" strokeweight="2.25pt">
              <v:textbox style="mso-next-textbox:#_s1107" inset="0,0,0,0">
                <w:txbxContent>
                  <w:p w14:paraId="2DBC8743" w14:textId="77777777" w:rsidR="00CD2742" w:rsidRPr="00B927A9" w:rsidRDefault="00CD2742" w:rsidP="005B5646">
                    <w:pPr>
                      <w:spacing w:line="240" w:lineRule="auto"/>
                      <w:jc w:val="center"/>
                      <w:rPr>
                        <w:rFonts w:cs="Arial"/>
                        <w:sz w:val="10"/>
                        <w:szCs w:val="10"/>
                      </w:rPr>
                    </w:pPr>
                  </w:p>
                  <w:p w14:paraId="17416995" w14:textId="1F4824E7" w:rsidR="00CD2742" w:rsidRPr="00B927A9" w:rsidRDefault="00CD2742" w:rsidP="005B5646">
                    <w:pPr>
                      <w:spacing w:line="240" w:lineRule="auto"/>
                      <w:jc w:val="center"/>
                      <w:rPr>
                        <w:rFonts w:cs="Arial"/>
                        <w:sz w:val="10"/>
                        <w:szCs w:val="10"/>
                      </w:rPr>
                    </w:pPr>
                    <w:r w:rsidRPr="00B927A9">
                      <w:rPr>
                        <w:rFonts w:cs="Arial"/>
                        <w:sz w:val="10"/>
                        <w:szCs w:val="10"/>
                      </w:rPr>
                      <w:t>Gerencia</w:t>
                    </w:r>
                  </w:p>
                  <w:p w14:paraId="437C34A8" w14:textId="77777777" w:rsidR="00CD2742" w:rsidRPr="00B927A9" w:rsidRDefault="00CD2742" w:rsidP="005B5646">
                    <w:pPr>
                      <w:spacing w:line="240" w:lineRule="auto"/>
                      <w:jc w:val="center"/>
                      <w:rPr>
                        <w:rFonts w:cs="Arial"/>
                        <w:sz w:val="10"/>
                        <w:szCs w:val="10"/>
                      </w:rPr>
                    </w:pPr>
                    <w:r w:rsidRPr="00B927A9">
                      <w:rPr>
                        <w:rFonts w:cs="Arial"/>
                        <w:sz w:val="10"/>
                        <w:szCs w:val="10"/>
                      </w:rPr>
                      <w:t>Comercial</w:t>
                    </w:r>
                  </w:p>
                </w:txbxContent>
              </v:textbox>
            </v:roundrect>
            <v:roundrect id="_s1108" o:spid="_x0000_s1108" style="position:absolute;left:17461;top:7830;width:2160;height:719;v-text-anchor:middle" arcsize=".5" o:dgmlayout="0" o:dgmnodekind="0" o:dgmlayoutmru="0" filled="f" strokecolor="#993" strokeweight="2.25pt">
              <v:textbox style="mso-next-textbox:#_s1108" inset="0,0,0,0">
                <w:txbxContent>
                  <w:p w14:paraId="2949B0C2" w14:textId="77777777" w:rsidR="00CD2742" w:rsidRPr="00B927A9" w:rsidRDefault="00CD2742" w:rsidP="005B5646">
                    <w:pPr>
                      <w:spacing w:line="240" w:lineRule="auto"/>
                      <w:jc w:val="center"/>
                      <w:rPr>
                        <w:rFonts w:cs="Arial"/>
                        <w:sz w:val="10"/>
                        <w:szCs w:val="10"/>
                      </w:rPr>
                    </w:pPr>
                  </w:p>
                  <w:p w14:paraId="0EFCF314" w14:textId="349DEAE9" w:rsidR="00CD2742" w:rsidRPr="00B927A9" w:rsidRDefault="00CD2742" w:rsidP="005B5646">
                    <w:pPr>
                      <w:spacing w:line="240" w:lineRule="auto"/>
                      <w:jc w:val="center"/>
                      <w:rPr>
                        <w:rFonts w:cs="Arial"/>
                        <w:sz w:val="10"/>
                        <w:szCs w:val="10"/>
                      </w:rPr>
                    </w:pPr>
                    <w:r w:rsidRPr="00B927A9">
                      <w:rPr>
                        <w:rFonts w:cs="Arial"/>
                        <w:sz w:val="10"/>
                        <w:szCs w:val="10"/>
                      </w:rPr>
                      <w:t xml:space="preserve">Gerencia de </w:t>
                    </w:r>
                  </w:p>
                  <w:p w14:paraId="19060090" w14:textId="77777777" w:rsidR="00CD2742" w:rsidRPr="00B927A9" w:rsidRDefault="00CD2742" w:rsidP="005B5646">
                    <w:pPr>
                      <w:spacing w:line="240" w:lineRule="auto"/>
                      <w:jc w:val="center"/>
                      <w:rPr>
                        <w:rFonts w:cs="Arial"/>
                        <w:sz w:val="10"/>
                        <w:szCs w:val="10"/>
                      </w:rPr>
                    </w:pPr>
                    <w:r w:rsidRPr="00B927A9">
                      <w:rPr>
                        <w:rFonts w:cs="Arial"/>
                        <w:sz w:val="10"/>
                        <w:szCs w:val="10"/>
                      </w:rPr>
                      <w:t>Operaciones</w:t>
                    </w:r>
                  </w:p>
                </w:txbxContent>
              </v:textbox>
            </v:roundrect>
            <v:roundrect id="_s1109" o:spid="_x0000_s1109" style="position:absolute;left:23760;top:7830;width:2160;height:719;v-text-anchor:middle" arcsize=".5" o:dgmlayout="0" o:dgmnodekind="0" o:dgmlayoutmru="0" filled="f" strokecolor="#993" strokeweight="2.25pt">
              <v:textbox style="mso-next-textbox:#_s1109" inset="0,0,0,0">
                <w:txbxContent>
                  <w:p w14:paraId="165053EE" w14:textId="77777777" w:rsidR="00CD2742" w:rsidRPr="00B927A9" w:rsidRDefault="00CD2742" w:rsidP="005B5646">
                    <w:pPr>
                      <w:spacing w:line="240" w:lineRule="auto"/>
                      <w:jc w:val="center"/>
                      <w:rPr>
                        <w:rFonts w:cs="Arial"/>
                        <w:sz w:val="10"/>
                        <w:szCs w:val="10"/>
                      </w:rPr>
                    </w:pPr>
                    <w:r w:rsidRPr="00B927A9">
                      <w:rPr>
                        <w:rFonts w:cs="Arial"/>
                        <w:sz w:val="10"/>
                        <w:szCs w:val="10"/>
                      </w:rPr>
                      <w:t>Gerencia de Administración</w:t>
                    </w:r>
                  </w:p>
                  <w:p w14:paraId="22B08D1B" w14:textId="4F0AFBF1" w:rsidR="00CD2742" w:rsidRPr="00B927A9" w:rsidRDefault="00CD2742" w:rsidP="005B5646">
                    <w:pPr>
                      <w:spacing w:line="240" w:lineRule="auto"/>
                      <w:jc w:val="center"/>
                      <w:rPr>
                        <w:rFonts w:cs="Arial"/>
                        <w:sz w:val="10"/>
                        <w:szCs w:val="10"/>
                      </w:rPr>
                    </w:pPr>
                    <w:r w:rsidRPr="00B927A9">
                      <w:rPr>
                        <w:rFonts w:cs="Arial"/>
                        <w:sz w:val="10"/>
                        <w:szCs w:val="10"/>
                      </w:rPr>
                      <w:t>y Finanzas</w:t>
                    </w:r>
                  </w:p>
                </w:txbxContent>
              </v:textbox>
            </v:roundrect>
            <v:roundrect id="_s1110" o:spid="_x0000_s1110" style="position:absolute;left:14763;top:5670;width:2159;height:719;v-text-anchor:middle" arcsize=".5" o:dgmlayout="0" o:dgmnodekind="2" filled="f" strokecolor="#b2b2b2" strokeweight="2.25pt">
              <v:textbox style="mso-next-textbox:#_s1110" inset="0,0,0,0">
                <w:txbxContent>
                  <w:p w14:paraId="2DE04325" w14:textId="78039127" w:rsidR="00CD2742" w:rsidRPr="00B927A9" w:rsidRDefault="00CD2742" w:rsidP="005B5646">
                    <w:pPr>
                      <w:spacing w:line="240" w:lineRule="auto"/>
                      <w:jc w:val="center"/>
                      <w:rPr>
                        <w:rFonts w:cs="Arial"/>
                        <w:sz w:val="10"/>
                        <w:szCs w:val="10"/>
                      </w:rPr>
                    </w:pPr>
                    <w:r w:rsidRPr="00B927A9">
                      <w:rPr>
                        <w:rFonts w:cs="Arial"/>
                        <w:sz w:val="10"/>
                        <w:szCs w:val="10"/>
                      </w:rPr>
                      <w:t xml:space="preserve">Subgerencia </w:t>
                    </w:r>
                  </w:p>
                  <w:p w14:paraId="6A220EC3" w14:textId="668F98A8" w:rsidR="00CD2742" w:rsidRPr="00B927A9" w:rsidRDefault="00CD2742" w:rsidP="005B5646">
                    <w:pPr>
                      <w:spacing w:line="240" w:lineRule="auto"/>
                      <w:jc w:val="center"/>
                      <w:rPr>
                        <w:rFonts w:cs="Arial"/>
                        <w:sz w:val="10"/>
                        <w:szCs w:val="10"/>
                      </w:rPr>
                    </w:pPr>
                    <w:r w:rsidRPr="00B927A9">
                      <w:rPr>
                        <w:rFonts w:cs="Arial"/>
                        <w:sz w:val="10"/>
                        <w:szCs w:val="10"/>
                      </w:rPr>
                      <w:t xml:space="preserve">de </w:t>
                    </w:r>
                  </w:p>
                  <w:p w14:paraId="379D3365" w14:textId="77777777" w:rsidR="00CD2742" w:rsidRPr="00B927A9" w:rsidRDefault="00CD2742" w:rsidP="005B5646">
                    <w:pPr>
                      <w:spacing w:line="240" w:lineRule="auto"/>
                      <w:jc w:val="center"/>
                      <w:rPr>
                        <w:rFonts w:cs="Arial"/>
                        <w:sz w:val="10"/>
                        <w:szCs w:val="10"/>
                      </w:rPr>
                    </w:pPr>
                    <w:r w:rsidRPr="00B927A9">
                      <w:rPr>
                        <w:rFonts w:cs="Arial"/>
                        <w:sz w:val="10"/>
                        <w:szCs w:val="10"/>
                      </w:rPr>
                      <w:t>Auditoría</w:t>
                    </w:r>
                  </w:p>
                </w:txbxContent>
              </v:textbox>
            </v:roundrect>
            <v:roundrect id="_s1111" o:spid="_x0000_s1111" style="position:absolute;left:17642;top:5670;width:2159;height:720;v-text-anchor:middle" arcsize=".5" o:dgmlayout="0" o:dgmnodekind="2" filled="f" strokecolor="#b2b2b2" strokeweight="2.25pt">
              <v:textbox style="mso-next-textbox:#_s1111" inset="0,0,0,0">
                <w:txbxContent>
                  <w:p w14:paraId="24C97A64" w14:textId="77777777" w:rsidR="00CD2742" w:rsidRPr="00B927A9" w:rsidRDefault="00CD2742" w:rsidP="005B5646">
                    <w:pPr>
                      <w:spacing w:line="240" w:lineRule="auto"/>
                      <w:jc w:val="center"/>
                      <w:rPr>
                        <w:rFonts w:cs="Arial"/>
                        <w:sz w:val="10"/>
                        <w:szCs w:val="10"/>
                      </w:rPr>
                    </w:pPr>
                    <w:r w:rsidRPr="00B927A9">
                      <w:rPr>
                        <w:rFonts w:cs="Arial"/>
                        <w:sz w:val="10"/>
                        <w:szCs w:val="10"/>
                      </w:rPr>
                      <w:t>Subgerencia de Asuntos</w:t>
                    </w:r>
                  </w:p>
                  <w:p w14:paraId="606919DB" w14:textId="77777777" w:rsidR="00CD2742" w:rsidRPr="00B927A9" w:rsidRDefault="00CD2742" w:rsidP="005B5646">
                    <w:pPr>
                      <w:spacing w:line="240" w:lineRule="auto"/>
                      <w:jc w:val="center"/>
                      <w:rPr>
                        <w:rFonts w:cs="Arial"/>
                        <w:sz w:val="10"/>
                        <w:szCs w:val="10"/>
                      </w:rPr>
                    </w:pPr>
                    <w:r w:rsidRPr="00B927A9">
                      <w:rPr>
                        <w:rFonts w:cs="Arial"/>
                        <w:sz w:val="10"/>
                        <w:szCs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style="mso-next-textbox:#_s1112" inset="0,0,0,0">
                <w:txbxContent>
                  <w:p w14:paraId="3A5F20BB" w14:textId="77777777" w:rsidR="00CD2742" w:rsidRPr="00B927A9" w:rsidRDefault="00CD2742" w:rsidP="005B5646">
                    <w:pPr>
                      <w:spacing w:line="240" w:lineRule="auto"/>
                      <w:jc w:val="center"/>
                      <w:rPr>
                        <w:rFonts w:cs="Arial"/>
                        <w:sz w:val="10"/>
                        <w:szCs w:val="10"/>
                      </w:rPr>
                    </w:pPr>
                    <w:r w:rsidRPr="00B927A9">
                      <w:rPr>
                        <w:rFonts w:cs="Arial"/>
                        <w:sz w:val="10"/>
                        <w:szCs w:val="10"/>
                      </w:rPr>
                      <w:t>Subgerencia</w:t>
                    </w:r>
                  </w:p>
                  <w:p w14:paraId="3B11C3FF" w14:textId="6E778983" w:rsidR="00CD2742" w:rsidRPr="00B927A9" w:rsidRDefault="00CD2742" w:rsidP="005B5646">
                    <w:pPr>
                      <w:spacing w:line="240" w:lineRule="auto"/>
                      <w:jc w:val="center"/>
                      <w:rPr>
                        <w:rFonts w:cs="Arial"/>
                        <w:sz w:val="10"/>
                        <w:szCs w:val="10"/>
                      </w:rPr>
                    </w:pPr>
                    <w:r w:rsidRPr="00B927A9">
                      <w:rPr>
                        <w:rFonts w:cs="Arial"/>
                        <w:sz w:val="10"/>
                        <w:szCs w:val="10"/>
                      </w:rPr>
                      <w:t xml:space="preserve">de </w:t>
                    </w:r>
                  </w:p>
                  <w:p w14:paraId="3398D485" w14:textId="77777777" w:rsidR="00CD2742" w:rsidRPr="00B927A9" w:rsidRDefault="00CD2742" w:rsidP="005B5646">
                    <w:pPr>
                      <w:spacing w:line="240" w:lineRule="auto"/>
                      <w:jc w:val="center"/>
                      <w:rPr>
                        <w:rFonts w:cs="Arial"/>
                        <w:sz w:val="10"/>
                        <w:szCs w:val="10"/>
                      </w:rPr>
                    </w:pPr>
                    <w:r w:rsidRPr="00B927A9">
                      <w:rPr>
                        <w:rFonts w:cs="Arial"/>
                        <w:sz w:val="10"/>
                        <w:szCs w:val="10"/>
                      </w:rPr>
                      <w:t>Seguridad</w:t>
                    </w:r>
                  </w:p>
                </w:txbxContent>
              </v:textbox>
            </v:roundrect>
            <v:roundrect id="_s1113" o:spid="_x0000_s1113" style="position:absolute;left:17642;top:6750;width:2159;height:720;v-text-anchor:middle" arcsize=".5" o:dgmlayout="0" o:dgmnodekind="2" filled="f" strokecolor="#b2b2b2" strokeweight="2.25pt">
              <v:textbox style="mso-next-textbox:#_s1113" inset="0,0,0,0">
                <w:txbxContent>
                  <w:p w14:paraId="7D78D31E" w14:textId="77777777" w:rsidR="00CD2742" w:rsidRPr="00B927A9" w:rsidRDefault="00CD2742" w:rsidP="005B5646">
                    <w:pPr>
                      <w:spacing w:line="240" w:lineRule="auto"/>
                      <w:jc w:val="center"/>
                      <w:rPr>
                        <w:rFonts w:cs="Arial"/>
                        <w:sz w:val="10"/>
                        <w:szCs w:val="10"/>
                      </w:rPr>
                    </w:pPr>
                    <w:r w:rsidRPr="00B927A9">
                      <w:rPr>
                        <w:rFonts w:cs="Arial"/>
                        <w:sz w:val="10"/>
                        <w:szCs w:val="10"/>
                      </w:rPr>
                      <w:t xml:space="preserve">Subgerencia </w:t>
                    </w:r>
                  </w:p>
                  <w:p w14:paraId="091DC5B7" w14:textId="7AE34FC9" w:rsidR="00CD2742" w:rsidRPr="00B927A9" w:rsidRDefault="00CD2742" w:rsidP="005B5646">
                    <w:pPr>
                      <w:spacing w:line="240" w:lineRule="auto"/>
                      <w:jc w:val="center"/>
                      <w:rPr>
                        <w:rFonts w:cs="Arial"/>
                        <w:sz w:val="10"/>
                        <w:szCs w:val="10"/>
                      </w:rPr>
                    </w:pPr>
                    <w:r w:rsidRPr="00B927A9">
                      <w:rPr>
                        <w:rFonts w:cs="Arial"/>
                        <w:sz w:val="10"/>
                        <w:szCs w:val="10"/>
                      </w:rPr>
                      <w:t xml:space="preserve">de </w:t>
                    </w:r>
                  </w:p>
                  <w:p w14:paraId="5636B753" w14:textId="77777777" w:rsidR="00CD2742" w:rsidRPr="00B927A9" w:rsidRDefault="00CD2742" w:rsidP="005B5646">
                    <w:pPr>
                      <w:spacing w:line="240" w:lineRule="auto"/>
                      <w:jc w:val="center"/>
                      <w:rPr>
                        <w:rFonts w:cs="Arial"/>
                        <w:sz w:val="10"/>
                        <w:szCs w:val="10"/>
                      </w:rPr>
                    </w:pPr>
                    <w:r w:rsidRPr="00B927A9">
                      <w:rPr>
                        <w:rFonts w:cs="Arial"/>
                        <w:sz w:val="10"/>
                        <w:szCs w:val="10"/>
                      </w:rPr>
                      <w:t>Personas</w:t>
                    </w:r>
                  </w:p>
                </w:txbxContent>
              </v:textbox>
            </v:roundrect>
            <v:roundrect id="_s1114" o:spid="_x0000_s1114" style="position:absolute;left:3607;top:8909;width:2159;height:720;v-text-anchor:middle" arcsize=".5" o:dgmlayout="2" o:dgmnodekind="0" filled="f" strokecolor="#993" strokeweight="2.25pt">
              <v:textbox style="mso-next-textbox:#_s1114" inset="0,0,0,0">
                <w:txbxContent>
                  <w:p w14:paraId="2FB744ED" w14:textId="77777777" w:rsidR="00CD2742" w:rsidRPr="00B927A9" w:rsidRDefault="00CD2742" w:rsidP="005B5646">
                    <w:pPr>
                      <w:jc w:val="center"/>
                      <w:rPr>
                        <w:rFonts w:cs="Arial"/>
                        <w:sz w:val="10"/>
                        <w:szCs w:val="10"/>
                      </w:rPr>
                    </w:pPr>
                    <w:r w:rsidRPr="00B927A9">
                      <w:rPr>
                        <w:rFonts w:cs="Arial"/>
                        <w:sz w:val="10"/>
                        <w:szCs w:val="10"/>
                      </w:rPr>
                      <w:t xml:space="preserve">Subgerencia </w:t>
                    </w:r>
                  </w:p>
                  <w:p w14:paraId="0C23CDB0" w14:textId="73702138" w:rsidR="00CD2742" w:rsidRPr="00B927A9" w:rsidRDefault="00CD2742" w:rsidP="005B5646">
                    <w:pPr>
                      <w:jc w:val="center"/>
                      <w:rPr>
                        <w:rFonts w:cs="Arial"/>
                        <w:sz w:val="10"/>
                        <w:szCs w:val="10"/>
                      </w:rPr>
                    </w:pPr>
                    <w:r w:rsidRPr="00B927A9">
                      <w:rPr>
                        <w:rFonts w:cs="Arial"/>
                        <w:sz w:val="10"/>
                        <w:szCs w:val="10"/>
                      </w:rPr>
                      <w:t>de</w:t>
                    </w:r>
                  </w:p>
                  <w:p w14:paraId="549686F1" w14:textId="77777777" w:rsidR="00CD2742" w:rsidRPr="00B927A9" w:rsidRDefault="00CD2742" w:rsidP="005B5646">
                    <w:pPr>
                      <w:jc w:val="center"/>
                      <w:rPr>
                        <w:rFonts w:cs="Arial"/>
                        <w:sz w:val="10"/>
                        <w:szCs w:val="10"/>
                      </w:rPr>
                    </w:pPr>
                    <w:r w:rsidRPr="00B927A9">
                      <w:rPr>
                        <w:rFonts w:cs="Arial"/>
                        <w:sz w:val="10"/>
                        <w:szCs w:val="10"/>
                      </w:rPr>
                      <w:t>Marketing</w:t>
                    </w:r>
                  </w:p>
                </w:txbxContent>
              </v:textbox>
            </v:roundrect>
            <v:roundrect id="_s1115" o:spid="_x0000_s1115" style="position:absolute;left:6126;top:8909;width:2159;height:720;v-text-anchor:middle" arcsize=".5" o:dgmlayout="2" o:dgmnodekind="0" filled="f" strokecolor="#993" strokeweight="2.25pt">
              <v:textbox style="mso-next-textbox:#_s1115" inset="0,0,0,0">
                <w:txbxContent>
                  <w:p w14:paraId="2DC3B99F" w14:textId="77777777" w:rsidR="00CD2742" w:rsidRPr="00B927A9" w:rsidRDefault="00CD2742" w:rsidP="005B5646">
                    <w:pPr>
                      <w:jc w:val="center"/>
                      <w:rPr>
                        <w:rFonts w:cs="Arial"/>
                        <w:sz w:val="10"/>
                        <w:szCs w:val="10"/>
                      </w:rPr>
                    </w:pPr>
                    <w:r w:rsidRPr="00B927A9">
                      <w:rPr>
                        <w:rFonts w:cs="Arial"/>
                        <w:sz w:val="10"/>
                        <w:szCs w:val="10"/>
                      </w:rPr>
                      <w:t>Subgerencia</w:t>
                    </w:r>
                  </w:p>
                  <w:p w14:paraId="48B4DC15" w14:textId="77777777" w:rsidR="00CD2742" w:rsidRPr="00B927A9" w:rsidRDefault="00CD2742" w:rsidP="005B5646">
                    <w:pPr>
                      <w:jc w:val="center"/>
                      <w:rPr>
                        <w:rFonts w:cs="Arial"/>
                        <w:sz w:val="10"/>
                        <w:szCs w:val="10"/>
                      </w:rPr>
                    </w:pPr>
                    <w:r w:rsidRPr="00B927A9">
                      <w:rPr>
                        <w:rFonts w:cs="Arial"/>
                        <w:sz w:val="10"/>
                        <w:szCs w:val="10"/>
                      </w:rPr>
                      <w:t>Comercial de Mall</w:t>
                    </w:r>
                  </w:p>
                </w:txbxContent>
              </v:textbox>
            </v:roundrect>
            <v:roundrect id="_s1116" o:spid="_x0000_s1116" style="position:absolute;left:8645;top:8909;width:2159;height:720;v-text-anchor:middle" arcsize=".5" o:dgmlayout="0" o:dgmnodekind="0" filled="f" strokecolor="#993" strokeweight="2.25pt">
              <v:textbox style="mso-next-textbox:#_s1116" inset="0,0,0,0">
                <w:txbxContent>
                  <w:p w14:paraId="5D6BEADE" w14:textId="77777777" w:rsidR="00CD2742" w:rsidRPr="00B927A9" w:rsidRDefault="00CD2742" w:rsidP="005B5646">
                    <w:pPr>
                      <w:jc w:val="center"/>
                      <w:rPr>
                        <w:rFonts w:cs="Arial"/>
                        <w:sz w:val="10"/>
                        <w:szCs w:val="10"/>
                      </w:rPr>
                    </w:pPr>
                    <w:r w:rsidRPr="00B927A9">
                      <w:rPr>
                        <w:rFonts w:cs="Arial"/>
                        <w:sz w:val="10"/>
                        <w:szCs w:val="10"/>
                      </w:rPr>
                      <w:t>Subgerencia Comercial</w:t>
                    </w:r>
                  </w:p>
                  <w:p w14:paraId="101E2D4E" w14:textId="77777777" w:rsidR="00CD2742" w:rsidRPr="00B927A9" w:rsidRDefault="00CD2742" w:rsidP="005B5646">
                    <w:pPr>
                      <w:jc w:val="center"/>
                      <w:rPr>
                        <w:rFonts w:cs="Arial"/>
                        <w:sz w:val="10"/>
                        <w:szCs w:val="10"/>
                      </w:rPr>
                    </w:pPr>
                    <w:r w:rsidRPr="00B927A9">
                      <w:rPr>
                        <w:rFonts w:cs="Arial"/>
                        <w:sz w:val="10"/>
                        <w:szCs w:val="10"/>
                      </w:rPr>
                      <w:t>de Inmobiliaria</w:t>
                    </w:r>
                  </w:p>
                </w:txbxContent>
              </v:textbox>
            </v:roundrect>
            <v:roundrect id="_s1117" o:spid="_x0000_s1117" style="position:absolute;left:11164;top:8909;width:2159;height:720;v-text-anchor:middle" arcsize=".5" o:dgmlayout="0" o:dgmnodekind="0" filled="f" strokecolor="#993" strokeweight="2.25pt">
              <v:textbox style="mso-next-textbox:#_s1117" inset="0,0,0,0">
                <w:txbxContent>
                  <w:p w14:paraId="70BCB6F7" w14:textId="77777777" w:rsidR="00CD2742" w:rsidRPr="00B927A9" w:rsidRDefault="00CD2742" w:rsidP="005B5646">
                    <w:pPr>
                      <w:jc w:val="center"/>
                      <w:rPr>
                        <w:rFonts w:cs="Arial"/>
                        <w:sz w:val="10"/>
                        <w:szCs w:val="10"/>
                      </w:rPr>
                    </w:pPr>
                    <w:r w:rsidRPr="00B927A9">
                      <w:rPr>
                        <w:rFonts w:cs="Arial"/>
                        <w:sz w:val="10"/>
                        <w:szCs w:val="10"/>
                      </w:rPr>
                      <w:t>Subgerencia</w:t>
                    </w:r>
                  </w:p>
                  <w:p w14:paraId="12C41353" w14:textId="77777777" w:rsidR="00CD2742" w:rsidRPr="00B927A9" w:rsidRDefault="00CD2742" w:rsidP="005B5646">
                    <w:pPr>
                      <w:jc w:val="center"/>
                      <w:rPr>
                        <w:rFonts w:cs="Arial"/>
                        <w:sz w:val="10"/>
                        <w:szCs w:val="10"/>
                      </w:rPr>
                    </w:pPr>
                    <w:r w:rsidRPr="00B927A9">
                      <w:rPr>
                        <w:rFonts w:cs="Arial"/>
                        <w:sz w:val="10"/>
                        <w:szCs w:val="10"/>
                      </w:rPr>
                      <w:t>Comercial de Parques</w:t>
                    </w:r>
                  </w:p>
                </w:txbxContent>
              </v:textbox>
            </v:roundrect>
            <v:roundrect id="_s1118" o:spid="_x0000_s1118" style="position:absolute;left:13683;top:8909;width:2159;height:720;v-text-anchor:middle" arcsize=".5" o:dgmlayout="0" o:dgmnodekind="0" filled="f" strokecolor="#993" strokeweight="2.25pt">
              <v:textbox style="mso-next-textbox:#_s1118" inset="0,0,0,0">
                <w:txbxContent>
                  <w:p w14:paraId="072618B8" w14:textId="77777777" w:rsidR="00CD2742" w:rsidRPr="00B927A9" w:rsidRDefault="00CD2742" w:rsidP="005B5646">
                    <w:pPr>
                      <w:jc w:val="center"/>
                      <w:rPr>
                        <w:rFonts w:cs="Arial"/>
                        <w:sz w:val="10"/>
                        <w:szCs w:val="10"/>
                      </w:rPr>
                    </w:pPr>
                    <w:r w:rsidRPr="00B927A9">
                      <w:rPr>
                        <w:rFonts w:cs="Arial"/>
                        <w:sz w:val="10"/>
                        <w:szCs w:val="10"/>
                      </w:rPr>
                      <w:t>Subgerencia Comercial</w:t>
                    </w:r>
                  </w:p>
                  <w:p w14:paraId="5B8EFBD8" w14:textId="77777777" w:rsidR="00CD2742" w:rsidRPr="00B927A9" w:rsidRDefault="00CD2742" w:rsidP="005B5646">
                    <w:pPr>
                      <w:jc w:val="center"/>
                      <w:rPr>
                        <w:rFonts w:cs="Arial"/>
                        <w:sz w:val="10"/>
                        <w:szCs w:val="10"/>
                      </w:rPr>
                    </w:pPr>
                    <w:r w:rsidRPr="00B927A9">
                      <w:rPr>
                        <w:rFonts w:cs="Arial"/>
                        <w:sz w:val="10"/>
                        <w:szCs w:val="10"/>
                      </w:rPr>
                      <w:t>de Servicios Logísticos</w:t>
                    </w:r>
                  </w:p>
                </w:txbxContent>
              </v:textbox>
            </v:roundrect>
            <v:roundrect id="_s1119" o:spid="_x0000_s1119" style="position:absolute;left:16202;top:8909;width:2159;height:720;v-text-anchor:middle" arcsize=".5" o:dgmlayout="2" o:dgmnodekind="0" filled="f" strokecolor="#993" strokeweight="2.25pt">
              <v:textbox style="mso-next-textbox:#_s1119" inset="0,0,0,0">
                <w:txbxContent>
                  <w:p w14:paraId="176085BB" w14:textId="77777777" w:rsidR="00CD2742" w:rsidRPr="00B927A9" w:rsidRDefault="00CD2742" w:rsidP="005B5646">
                    <w:pPr>
                      <w:jc w:val="center"/>
                      <w:rPr>
                        <w:rFonts w:cs="Arial"/>
                        <w:sz w:val="10"/>
                        <w:szCs w:val="10"/>
                      </w:rPr>
                    </w:pPr>
                    <w:r w:rsidRPr="00B927A9">
                      <w:rPr>
                        <w:rFonts w:cs="Arial"/>
                        <w:sz w:val="10"/>
                        <w:szCs w:val="10"/>
                      </w:rPr>
                      <w:t>Subgerencia de Gestión</w:t>
                    </w:r>
                  </w:p>
                  <w:p w14:paraId="6CF71EDD" w14:textId="77777777" w:rsidR="00CD2742" w:rsidRPr="00B927A9" w:rsidRDefault="00CD2742" w:rsidP="005B5646">
                    <w:pPr>
                      <w:jc w:val="center"/>
                      <w:rPr>
                        <w:rFonts w:cs="Arial"/>
                        <w:sz w:val="10"/>
                        <w:szCs w:val="10"/>
                      </w:rPr>
                    </w:pPr>
                    <w:r w:rsidRPr="00B927A9">
                      <w:rPr>
                        <w:rFonts w:cs="Arial"/>
                        <w:sz w:val="10"/>
                        <w:szCs w:val="10"/>
                      </w:rPr>
                      <w:t>Operacional</w:t>
                    </w:r>
                  </w:p>
                </w:txbxContent>
              </v:textbox>
            </v:roundrect>
            <v:roundrect id="_s1120" o:spid="_x0000_s1120" style="position:absolute;left:18721;top:8909;width:2159;height:720;v-text-anchor:middle" arcsize=".5" o:dgmlayout="0" o:dgmnodekind="0" filled="f" strokecolor="#993" strokeweight="2.25pt">
              <v:textbox style="mso-next-textbox:#_s1120" inset="0,0,0,0">
                <w:txbxContent>
                  <w:p w14:paraId="26395D6F" w14:textId="77777777" w:rsidR="00CD2742" w:rsidRPr="00B927A9" w:rsidRDefault="00CD2742" w:rsidP="005B5646">
                    <w:pPr>
                      <w:jc w:val="center"/>
                      <w:rPr>
                        <w:rFonts w:cs="Arial"/>
                        <w:sz w:val="10"/>
                        <w:szCs w:val="10"/>
                      </w:rPr>
                    </w:pPr>
                    <w:r w:rsidRPr="00B927A9">
                      <w:rPr>
                        <w:rFonts w:cs="Arial"/>
                        <w:sz w:val="10"/>
                        <w:szCs w:val="10"/>
                      </w:rPr>
                      <w:t>Subgerencia</w:t>
                    </w:r>
                  </w:p>
                  <w:p w14:paraId="5F67EC82" w14:textId="01C23FC6" w:rsidR="00CD2742" w:rsidRPr="00B927A9" w:rsidRDefault="00CD2742" w:rsidP="005B5646">
                    <w:pPr>
                      <w:jc w:val="center"/>
                      <w:rPr>
                        <w:rFonts w:cs="Arial"/>
                        <w:sz w:val="10"/>
                        <w:szCs w:val="10"/>
                      </w:rPr>
                    </w:pPr>
                    <w:r w:rsidRPr="00B927A9">
                      <w:rPr>
                        <w:rFonts w:cs="Arial"/>
                        <w:sz w:val="10"/>
                        <w:szCs w:val="10"/>
                      </w:rPr>
                      <w:t>de</w:t>
                    </w:r>
                  </w:p>
                  <w:p w14:paraId="30E92A8B" w14:textId="77777777" w:rsidR="00CD2742" w:rsidRPr="00B927A9" w:rsidRDefault="00CD2742" w:rsidP="005B5646">
                    <w:pPr>
                      <w:jc w:val="center"/>
                      <w:rPr>
                        <w:rFonts w:cs="Arial"/>
                        <w:sz w:val="10"/>
                        <w:szCs w:val="10"/>
                      </w:rPr>
                    </w:pPr>
                    <w:r w:rsidRPr="00B927A9">
                      <w:rPr>
                        <w:rFonts w:cs="Arial"/>
                        <w:sz w:val="10"/>
                        <w:szCs w:val="10"/>
                      </w:rPr>
                      <w:t>Infraestructura</w:t>
                    </w:r>
                  </w:p>
                </w:txbxContent>
              </v:textbox>
            </v:roundrect>
            <v:roundrect id="_s1121" o:spid="_x0000_s1121" style="position:absolute;left:21240;top:8909;width:2160;height:720;v-text-anchor:middle" arcsize=".5" o:dgmlayout="2" o:dgmnodekind="0" filled="f" strokecolor="#993" strokeweight="2.25pt">
              <v:textbox style="mso-next-textbox:#_s1121" inset="0,0,0,0">
                <w:txbxContent>
                  <w:p w14:paraId="4BC850E5" w14:textId="77777777" w:rsidR="00CD2742" w:rsidRPr="00B927A9" w:rsidRDefault="00CD2742" w:rsidP="005B5646">
                    <w:pPr>
                      <w:jc w:val="center"/>
                      <w:rPr>
                        <w:rFonts w:cs="Arial"/>
                        <w:sz w:val="10"/>
                        <w:szCs w:val="10"/>
                      </w:rPr>
                    </w:pPr>
                    <w:r w:rsidRPr="00B927A9">
                      <w:rPr>
                        <w:rFonts w:cs="Arial"/>
                        <w:sz w:val="10"/>
                        <w:szCs w:val="10"/>
                      </w:rPr>
                      <w:t>Subgerencia</w:t>
                    </w:r>
                  </w:p>
                  <w:p w14:paraId="0CF514BA" w14:textId="77777777" w:rsidR="00CD2742" w:rsidRPr="00B927A9" w:rsidRDefault="00CD2742" w:rsidP="005B5646">
                    <w:pPr>
                      <w:jc w:val="center"/>
                      <w:rPr>
                        <w:rFonts w:cs="Arial"/>
                        <w:sz w:val="10"/>
                        <w:szCs w:val="10"/>
                      </w:rPr>
                    </w:pPr>
                    <w:r w:rsidRPr="00B927A9">
                      <w:rPr>
                        <w:rFonts w:cs="Arial"/>
                        <w:sz w:val="10"/>
                        <w:szCs w:val="10"/>
                      </w:rPr>
                      <w:t xml:space="preserve">de </w:t>
                    </w:r>
                  </w:p>
                  <w:p w14:paraId="7C11DEE0" w14:textId="1415373E" w:rsidR="00CD2742" w:rsidRPr="00B927A9" w:rsidRDefault="00CD2742" w:rsidP="005B5646">
                    <w:pPr>
                      <w:jc w:val="center"/>
                      <w:rPr>
                        <w:rFonts w:cs="Arial"/>
                        <w:sz w:val="10"/>
                        <w:szCs w:val="10"/>
                      </w:rPr>
                    </w:pPr>
                    <w:r w:rsidRPr="00B927A9">
                      <w:rPr>
                        <w:rFonts w:cs="Arial"/>
                        <w:sz w:val="10"/>
                        <w:szCs w:val="10"/>
                      </w:rPr>
                      <w:t>TIC</w:t>
                    </w:r>
                  </w:p>
                </w:txbxContent>
              </v:textbox>
            </v:roundrect>
            <v:roundrect id="_s1122" o:spid="_x0000_s1122" style="position:absolute;left:23760;top:8909;width:2160;height:720;v-text-anchor:middle" arcsize=".5" o:dgmlayout="2" o:dgmnodekind="0" filled="f" strokecolor="#993" strokeweight="2.25pt">
              <v:textbox style="mso-next-textbox:#_s1122" inset="0,0,0,0">
                <w:txbxContent>
                  <w:p w14:paraId="35F3E702" w14:textId="77777777" w:rsidR="00CD2742" w:rsidRPr="00B927A9" w:rsidRDefault="00CD2742" w:rsidP="005B5646">
                    <w:pPr>
                      <w:jc w:val="center"/>
                      <w:rPr>
                        <w:rFonts w:cs="Arial"/>
                        <w:sz w:val="10"/>
                        <w:szCs w:val="10"/>
                      </w:rPr>
                    </w:pPr>
                    <w:r w:rsidRPr="00B927A9">
                      <w:rPr>
                        <w:rFonts w:cs="Arial"/>
                        <w:sz w:val="10"/>
                        <w:szCs w:val="10"/>
                      </w:rPr>
                      <w:t>Subgerencia de</w:t>
                    </w:r>
                  </w:p>
                  <w:p w14:paraId="54A0230C" w14:textId="68F2117D" w:rsidR="00CD2742" w:rsidRPr="00B927A9" w:rsidRDefault="00CD2742" w:rsidP="005B5646">
                    <w:pPr>
                      <w:jc w:val="center"/>
                      <w:rPr>
                        <w:rFonts w:cs="Arial"/>
                        <w:sz w:val="10"/>
                        <w:szCs w:val="10"/>
                      </w:rPr>
                    </w:pPr>
                    <w:r w:rsidRPr="00B927A9">
                      <w:rPr>
                        <w:rFonts w:cs="Arial"/>
                        <w:sz w:val="10"/>
                        <w:szCs w:val="10"/>
                      </w:rPr>
                      <w:t>Contabilidad y Finanzas</w:t>
                    </w:r>
                  </w:p>
                </w:txbxContent>
              </v:textbox>
            </v:roundrect>
            <v:roundrect id="_s1123" o:spid="_x0000_s1123" style="position:absolute;left:26280;top:8909;width:2160;height:719;v-text-anchor:middle" arcsize=".5" o:dgmlayout="2" o:dgmnodekind="0" filled="f" strokecolor="#993" strokeweight="2.25pt">
              <v:textbox style="mso-next-textbox:#_s1123" inset="0,0,0,0">
                <w:txbxContent>
                  <w:p w14:paraId="39433925" w14:textId="77777777" w:rsidR="00CD2742" w:rsidRPr="00B927A9" w:rsidRDefault="00CD2742" w:rsidP="005B5646">
                    <w:pPr>
                      <w:jc w:val="center"/>
                      <w:rPr>
                        <w:rFonts w:cs="Arial"/>
                        <w:sz w:val="10"/>
                        <w:szCs w:val="10"/>
                      </w:rPr>
                    </w:pPr>
                    <w:r w:rsidRPr="00B927A9">
                      <w:rPr>
                        <w:rFonts w:cs="Arial"/>
                        <w:sz w:val="10"/>
                        <w:szCs w:val="10"/>
                      </w:rPr>
                      <w:t>Subgerencia</w:t>
                    </w:r>
                  </w:p>
                  <w:p w14:paraId="1E6D5DF3" w14:textId="62F40094" w:rsidR="00CD2742" w:rsidRPr="00B927A9" w:rsidRDefault="00CD2742" w:rsidP="005B5646">
                    <w:pPr>
                      <w:jc w:val="center"/>
                      <w:rPr>
                        <w:rFonts w:cs="Arial"/>
                        <w:sz w:val="10"/>
                        <w:szCs w:val="10"/>
                      </w:rPr>
                    </w:pPr>
                    <w:r w:rsidRPr="00B927A9">
                      <w:rPr>
                        <w:rFonts w:cs="Arial"/>
                        <w:sz w:val="10"/>
                        <w:szCs w:val="10"/>
                      </w:rPr>
                      <w:t>de Control de Gestión</w:t>
                    </w:r>
                  </w:p>
                </w:txbxContent>
              </v:textbox>
            </v:roundrect>
          </v:group>
        </w:pict>
      </w:r>
    </w:p>
    <w:p w14:paraId="4CA00F57" w14:textId="486E647E" w:rsidR="008A1F9E" w:rsidRDefault="008A1F9E" w:rsidP="00910F20"/>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8" w:name="_Toc525761448"/>
    </w:p>
    <w:p w14:paraId="18539825" w14:textId="457D9F64" w:rsidR="00D873C5" w:rsidRDefault="00D873C5" w:rsidP="008A1F9E">
      <w:pPr>
        <w:pStyle w:val="Ttulo2"/>
      </w:pPr>
      <w:bookmarkStart w:id="19" w:name="_Toc526347588"/>
      <w:r>
        <w:lastRenderedPageBreak/>
        <w:t>Descripción del Tema</w:t>
      </w:r>
      <w:bookmarkEnd w:id="18"/>
      <w:bookmarkEnd w:id="19"/>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35183023" w:rsidR="00EB6B85" w:rsidRDefault="00EB6B85" w:rsidP="00936775">
      <w:r>
        <w:t xml:space="preserve">En general los proyectos </w:t>
      </w:r>
      <w:r w:rsidR="00C162F6">
        <w:t>en</w:t>
      </w:r>
      <w:r>
        <w:t xml:space="preserve"> ZOFRI S.A. requieren la aprobación del Directorio de la compañía. Solo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y</w:t>
      </w:r>
      <w:r w:rsidR="007A0878">
        <w:t>,</w:t>
      </w:r>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367D292C"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w:t>
      </w:r>
      <w:r w:rsidR="007A0878">
        <w:t xml:space="preserve">los que a su vez son </w:t>
      </w:r>
      <w:r>
        <w:t xml:space="preserve">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1684FFC3"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w:t>
      </w:r>
      <w:r w:rsidR="00EC2D96">
        <w:t>,</w:t>
      </w:r>
      <w:r w:rsidR="0053675E">
        <w:t xml:space="preserve"> y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0" w:name="_Toc525761449"/>
      <w:r>
        <w:br w:type="page"/>
      </w:r>
      <w:bookmarkStart w:id="21" w:name="_Toc526347589"/>
      <w:r w:rsidR="00D873C5">
        <w:lastRenderedPageBreak/>
        <w:t>Objetivos</w:t>
      </w:r>
      <w:bookmarkEnd w:id="20"/>
      <w:bookmarkEnd w:id="21"/>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2" w:name="_Toc525761450"/>
      <w:bookmarkStart w:id="23" w:name="_Toc526347590"/>
      <w:r w:rsidRPr="008D7292">
        <w:t>Objetivo General</w:t>
      </w:r>
      <w:bookmarkEnd w:id="22"/>
      <w:bookmarkEnd w:id="23"/>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4" w:name="_Toc525761451"/>
      <w:bookmarkStart w:id="25" w:name="_Toc526347591"/>
      <w:r>
        <w:t>Objetivos Específicos</w:t>
      </w:r>
      <w:bookmarkEnd w:id="24"/>
      <w:bookmarkEnd w:id="25"/>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6" w:name="_Toc525761452"/>
      <w:bookmarkStart w:id="27" w:name="_Toc526347592"/>
      <w:r>
        <w:lastRenderedPageBreak/>
        <w:t>Marco Teórico</w:t>
      </w:r>
      <w:bookmarkEnd w:id="26"/>
      <w:bookmarkEnd w:id="27"/>
    </w:p>
    <w:p w14:paraId="5054529C" w14:textId="77777777" w:rsidR="007B7CC0" w:rsidRDefault="007B7CC0" w:rsidP="00910F20"/>
    <w:p w14:paraId="1B329781" w14:textId="08917143" w:rsidR="00A9510B" w:rsidRDefault="00A9510B" w:rsidP="00A9510B">
      <w:pPr>
        <w:pStyle w:val="Ttulo2"/>
      </w:pPr>
      <w:bookmarkStart w:id="28" w:name="_Toc525761453"/>
      <w:bookmarkStart w:id="29" w:name="_Toc526347593"/>
      <w:r>
        <w:t>CMMI</w:t>
      </w:r>
      <w:r>
        <w:rPr>
          <w:rStyle w:val="Refdenotaalpie"/>
        </w:rPr>
        <w:footnoteReference w:id="3"/>
      </w:r>
      <w:bookmarkEnd w:id="29"/>
    </w:p>
    <w:p w14:paraId="2B7A295C" w14:textId="30F768BF" w:rsidR="00A9510B" w:rsidRDefault="00AB6B4D" w:rsidP="007F78E8">
      <w:r>
        <w:t xml:space="preserve">Los </w:t>
      </w:r>
      <w:r w:rsidR="00B92913">
        <w:t>modelos CMMI, cuya sigla en inglés se puede traducir como “Integración de Modelos de Madurez de Capacidades”</w:t>
      </w:r>
      <w:r w:rsidR="00951567">
        <w:t>, son un conjunto de buenas prácticas orientadas a apoyar a las organizaciones en la mejora de su</w:t>
      </w:r>
      <w:r w:rsidR="004C7377">
        <w:t xml:space="preserve">s capacidades y procesos críticos, con un alto enfoque en </w:t>
      </w:r>
      <w:r w:rsidR="00AA0C49">
        <w:t xml:space="preserve">la ingeniería de software. </w:t>
      </w:r>
      <w:r w:rsidR="00A20A34">
        <w:t xml:space="preserve">Dichos modelos han sido desarrollados por equipos con miembros procedentes de la industria y el Software </w:t>
      </w:r>
      <w:proofErr w:type="spellStart"/>
      <w:r w:rsidR="00A20A34">
        <w:t>Enginnering</w:t>
      </w:r>
      <w:proofErr w:type="spellEnd"/>
      <w:r w:rsidR="00A20A34">
        <w:t xml:space="preserve"> </w:t>
      </w:r>
      <w:proofErr w:type="spellStart"/>
      <w:r w:rsidR="00A20A34">
        <w:t>Institute</w:t>
      </w:r>
      <w:proofErr w:type="spellEnd"/>
      <w:r w:rsidR="00A20A34">
        <w:t xml:space="preserve"> (SEI)</w:t>
      </w:r>
      <w:r w:rsidR="007F78E8">
        <w:t xml:space="preserve">, como también recogidos y administrados por el </w:t>
      </w:r>
      <w:r w:rsidR="008E5C84">
        <w:t>Instituto CMMI</w:t>
      </w:r>
      <w:r w:rsidR="00193D62">
        <w:t xml:space="preserve"> (“CMMI </w:t>
      </w:r>
      <w:proofErr w:type="spellStart"/>
      <w:r w:rsidR="00193D62">
        <w:t>Institute</w:t>
      </w:r>
      <w:proofErr w:type="spellEnd"/>
      <w:r w:rsidR="00193D62">
        <w:t>”</w:t>
      </w:r>
      <w:r w:rsidR="00822E70">
        <w:t>, ubicado en la ciudad de Pittsburgh, Pensilvania, EE. UU</w:t>
      </w:r>
      <w:r w:rsidR="00193D62">
        <w:t>)</w:t>
      </w:r>
      <w:r w:rsidR="00291B9A">
        <w:t>.</w:t>
      </w:r>
    </w:p>
    <w:p w14:paraId="1BB95CFC" w14:textId="0C7E8768" w:rsidR="00291B9A" w:rsidRDefault="00291B9A" w:rsidP="00B92913"/>
    <w:p w14:paraId="776EE28B" w14:textId="44FB3928" w:rsidR="002C5480" w:rsidRDefault="00666A2A" w:rsidP="00B92913">
      <w:r>
        <w:t xml:space="preserve">Los modelos proporcionan una mirada integrada y holística que permite a las organizaciones focalizarse en mejorar el desempeño en las áreas: </w:t>
      </w:r>
      <w:r w:rsidR="002C5480">
        <w:t>d</w:t>
      </w:r>
      <w:r>
        <w:t xml:space="preserve">esarrollo, </w:t>
      </w:r>
      <w:r w:rsidR="002C5480">
        <w:t>s</w:t>
      </w:r>
      <w:r>
        <w:t xml:space="preserve">ervicios, </w:t>
      </w:r>
      <w:r w:rsidR="002C5480">
        <w:t>a</w:t>
      </w:r>
      <w:r>
        <w:t xml:space="preserve">dquisición y </w:t>
      </w:r>
      <w:r w:rsidR="002C5480">
        <w:t>p</w:t>
      </w:r>
      <w:r>
        <w:t xml:space="preserve">ersonas. </w:t>
      </w:r>
      <w:r w:rsidR="00F715E9">
        <w:t>Para c</w:t>
      </w:r>
      <w:r w:rsidR="002C5480">
        <w:t xml:space="preserve">ada una </w:t>
      </w:r>
      <w:r w:rsidR="00D056A5">
        <w:t xml:space="preserve">de </w:t>
      </w:r>
      <w:r w:rsidR="002C5480">
        <w:t xml:space="preserve">dichas áreas </w:t>
      </w:r>
      <w:r w:rsidR="00F715E9">
        <w:t xml:space="preserve">existe </w:t>
      </w:r>
      <w:r w:rsidR="002C5480">
        <w:t xml:space="preserve">un modelo documentado, que permite guiar al interesado en la implementación del modelo y en el área de interés. </w:t>
      </w:r>
      <w:r w:rsidR="00F715E9">
        <w:t xml:space="preserve">Estos modelos son revisados periódicamente y por lo mismo, cada uno de ellos va evolucionando en distintas versiones. </w:t>
      </w:r>
      <w:r w:rsidR="00D30544">
        <w:t xml:space="preserve"> </w:t>
      </w:r>
    </w:p>
    <w:p w14:paraId="335196C1" w14:textId="77D6685E" w:rsidR="00666A2A" w:rsidRDefault="00666A2A" w:rsidP="00B92913">
      <w:r>
        <w:t xml:space="preserve"> </w:t>
      </w:r>
    </w:p>
    <w:p w14:paraId="6D1D4F89" w14:textId="2AE73CE9" w:rsidR="00C841B9" w:rsidRDefault="00C1090A" w:rsidP="00B92913">
      <w:r>
        <w:br w:type="page"/>
      </w:r>
      <w:r w:rsidR="00C841B9">
        <w:lastRenderedPageBreak/>
        <w:t xml:space="preserve">En la actualidad existen </w:t>
      </w:r>
      <w:r w:rsidR="002015C1">
        <w:t xml:space="preserve">los siguientes </w:t>
      </w:r>
      <w:r w:rsidR="00C841B9">
        <w:t>cuatro modelos</w:t>
      </w:r>
      <w:r w:rsidR="00EB0A3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211"/>
      </w:tblGrid>
      <w:tr w:rsidR="00E100E3" w:rsidRPr="00695A96" w14:paraId="3E0AB4CD" w14:textId="77777777" w:rsidTr="00695A96">
        <w:trPr>
          <w:cantSplit/>
          <w:tblHeader/>
        </w:trPr>
        <w:tc>
          <w:tcPr>
            <w:tcW w:w="3176" w:type="dxa"/>
            <w:shd w:val="clear" w:color="auto" w:fill="D9E2F3"/>
            <w:tcMar>
              <w:top w:w="57" w:type="dxa"/>
              <w:left w:w="57" w:type="dxa"/>
              <w:bottom w:w="57" w:type="dxa"/>
              <w:right w:w="57" w:type="dxa"/>
            </w:tcMar>
            <w:vAlign w:val="center"/>
          </w:tcPr>
          <w:p w14:paraId="590790DD" w14:textId="70E58598" w:rsidR="00E100E3" w:rsidRPr="00695A96" w:rsidRDefault="00E100E3" w:rsidP="00695A96">
            <w:pPr>
              <w:spacing w:line="240" w:lineRule="auto"/>
              <w:jc w:val="left"/>
              <w:rPr>
                <w:b/>
              </w:rPr>
            </w:pPr>
            <w:r w:rsidRPr="00695A96">
              <w:rPr>
                <w:b/>
              </w:rPr>
              <w:t>Modelo</w:t>
            </w:r>
          </w:p>
        </w:tc>
        <w:tc>
          <w:tcPr>
            <w:tcW w:w="5211" w:type="dxa"/>
            <w:shd w:val="clear" w:color="auto" w:fill="D9E2F3"/>
            <w:tcMar>
              <w:top w:w="57" w:type="dxa"/>
              <w:left w:w="57" w:type="dxa"/>
              <w:bottom w:w="57" w:type="dxa"/>
              <w:right w:w="57" w:type="dxa"/>
            </w:tcMar>
            <w:vAlign w:val="center"/>
          </w:tcPr>
          <w:p w14:paraId="124D643A" w14:textId="2D09E1BC" w:rsidR="00E100E3" w:rsidRPr="00695A96" w:rsidRDefault="00E100E3" w:rsidP="00695A96">
            <w:pPr>
              <w:spacing w:line="240" w:lineRule="auto"/>
              <w:jc w:val="left"/>
              <w:rPr>
                <w:b/>
              </w:rPr>
            </w:pPr>
            <w:r w:rsidRPr="00695A96">
              <w:rPr>
                <w:b/>
              </w:rPr>
              <w:t>Descripción</w:t>
            </w:r>
          </w:p>
        </w:tc>
      </w:tr>
      <w:tr w:rsidR="00E100E3" w14:paraId="730C8C32" w14:textId="77777777" w:rsidTr="00695A96">
        <w:trPr>
          <w:cantSplit/>
        </w:trPr>
        <w:tc>
          <w:tcPr>
            <w:tcW w:w="3176" w:type="dxa"/>
            <w:shd w:val="clear" w:color="auto" w:fill="auto"/>
            <w:tcMar>
              <w:top w:w="57" w:type="dxa"/>
              <w:left w:w="57" w:type="dxa"/>
              <w:bottom w:w="57" w:type="dxa"/>
              <w:right w:w="57" w:type="dxa"/>
            </w:tcMar>
            <w:vAlign w:val="center"/>
          </w:tcPr>
          <w:p w14:paraId="4DBA0C04" w14:textId="77777777" w:rsidR="00C1090A" w:rsidRPr="00695A96" w:rsidRDefault="00C1090A" w:rsidP="00695A96">
            <w:pPr>
              <w:jc w:val="left"/>
              <w:rPr>
                <w:b/>
              </w:rPr>
            </w:pPr>
            <w:r w:rsidRPr="00695A96">
              <w:rPr>
                <w:b/>
              </w:rPr>
              <w:t>CMMI para Desarrollo</w:t>
            </w:r>
          </w:p>
          <w:p w14:paraId="3BC6EB00" w14:textId="044433EF" w:rsidR="00216B2A" w:rsidRDefault="00216B2A" w:rsidP="00695A96">
            <w:pPr>
              <w:jc w:val="left"/>
            </w:pPr>
            <w:r>
              <w:t>(CMMI-DEV</w:t>
            </w:r>
            <w:r w:rsidR="00F02685">
              <w:t>, V1.3</w:t>
            </w:r>
            <w:r>
              <w:t>)</w:t>
            </w:r>
          </w:p>
        </w:tc>
        <w:tc>
          <w:tcPr>
            <w:tcW w:w="5211" w:type="dxa"/>
            <w:shd w:val="clear" w:color="auto" w:fill="auto"/>
            <w:tcMar>
              <w:top w:w="57" w:type="dxa"/>
              <w:left w:w="57" w:type="dxa"/>
              <w:bottom w:w="57" w:type="dxa"/>
              <w:right w:w="57" w:type="dxa"/>
            </w:tcMar>
            <w:vAlign w:val="center"/>
          </w:tcPr>
          <w:p w14:paraId="59322043" w14:textId="38CAB117" w:rsidR="00E100E3" w:rsidRDefault="00296887" w:rsidP="00296887">
            <w:r>
              <w:t>Provee orientación para aplicar las buenas prácticas CMMI en una organización que desarroll</w:t>
            </w:r>
            <w:r w:rsidR="002E1BD7">
              <w:t>a</w:t>
            </w:r>
            <w:r>
              <w:t xml:space="preserve"> productos y servicios de calidad, con el propósito de satisface</w:t>
            </w:r>
            <w:r w:rsidR="007C0816">
              <w:t>r</w:t>
            </w:r>
            <w:r>
              <w:t xml:space="preserve"> los requerimientos de clientes y usuarios finales.</w:t>
            </w:r>
          </w:p>
        </w:tc>
      </w:tr>
      <w:tr w:rsidR="00E100E3" w14:paraId="57822610" w14:textId="77777777" w:rsidTr="00695A96">
        <w:trPr>
          <w:cantSplit/>
        </w:trPr>
        <w:tc>
          <w:tcPr>
            <w:tcW w:w="3176" w:type="dxa"/>
            <w:shd w:val="clear" w:color="auto" w:fill="auto"/>
            <w:tcMar>
              <w:top w:w="57" w:type="dxa"/>
              <w:left w:w="57" w:type="dxa"/>
              <w:bottom w:w="57" w:type="dxa"/>
              <w:right w:w="57" w:type="dxa"/>
            </w:tcMar>
            <w:vAlign w:val="center"/>
          </w:tcPr>
          <w:p w14:paraId="30B44CFC" w14:textId="71E9C1B5" w:rsidR="00216B2A" w:rsidRPr="00695A96" w:rsidRDefault="00216B2A" w:rsidP="00695A96">
            <w:pPr>
              <w:jc w:val="left"/>
              <w:rPr>
                <w:b/>
              </w:rPr>
            </w:pPr>
            <w:r w:rsidRPr="00695A96">
              <w:rPr>
                <w:b/>
              </w:rPr>
              <w:t>CMMI para Servicios</w:t>
            </w:r>
          </w:p>
          <w:p w14:paraId="436B3C8C" w14:textId="235C20DA" w:rsidR="00E100E3" w:rsidRDefault="00216B2A" w:rsidP="00695A96">
            <w:pPr>
              <w:jc w:val="left"/>
            </w:pPr>
            <w:r>
              <w:t>(CMMI-SVC</w:t>
            </w:r>
            <w:r w:rsidR="00F02685">
              <w:t>, V1.3</w:t>
            </w:r>
            <w:r>
              <w:t>)</w:t>
            </w:r>
          </w:p>
        </w:tc>
        <w:tc>
          <w:tcPr>
            <w:tcW w:w="5211" w:type="dxa"/>
            <w:shd w:val="clear" w:color="auto" w:fill="auto"/>
            <w:tcMar>
              <w:top w:w="57" w:type="dxa"/>
              <w:left w:w="57" w:type="dxa"/>
              <w:bottom w:w="57" w:type="dxa"/>
              <w:right w:w="57" w:type="dxa"/>
            </w:tcMar>
            <w:vAlign w:val="center"/>
          </w:tcPr>
          <w:p w14:paraId="03FE8D5F" w14:textId="6078B773" w:rsidR="00E100E3" w:rsidRDefault="00AB113C" w:rsidP="00DB7E7B">
            <w:r>
              <w:t>Entrega guías para aplicar las buenas prácticas de CMMI en una organización proveedora de servicios</w:t>
            </w:r>
            <w:r w:rsidR="00DB7E7B">
              <w:t xml:space="preserve"> para clientes y usuarios finales. </w:t>
            </w:r>
          </w:p>
        </w:tc>
      </w:tr>
      <w:tr w:rsidR="00E100E3" w14:paraId="5FA478A2" w14:textId="77777777" w:rsidTr="00695A96">
        <w:trPr>
          <w:cantSplit/>
        </w:trPr>
        <w:tc>
          <w:tcPr>
            <w:tcW w:w="3176" w:type="dxa"/>
            <w:shd w:val="clear" w:color="auto" w:fill="auto"/>
            <w:tcMar>
              <w:top w:w="57" w:type="dxa"/>
              <w:left w:w="57" w:type="dxa"/>
              <w:bottom w:w="57" w:type="dxa"/>
              <w:right w:w="57" w:type="dxa"/>
            </w:tcMar>
            <w:vAlign w:val="center"/>
          </w:tcPr>
          <w:p w14:paraId="1152DB0A" w14:textId="33E7D99B" w:rsidR="00071869" w:rsidRPr="00695A96" w:rsidRDefault="00071869" w:rsidP="00695A96">
            <w:pPr>
              <w:jc w:val="left"/>
              <w:rPr>
                <w:b/>
              </w:rPr>
            </w:pPr>
            <w:r w:rsidRPr="00695A96">
              <w:rPr>
                <w:b/>
              </w:rPr>
              <w:t>CMMI para Adquisiciones</w:t>
            </w:r>
          </w:p>
          <w:p w14:paraId="36FB28A0" w14:textId="77CF1215" w:rsidR="00E100E3" w:rsidRDefault="00071869" w:rsidP="00695A96">
            <w:pPr>
              <w:jc w:val="left"/>
            </w:pPr>
            <w:r>
              <w:t>(CMMI-</w:t>
            </w:r>
            <w:r w:rsidR="005E759A">
              <w:t>ACQ</w:t>
            </w:r>
            <w:r w:rsidR="00F02685">
              <w:t>, V1.3</w:t>
            </w:r>
            <w:r w:rsidR="005E759A">
              <w:t>)</w:t>
            </w:r>
          </w:p>
        </w:tc>
        <w:tc>
          <w:tcPr>
            <w:tcW w:w="5211" w:type="dxa"/>
            <w:shd w:val="clear" w:color="auto" w:fill="auto"/>
            <w:tcMar>
              <w:top w:w="57" w:type="dxa"/>
              <w:left w:w="57" w:type="dxa"/>
              <w:bottom w:w="57" w:type="dxa"/>
              <w:right w:w="57" w:type="dxa"/>
            </w:tcMar>
            <w:vAlign w:val="center"/>
          </w:tcPr>
          <w:p w14:paraId="5C5262C8" w14:textId="1E628FD8" w:rsidR="00E100E3" w:rsidRDefault="00301172" w:rsidP="006E076F">
            <w:r>
              <w:t>Proveer orientación para aplicar las buenas prácticas CMMI en una organización que requiere gestionar la adquisición de productos y servicios</w:t>
            </w:r>
            <w:r w:rsidR="00745FCC">
              <w:t xml:space="preserve"> para satisface</w:t>
            </w:r>
            <w:r w:rsidR="006E076F">
              <w:t>r</w:t>
            </w:r>
            <w:r w:rsidR="00745FCC">
              <w:t xml:space="preserve"> necesidades de clientes y usuarios finales.</w:t>
            </w:r>
            <w:r w:rsidR="00417A94">
              <w:t xml:space="preserve"> </w:t>
            </w:r>
          </w:p>
        </w:tc>
      </w:tr>
      <w:tr w:rsidR="00E100E3" w14:paraId="201E52EE" w14:textId="77777777" w:rsidTr="00695A96">
        <w:trPr>
          <w:cantSplit/>
        </w:trPr>
        <w:tc>
          <w:tcPr>
            <w:tcW w:w="3176" w:type="dxa"/>
            <w:shd w:val="clear" w:color="auto" w:fill="auto"/>
            <w:tcMar>
              <w:top w:w="57" w:type="dxa"/>
              <w:left w:w="57" w:type="dxa"/>
              <w:bottom w:w="57" w:type="dxa"/>
              <w:right w:w="57" w:type="dxa"/>
            </w:tcMar>
            <w:vAlign w:val="center"/>
          </w:tcPr>
          <w:p w14:paraId="257ED4A3" w14:textId="77777777" w:rsidR="00E100E3" w:rsidRPr="00695A96" w:rsidRDefault="00DA0956" w:rsidP="00695A96">
            <w:pPr>
              <w:jc w:val="left"/>
              <w:rPr>
                <w:b/>
              </w:rPr>
            </w:pPr>
            <w:r w:rsidRPr="00695A96">
              <w:rPr>
                <w:b/>
              </w:rPr>
              <w:t>CMMI</w:t>
            </w:r>
            <w:r w:rsidR="00954E05" w:rsidRPr="00695A96">
              <w:rPr>
                <w:b/>
              </w:rPr>
              <w:t xml:space="preserve"> para Personas</w:t>
            </w:r>
          </w:p>
          <w:p w14:paraId="43B4C0DC" w14:textId="521F5B99" w:rsidR="00954E05" w:rsidRDefault="00954E05" w:rsidP="00695A96">
            <w:pPr>
              <w:jc w:val="left"/>
            </w:pPr>
            <w:r>
              <w:t>(P-CMM</w:t>
            </w:r>
            <w:r w:rsidR="00F02685">
              <w:t>, V2.0</w:t>
            </w:r>
            <w:r>
              <w:t>)</w:t>
            </w:r>
          </w:p>
        </w:tc>
        <w:tc>
          <w:tcPr>
            <w:tcW w:w="5211" w:type="dxa"/>
            <w:shd w:val="clear" w:color="auto" w:fill="auto"/>
            <w:tcMar>
              <w:top w:w="57" w:type="dxa"/>
              <w:left w:w="57" w:type="dxa"/>
              <w:bottom w:w="57" w:type="dxa"/>
              <w:right w:w="57" w:type="dxa"/>
            </w:tcMar>
            <w:vAlign w:val="center"/>
          </w:tcPr>
          <w:p w14:paraId="085781E1" w14:textId="4C8C70F5" w:rsidR="00E100E3" w:rsidRDefault="00BA2993" w:rsidP="004922A7">
            <w:r>
              <w:t>Se autodefine como una herramienta</w:t>
            </w:r>
            <w:r w:rsidR="00ED005C">
              <w:t xml:space="preserve"> para ayudar a enfrentar con éxito los problemas críticos de las personas</w:t>
            </w:r>
            <w:r w:rsidR="004922A7">
              <w:t xml:space="preserve"> en las organizaciones.</w:t>
            </w:r>
          </w:p>
        </w:tc>
      </w:tr>
    </w:tbl>
    <w:p w14:paraId="763C17CC" w14:textId="63350FF1" w:rsidR="00EB0A3D" w:rsidRDefault="00EB0A3D" w:rsidP="00B92913"/>
    <w:p w14:paraId="398E8B00" w14:textId="693A9623" w:rsidR="00135ADD" w:rsidRDefault="00135ADD" w:rsidP="00B92913">
      <w:r>
        <w:t xml:space="preserve">Considerando el área bajo estudio, como también los </w:t>
      </w:r>
      <w:r w:rsidR="00911BA8">
        <w:t>objetivos definidos, el modelo CMMI que se utilizará como referencia será el “CMMI para Desarrollo”</w:t>
      </w:r>
      <w:r w:rsidR="00E03364">
        <w:t>.</w:t>
      </w:r>
      <w:r w:rsidR="00911BA8">
        <w:t xml:space="preserve"> </w:t>
      </w:r>
    </w:p>
    <w:p w14:paraId="079EBC65" w14:textId="6FAE35F2" w:rsidR="0042095B" w:rsidRDefault="0042095B" w:rsidP="00B92913"/>
    <w:p w14:paraId="731B6AB0" w14:textId="44982CEB" w:rsidR="00CA4410" w:rsidRDefault="0042095B" w:rsidP="0042095B">
      <w:pPr>
        <w:pStyle w:val="Ttulo2"/>
      </w:pPr>
      <w:r>
        <w:br w:type="page"/>
      </w:r>
      <w:bookmarkStart w:id="30" w:name="_Toc525761454"/>
      <w:bookmarkStart w:id="31" w:name="_Toc526347594"/>
      <w:bookmarkEnd w:id="28"/>
      <w:r w:rsidR="00CA4410">
        <w:lastRenderedPageBreak/>
        <w:t>Guía del PMBOK</w:t>
      </w:r>
      <w:bookmarkEnd w:id="30"/>
      <w:r w:rsidR="00E67114">
        <w:rPr>
          <w:rStyle w:val="Refdenotaalpie"/>
        </w:rPr>
        <w:footnoteReference w:id="4"/>
      </w:r>
      <w:bookmarkEnd w:id="31"/>
    </w:p>
    <w:p w14:paraId="6AB9E8C7" w14:textId="4D3541EA"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xml:space="preserve">. Estos fundamentos están basados en el estudio de las buenas prácticas reconocidas por profesionales dedicados a la dirección de proyectos, que además contribuyeron en el desarrollo de </w:t>
      </w:r>
      <w:r w:rsidR="002C7DCA">
        <w:t>la</w:t>
      </w:r>
      <w:r>
        <w:t xml:space="preserve"> guía.</w:t>
      </w:r>
    </w:p>
    <w:p w14:paraId="33D28868" w14:textId="7D68444A" w:rsidR="004547A0" w:rsidRDefault="004547A0" w:rsidP="00910F20"/>
    <w:p w14:paraId="7CAAE026" w14:textId="151B6008" w:rsidR="004238EE" w:rsidRPr="002E0126" w:rsidRDefault="0001432E" w:rsidP="0001432E">
      <w:pPr>
        <w:rPr>
          <w:rFonts w:eastAsia="HelveticaNeue-Condensed"/>
          <w:i/>
          <w:lang w:eastAsia="es-CL"/>
        </w:rPr>
      </w:pPr>
      <w:r w:rsidRPr="002E0126">
        <w:rPr>
          <w:rFonts w:eastAsia="HelveticaNeue-Condensed"/>
          <w:i/>
          <w:lang w:eastAsia="es-CL"/>
        </w:rPr>
        <w:t>“</w:t>
      </w:r>
      <w:r w:rsidR="004238EE" w:rsidRPr="002E0126">
        <w:rPr>
          <w:rFonts w:eastAsia="HelveticaNeue-Condensed"/>
          <w:i/>
          <w:lang w:eastAsia="es-CL"/>
        </w:rPr>
        <w:t>Los l</w:t>
      </w:r>
      <w:r w:rsidRPr="002E0126">
        <w:rPr>
          <w:rFonts w:eastAsia="HelveticaNeue-Condensed"/>
          <w:i/>
          <w:lang w:eastAsia="es-CL"/>
        </w:rPr>
        <w:t>í</w:t>
      </w:r>
      <w:r w:rsidR="004238EE" w:rsidRPr="002E0126">
        <w:rPr>
          <w:rFonts w:eastAsia="HelveticaNeue-Condensed"/>
          <w:i/>
          <w:lang w:eastAsia="es-CL"/>
        </w:rPr>
        <w:t>deres de las organizaciones inician proyectos en respuesta a</w:t>
      </w:r>
      <w:r w:rsidRPr="002E0126">
        <w:rPr>
          <w:rFonts w:eastAsia="HelveticaNeue-Condensed"/>
          <w:i/>
          <w:lang w:eastAsia="es-CL"/>
        </w:rPr>
        <w:t xml:space="preserve"> </w:t>
      </w:r>
      <w:r w:rsidR="004238EE" w:rsidRPr="002E0126">
        <w:rPr>
          <w:rFonts w:eastAsia="HelveticaNeue-Condensed"/>
          <w:i/>
          <w:lang w:eastAsia="es-CL"/>
        </w:rPr>
        <w:t>factores que act</w:t>
      </w:r>
      <w:r w:rsidRPr="002E0126">
        <w:rPr>
          <w:rFonts w:eastAsia="HelveticaNeue-Condensed"/>
          <w:i/>
          <w:lang w:eastAsia="es-CL"/>
        </w:rPr>
        <w:t>ú</w:t>
      </w:r>
      <w:r w:rsidR="004238EE" w:rsidRPr="002E0126">
        <w:rPr>
          <w:rFonts w:eastAsia="HelveticaNeue-Condensed"/>
          <w:i/>
          <w:lang w:eastAsia="es-CL"/>
        </w:rPr>
        <w:t>an sobre sus organizaciones. Existen cuatro categor</w:t>
      </w:r>
      <w:r w:rsidRPr="002E0126">
        <w:rPr>
          <w:rFonts w:eastAsia="HelveticaNeue-Condensed"/>
          <w:i/>
          <w:lang w:eastAsia="es-CL"/>
        </w:rPr>
        <w:t>í</w:t>
      </w:r>
      <w:r w:rsidR="004238EE" w:rsidRPr="002E0126">
        <w:rPr>
          <w:rFonts w:eastAsia="HelveticaNeue-Condensed"/>
          <w:i/>
          <w:lang w:eastAsia="es-CL"/>
        </w:rPr>
        <w:t>as fundamentales de estos factores, que</w:t>
      </w:r>
      <w:r w:rsidRPr="002E0126">
        <w:rPr>
          <w:rFonts w:eastAsia="HelveticaNeue-Condensed"/>
          <w:i/>
          <w:lang w:eastAsia="es-CL"/>
        </w:rPr>
        <w:t xml:space="preserve"> </w:t>
      </w:r>
      <w:r w:rsidR="004238EE" w:rsidRPr="002E0126">
        <w:rPr>
          <w:rFonts w:eastAsia="HelveticaNeue-Condensed"/>
          <w:i/>
          <w:lang w:eastAsia="es-CL"/>
        </w:rPr>
        <w:t>ilustran el contexto de un proyecto:</w:t>
      </w:r>
    </w:p>
    <w:p w14:paraId="42661D52" w14:textId="09D63D29"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Cumplir requisitos regulatorios, legales o sociales;</w:t>
      </w:r>
    </w:p>
    <w:p w14:paraId="627FB505" w14:textId="24C985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Satisfacer las solicitudes o necesidades de los interesados;</w:t>
      </w:r>
    </w:p>
    <w:p w14:paraId="58505FAD" w14:textId="67C44E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Implementar o cambiar las estrategias de negocio o tecnol</w:t>
      </w:r>
      <w:r w:rsidR="0001432E" w:rsidRPr="002E0126">
        <w:rPr>
          <w:rFonts w:eastAsia="HelveticaNeue-Condensed"/>
          <w:i/>
          <w:lang w:eastAsia="es-CL"/>
        </w:rPr>
        <w:t>ó</w:t>
      </w:r>
      <w:r w:rsidRPr="002E0126">
        <w:rPr>
          <w:rFonts w:eastAsia="HelveticaNeue-Condensed"/>
          <w:i/>
          <w:lang w:eastAsia="es-CL"/>
        </w:rPr>
        <w:t>gicas; y</w:t>
      </w:r>
    </w:p>
    <w:p w14:paraId="2DE71D69" w14:textId="77777777" w:rsidR="00A9530A" w:rsidRDefault="004238EE" w:rsidP="001E504D">
      <w:pPr>
        <w:numPr>
          <w:ilvl w:val="0"/>
          <w:numId w:val="40"/>
        </w:numPr>
        <w:rPr>
          <w:rFonts w:eastAsia="HelveticaNeue-Condensed"/>
          <w:i/>
          <w:lang w:eastAsia="es-CL"/>
        </w:rPr>
      </w:pPr>
      <w:r w:rsidRPr="002E0126">
        <w:rPr>
          <w:rFonts w:eastAsia="HelveticaNeue-Condensed"/>
          <w:i/>
          <w:lang w:eastAsia="es-CL"/>
        </w:rPr>
        <w:t>Crear, mejorar o reparar productos, procesos o servicios.</w:t>
      </w:r>
    </w:p>
    <w:p w14:paraId="61CE405A" w14:textId="77777777" w:rsidR="00A9530A" w:rsidRDefault="00A9530A" w:rsidP="00A9530A">
      <w:pPr>
        <w:rPr>
          <w:rFonts w:eastAsia="HelveticaNeue-Condensed"/>
          <w:i/>
          <w:lang w:eastAsia="es-CL"/>
        </w:rPr>
      </w:pPr>
    </w:p>
    <w:p w14:paraId="2410B462" w14:textId="29055806" w:rsidR="004238EE" w:rsidRPr="002E0126" w:rsidRDefault="00A9530A" w:rsidP="002E0126">
      <w:pPr>
        <w:rPr>
          <w:rFonts w:eastAsia="HelveticaNeue-Condensed"/>
          <w:i/>
          <w:lang w:eastAsia="es-CL"/>
        </w:rPr>
      </w:pPr>
      <w:r w:rsidRPr="00A9530A">
        <w:rPr>
          <w:rFonts w:eastAsia="HelveticaNeue-Condensed"/>
          <w:i/>
          <w:lang w:eastAsia="es-CL"/>
        </w:rPr>
        <w:t>Estos factores influyen en las operaciones en curso y las estrategias de negocio de una organización. Los líderes</w:t>
      </w:r>
      <w:r>
        <w:rPr>
          <w:rFonts w:eastAsia="HelveticaNeue-Condensed"/>
          <w:i/>
          <w:lang w:eastAsia="es-CL"/>
        </w:rPr>
        <w:t xml:space="preserve"> </w:t>
      </w:r>
      <w:r w:rsidRPr="00A9530A">
        <w:rPr>
          <w:rFonts w:eastAsia="HelveticaNeue-Condensed"/>
          <w:i/>
          <w:lang w:eastAsia="es-CL"/>
        </w:rPr>
        <w:t>responden a estos factores a fin de mantener viable la organización</w:t>
      </w:r>
      <w:r w:rsidR="0001432E" w:rsidRPr="002E0126">
        <w:rPr>
          <w:rFonts w:eastAsia="HelveticaNeue-Condensed"/>
          <w:i/>
          <w:lang w:eastAsia="es-CL"/>
        </w:rPr>
        <w:t>”</w:t>
      </w:r>
      <w:r w:rsidR="00FE5D8D">
        <w:rPr>
          <w:rFonts w:eastAsia="HelveticaNeue-Condensed"/>
          <w:i/>
          <w:noProof/>
          <w:lang w:eastAsia="es-CL"/>
        </w:rPr>
        <w:t xml:space="preserve"> </w:t>
      </w:r>
      <w:r w:rsidR="002E0126" w:rsidRPr="002E0126">
        <w:rPr>
          <w:rFonts w:eastAsia="HelveticaNeue-Condensed"/>
          <w:noProof/>
          <w:lang w:eastAsia="es-CL"/>
        </w:rPr>
        <w:t>(Project Management Institute, 2017)</w:t>
      </w:r>
    </w:p>
    <w:p w14:paraId="4C033E77" w14:textId="7D6F18C4" w:rsidR="004238EE" w:rsidRDefault="004238EE" w:rsidP="004238EE"/>
    <w:p w14:paraId="331C1738" w14:textId="5696D422" w:rsidR="004F316D" w:rsidRDefault="009D4370" w:rsidP="00910F20">
      <w:r>
        <w:br w:type="page"/>
      </w:r>
      <w:r w:rsidR="00767558">
        <w:lastRenderedPageBreak/>
        <w:t xml:space="preserve">La guía del PMBOK identifica y explica los componentes claves </w:t>
      </w:r>
      <w:r w:rsidR="00431C12">
        <w:t xml:space="preserve">de los </w:t>
      </w:r>
      <w:r w:rsidR="00767558">
        <w:t xml:space="preserve">proyectos, cuya adecuada gestión </w:t>
      </w:r>
      <w:r w:rsidR="009F4A58">
        <w:t xml:space="preserve">permitirá </w:t>
      </w:r>
      <w:r w:rsidR="00B10F8F">
        <w:t>el</w:t>
      </w:r>
      <w:r w:rsidR="009F4A58">
        <w:t xml:space="preserve"> </w:t>
      </w:r>
      <w:r w:rsidR="00431C12">
        <w:t>t</w:t>
      </w:r>
      <w:r w:rsidR="009F4A58">
        <w:t xml:space="preserve">érmino exitoso de ellos. </w:t>
      </w:r>
      <w:r w:rsidR="00BD1DEE">
        <w:t>Dichos componentes claves, se encuentran resumidos en la</w:t>
      </w:r>
      <w:r w:rsidR="00A9290D">
        <w:t xml:space="preserve"> siguiente tabla, extraída desde la guía del PMBOK</w:t>
      </w:r>
      <w:r w:rsidR="004F316D">
        <w:t>:</w:t>
      </w:r>
    </w:p>
    <w:p w14:paraId="7354F510" w14:textId="77777777" w:rsidR="00431C12" w:rsidRDefault="00431C12"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6062"/>
      </w:tblGrid>
      <w:tr w:rsidR="006E7BC1" w:rsidRPr="00333541" w14:paraId="7615D7B2" w14:textId="77777777" w:rsidTr="00695A96">
        <w:trPr>
          <w:cantSplit/>
          <w:tblHeader/>
        </w:trPr>
        <w:tc>
          <w:tcPr>
            <w:tcW w:w="2325" w:type="dxa"/>
            <w:shd w:val="clear" w:color="auto" w:fill="D9E2F3"/>
            <w:tcMar>
              <w:top w:w="57" w:type="dxa"/>
              <w:left w:w="57" w:type="dxa"/>
              <w:bottom w:w="57" w:type="dxa"/>
              <w:right w:w="57" w:type="dxa"/>
            </w:tcMar>
            <w:vAlign w:val="center"/>
          </w:tcPr>
          <w:p w14:paraId="77634531" w14:textId="7BF2E5E8" w:rsidR="006E7BC1" w:rsidRPr="00695A96" w:rsidRDefault="006E7BC1" w:rsidP="00695A96">
            <w:pPr>
              <w:spacing w:line="240" w:lineRule="auto"/>
              <w:jc w:val="left"/>
              <w:rPr>
                <w:rFonts w:cs="Arial"/>
                <w:b/>
              </w:rPr>
            </w:pPr>
            <w:r w:rsidRPr="00695A96">
              <w:rPr>
                <w:rFonts w:cs="Arial"/>
                <w:b/>
              </w:rPr>
              <w:t>Componente Clave</w:t>
            </w:r>
          </w:p>
        </w:tc>
        <w:tc>
          <w:tcPr>
            <w:tcW w:w="6062" w:type="dxa"/>
            <w:shd w:val="clear" w:color="auto" w:fill="D9E2F3"/>
            <w:tcMar>
              <w:top w:w="57" w:type="dxa"/>
              <w:left w:w="57" w:type="dxa"/>
              <w:bottom w:w="57" w:type="dxa"/>
              <w:right w:w="57" w:type="dxa"/>
            </w:tcMar>
            <w:vAlign w:val="center"/>
          </w:tcPr>
          <w:p w14:paraId="366259A5" w14:textId="0E1EB16A" w:rsidR="006E7BC1" w:rsidRPr="00695A96" w:rsidRDefault="006E7BC1" w:rsidP="00695A96">
            <w:pPr>
              <w:spacing w:line="240" w:lineRule="auto"/>
              <w:jc w:val="left"/>
              <w:rPr>
                <w:rFonts w:cs="Arial"/>
                <w:b/>
              </w:rPr>
            </w:pPr>
            <w:r w:rsidRPr="00695A96">
              <w:rPr>
                <w:rFonts w:cs="Arial"/>
                <w:b/>
              </w:rPr>
              <w:t>Descripción</w:t>
            </w:r>
          </w:p>
        </w:tc>
      </w:tr>
      <w:tr w:rsidR="006E7BC1" w:rsidRPr="00333541" w14:paraId="0F5D5905" w14:textId="77777777" w:rsidTr="00695A96">
        <w:trPr>
          <w:cantSplit/>
        </w:trPr>
        <w:tc>
          <w:tcPr>
            <w:tcW w:w="2325" w:type="dxa"/>
            <w:shd w:val="clear" w:color="auto" w:fill="auto"/>
            <w:tcMar>
              <w:top w:w="57" w:type="dxa"/>
              <w:left w:w="57" w:type="dxa"/>
              <w:bottom w:w="57" w:type="dxa"/>
              <w:right w:w="57" w:type="dxa"/>
            </w:tcMar>
            <w:vAlign w:val="center"/>
          </w:tcPr>
          <w:p w14:paraId="3F00AFD1" w14:textId="18831A1A" w:rsidR="006E7BC1" w:rsidRPr="00695A96" w:rsidRDefault="008A240D" w:rsidP="00695A96">
            <w:pPr>
              <w:spacing w:line="240" w:lineRule="auto"/>
              <w:jc w:val="left"/>
              <w:rPr>
                <w:rFonts w:cs="Arial"/>
                <w:b/>
              </w:rPr>
            </w:pPr>
            <w:r w:rsidRPr="00695A96">
              <w:rPr>
                <w:rFonts w:cs="Arial"/>
                <w:b/>
              </w:rPr>
              <w:t>Ciclo de vida del proyecto</w:t>
            </w:r>
          </w:p>
        </w:tc>
        <w:tc>
          <w:tcPr>
            <w:tcW w:w="6062" w:type="dxa"/>
            <w:shd w:val="clear" w:color="auto" w:fill="auto"/>
            <w:tcMar>
              <w:top w:w="57" w:type="dxa"/>
              <w:left w:w="57" w:type="dxa"/>
              <w:bottom w:w="57" w:type="dxa"/>
              <w:right w:w="57" w:type="dxa"/>
            </w:tcMar>
            <w:vAlign w:val="center"/>
          </w:tcPr>
          <w:p w14:paraId="1865AAFD" w14:textId="47AB1668" w:rsidR="006E7BC1" w:rsidRPr="00695A96" w:rsidRDefault="0068702A" w:rsidP="00695A96">
            <w:pPr>
              <w:spacing w:line="276" w:lineRule="auto"/>
              <w:rPr>
                <w:rFonts w:cs="Arial"/>
              </w:rPr>
            </w:pPr>
            <w:r w:rsidRPr="00695A96">
              <w:rPr>
                <w:rFonts w:cs="Arial"/>
                <w:color w:val="auto"/>
                <w:lang w:eastAsia="es-CL"/>
              </w:rPr>
              <w:t>Serie de fases que atraviesa un proyecto desde su inicio hasta su conclusión.</w:t>
            </w:r>
          </w:p>
        </w:tc>
      </w:tr>
      <w:tr w:rsidR="006E7BC1" w:rsidRPr="00333541" w14:paraId="3FC7CF4D" w14:textId="77777777" w:rsidTr="00695A96">
        <w:trPr>
          <w:cantSplit/>
        </w:trPr>
        <w:tc>
          <w:tcPr>
            <w:tcW w:w="2325" w:type="dxa"/>
            <w:shd w:val="clear" w:color="auto" w:fill="auto"/>
            <w:tcMar>
              <w:top w:w="57" w:type="dxa"/>
              <w:left w:w="57" w:type="dxa"/>
              <w:bottom w:w="57" w:type="dxa"/>
              <w:right w:w="57" w:type="dxa"/>
            </w:tcMar>
            <w:vAlign w:val="center"/>
          </w:tcPr>
          <w:p w14:paraId="0B2CD5A2" w14:textId="000CFF1E" w:rsidR="006E7BC1" w:rsidRPr="00695A96" w:rsidRDefault="008A240D" w:rsidP="00695A96">
            <w:pPr>
              <w:spacing w:line="240" w:lineRule="auto"/>
              <w:jc w:val="left"/>
              <w:rPr>
                <w:rFonts w:cs="Arial"/>
                <w:b/>
              </w:rPr>
            </w:pPr>
            <w:r w:rsidRPr="00695A96">
              <w:rPr>
                <w:rFonts w:cs="Arial"/>
                <w:b/>
              </w:rPr>
              <w:t>Fase del proyecto</w:t>
            </w:r>
          </w:p>
        </w:tc>
        <w:tc>
          <w:tcPr>
            <w:tcW w:w="6062" w:type="dxa"/>
            <w:shd w:val="clear" w:color="auto" w:fill="auto"/>
            <w:tcMar>
              <w:top w:w="57" w:type="dxa"/>
              <w:left w:w="57" w:type="dxa"/>
              <w:bottom w:w="57" w:type="dxa"/>
              <w:right w:w="57" w:type="dxa"/>
            </w:tcMar>
            <w:vAlign w:val="center"/>
          </w:tcPr>
          <w:p w14:paraId="520C5FE6" w14:textId="55BDC9B9" w:rsidR="006E7BC1" w:rsidRPr="00695A96" w:rsidRDefault="0068702A" w:rsidP="00695A96">
            <w:pPr>
              <w:autoSpaceDE w:val="0"/>
              <w:autoSpaceDN w:val="0"/>
              <w:adjustRightInd w:val="0"/>
              <w:spacing w:line="276" w:lineRule="auto"/>
              <w:rPr>
                <w:rFonts w:cs="Arial"/>
              </w:rPr>
            </w:pPr>
            <w:r w:rsidRPr="00695A96">
              <w:rPr>
                <w:rFonts w:cs="Arial"/>
                <w:color w:val="auto"/>
                <w:lang w:eastAsia="es-CL"/>
              </w:rPr>
              <w:t>Conjunto de actividades del proyecto relacionadas lógicamente que culmina con la finalización de uno o más entregables.</w:t>
            </w:r>
          </w:p>
        </w:tc>
      </w:tr>
      <w:tr w:rsidR="006E7BC1" w:rsidRPr="00333541" w14:paraId="1DFCFBDD" w14:textId="77777777" w:rsidTr="00695A96">
        <w:trPr>
          <w:cantSplit/>
        </w:trPr>
        <w:tc>
          <w:tcPr>
            <w:tcW w:w="2325" w:type="dxa"/>
            <w:shd w:val="clear" w:color="auto" w:fill="auto"/>
            <w:tcMar>
              <w:top w:w="57" w:type="dxa"/>
              <w:left w:w="57" w:type="dxa"/>
              <w:bottom w:w="57" w:type="dxa"/>
              <w:right w:w="57" w:type="dxa"/>
            </w:tcMar>
            <w:vAlign w:val="center"/>
          </w:tcPr>
          <w:p w14:paraId="6F688128" w14:textId="6A386CAC" w:rsidR="006E7BC1" w:rsidRPr="00695A96" w:rsidRDefault="008A240D" w:rsidP="00695A96">
            <w:pPr>
              <w:spacing w:line="240" w:lineRule="auto"/>
              <w:jc w:val="left"/>
              <w:rPr>
                <w:rFonts w:cs="Arial"/>
                <w:b/>
              </w:rPr>
            </w:pPr>
            <w:r w:rsidRPr="00695A96">
              <w:rPr>
                <w:rFonts w:cs="Arial"/>
                <w:b/>
              </w:rPr>
              <w:t>Punto de revisión de fase</w:t>
            </w:r>
          </w:p>
        </w:tc>
        <w:tc>
          <w:tcPr>
            <w:tcW w:w="6062" w:type="dxa"/>
            <w:shd w:val="clear" w:color="auto" w:fill="auto"/>
            <w:tcMar>
              <w:top w:w="57" w:type="dxa"/>
              <w:left w:w="57" w:type="dxa"/>
              <w:bottom w:w="57" w:type="dxa"/>
              <w:right w:w="57" w:type="dxa"/>
            </w:tcMar>
            <w:vAlign w:val="center"/>
          </w:tcPr>
          <w:p w14:paraId="172FC09D" w14:textId="5AF90777"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Revisión al final de una fase en la que se toma una decisión de continuar a la siguiente</w:t>
            </w:r>
            <w:r w:rsidR="00647DFA" w:rsidRPr="00695A96">
              <w:rPr>
                <w:rFonts w:cs="Arial"/>
                <w:color w:val="auto"/>
                <w:lang w:eastAsia="es-CL"/>
              </w:rPr>
              <w:t xml:space="preserve"> </w:t>
            </w:r>
            <w:r w:rsidRPr="00695A96">
              <w:rPr>
                <w:rFonts w:cs="Arial"/>
                <w:color w:val="auto"/>
                <w:lang w:eastAsia="es-CL"/>
              </w:rPr>
              <w:t>fase, continuar con modificaciones o dar por concluido un programa o proyecto.</w:t>
            </w:r>
          </w:p>
        </w:tc>
      </w:tr>
      <w:tr w:rsidR="006E7BC1" w:rsidRPr="00333541" w14:paraId="692B1BCE" w14:textId="77777777" w:rsidTr="00695A96">
        <w:trPr>
          <w:cantSplit/>
        </w:trPr>
        <w:tc>
          <w:tcPr>
            <w:tcW w:w="2325" w:type="dxa"/>
            <w:shd w:val="clear" w:color="auto" w:fill="auto"/>
            <w:tcMar>
              <w:top w:w="57" w:type="dxa"/>
              <w:left w:w="57" w:type="dxa"/>
              <w:bottom w:w="57" w:type="dxa"/>
              <w:right w:w="57" w:type="dxa"/>
            </w:tcMar>
            <w:vAlign w:val="center"/>
          </w:tcPr>
          <w:p w14:paraId="0D5702F0" w14:textId="286CD776" w:rsidR="006E7BC1" w:rsidRPr="00695A96" w:rsidRDefault="008A240D" w:rsidP="00695A96">
            <w:pPr>
              <w:spacing w:line="240" w:lineRule="auto"/>
              <w:jc w:val="left"/>
              <w:rPr>
                <w:rFonts w:cs="Arial"/>
                <w:b/>
              </w:rPr>
            </w:pPr>
            <w:r w:rsidRPr="00695A96">
              <w:rPr>
                <w:rFonts w:cs="Arial"/>
                <w:b/>
              </w:rPr>
              <w:t>Procesos de la dirección de proyectos</w:t>
            </w:r>
          </w:p>
        </w:tc>
        <w:tc>
          <w:tcPr>
            <w:tcW w:w="6062" w:type="dxa"/>
            <w:shd w:val="clear" w:color="auto" w:fill="auto"/>
            <w:tcMar>
              <w:top w:w="57" w:type="dxa"/>
              <w:left w:w="57" w:type="dxa"/>
              <w:bottom w:w="57" w:type="dxa"/>
              <w:right w:w="57" w:type="dxa"/>
            </w:tcMar>
            <w:vAlign w:val="center"/>
          </w:tcPr>
          <w:p w14:paraId="5E1866C2" w14:textId="02FD806F"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Serie sistemática de actividades dirigidas a producir un resultado final de forma tal</w:t>
            </w:r>
            <w:r w:rsidR="00647DFA" w:rsidRPr="00695A96">
              <w:rPr>
                <w:rFonts w:cs="Arial"/>
                <w:color w:val="auto"/>
                <w:lang w:eastAsia="es-CL"/>
              </w:rPr>
              <w:t xml:space="preserve"> </w:t>
            </w:r>
            <w:r w:rsidRPr="00695A96">
              <w:rPr>
                <w:rFonts w:cs="Arial"/>
                <w:color w:val="auto"/>
                <w:lang w:eastAsia="es-CL"/>
              </w:rPr>
              <w:t>que se actuará sobre una o más entradas para crear una o más salidas.</w:t>
            </w:r>
          </w:p>
        </w:tc>
      </w:tr>
      <w:tr w:rsidR="006E7BC1" w:rsidRPr="00333541" w14:paraId="569671D1" w14:textId="77777777" w:rsidTr="00695A96">
        <w:trPr>
          <w:cantSplit/>
        </w:trPr>
        <w:tc>
          <w:tcPr>
            <w:tcW w:w="2325" w:type="dxa"/>
            <w:shd w:val="clear" w:color="auto" w:fill="auto"/>
            <w:tcMar>
              <w:top w:w="57" w:type="dxa"/>
              <w:left w:w="57" w:type="dxa"/>
              <w:bottom w:w="57" w:type="dxa"/>
              <w:right w:w="57" w:type="dxa"/>
            </w:tcMar>
            <w:vAlign w:val="center"/>
          </w:tcPr>
          <w:p w14:paraId="35D6AD4A" w14:textId="4D336449" w:rsidR="006E7BC1" w:rsidRPr="00695A96" w:rsidRDefault="008A240D" w:rsidP="00695A96">
            <w:pPr>
              <w:spacing w:line="240" w:lineRule="auto"/>
              <w:jc w:val="left"/>
              <w:rPr>
                <w:rFonts w:cs="Arial"/>
                <w:b/>
              </w:rPr>
            </w:pPr>
            <w:r w:rsidRPr="00695A96">
              <w:rPr>
                <w:rFonts w:cs="Arial"/>
                <w:b/>
              </w:rPr>
              <w:t>Grupo de procesos de la dirección de proyectos</w:t>
            </w:r>
          </w:p>
        </w:tc>
        <w:tc>
          <w:tcPr>
            <w:tcW w:w="6062" w:type="dxa"/>
            <w:shd w:val="clear" w:color="auto" w:fill="auto"/>
            <w:tcMar>
              <w:top w:w="57" w:type="dxa"/>
              <w:left w:w="57" w:type="dxa"/>
              <w:bottom w:w="57" w:type="dxa"/>
              <w:right w:w="57" w:type="dxa"/>
            </w:tcMar>
            <w:vAlign w:val="center"/>
          </w:tcPr>
          <w:p w14:paraId="72B6811F" w14:textId="191FE208" w:rsidR="00924EC4" w:rsidRPr="00695A96" w:rsidRDefault="00924EC4" w:rsidP="00695A96">
            <w:pPr>
              <w:autoSpaceDE w:val="0"/>
              <w:autoSpaceDN w:val="0"/>
              <w:adjustRightInd w:val="0"/>
              <w:spacing w:line="276" w:lineRule="auto"/>
              <w:rPr>
                <w:rFonts w:cs="Arial"/>
                <w:color w:val="auto"/>
                <w:lang w:eastAsia="es-CL"/>
              </w:rPr>
            </w:pPr>
            <w:r w:rsidRPr="00695A96">
              <w:rPr>
                <w:rFonts w:cs="Arial"/>
                <w:color w:val="auto"/>
                <w:lang w:eastAsia="es-CL"/>
              </w:rPr>
              <w:t>Agrupamiento lógico de las entradas, herramientas, técnicas y salidas relacionadas</w:t>
            </w:r>
            <w:r w:rsidR="00647DFA" w:rsidRPr="00695A96">
              <w:rPr>
                <w:rFonts w:cs="Arial"/>
                <w:color w:val="auto"/>
                <w:lang w:eastAsia="es-CL"/>
              </w:rPr>
              <w:t xml:space="preserve"> </w:t>
            </w:r>
            <w:r w:rsidRPr="00695A96">
              <w:rPr>
                <w:rFonts w:cs="Arial"/>
                <w:color w:val="auto"/>
                <w:lang w:eastAsia="es-CL"/>
              </w:rPr>
              <w:t>con la dirección de proyectos. Los grupos de procesos de la dirección de proyectos</w:t>
            </w:r>
            <w:r w:rsidR="00647DFA" w:rsidRPr="00695A96">
              <w:rPr>
                <w:rFonts w:cs="Arial"/>
                <w:color w:val="auto"/>
                <w:lang w:eastAsia="es-CL"/>
              </w:rPr>
              <w:t xml:space="preserve"> </w:t>
            </w:r>
            <w:r w:rsidRPr="00695A96">
              <w:rPr>
                <w:rFonts w:cs="Arial"/>
                <w:color w:val="auto"/>
                <w:lang w:eastAsia="es-CL"/>
              </w:rPr>
              <w:t>incluyen procesos de inicio, planificación, ejecución, monitoreo y control, y cierre.</w:t>
            </w:r>
          </w:p>
          <w:p w14:paraId="772F14C2" w14:textId="77777777" w:rsidR="001D2DE3" w:rsidRPr="00695A96" w:rsidRDefault="001D2DE3" w:rsidP="00695A96">
            <w:pPr>
              <w:autoSpaceDE w:val="0"/>
              <w:autoSpaceDN w:val="0"/>
              <w:adjustRightInd w:val="0"/>
              <w:spacing w:line="276" w:lineRule="auto"/>
              <w:rPr>
                <w:rFonts w:cs="Arial"/>
                <w:color w:val="auto"/>
                <w:lang w:eastAsia="es-CL"/>
              </w:rPr>
            </w:pPr>
          </w:p>
          <w:p w14:paraId="07C2C89A" w14:textId="04AE5036" w:rsidR="006E7BC1" w:rsidRPr="00695A96" w:rsidRDefault="00924EC4" w:rsidP="00695A96">
            <w:pPr>
              <w:spacing w:line="276" w:lineRule="auto"/>
              <w:rPr>
                <w:rFonts w:cs="Arial"/>
              </w:rPr>
            </w:pPr>
            <w:r w:rsidRPr="00695A96">
              <w:rPr>
                <w:rFonts w:cs="Arial"/>
                <w:color w:val="auto"/>
                <w:lang w:eastAsia="es-CL"/>
              </w:rPr>
              <w:t xml:space="preserve">Los grupos de procesos de la dirección de proyectos no son fases del </w:t>
            </w:r>
            <w:r w:rsidR="00647DFA" w:rsidRPr="00695A96">
              <w:rPr>
                <w:rFonts w:cs="Arial"/>
                <w:color w:val="auto"/>
                <w:lang w:eastAsia="es-CL"/>
              </w:rPr>
              <w:t>p</w:t>
            </w:r>
            <w:r w:rsidRPr="00695A96">
              <w:rPr>
                <w:rFonts w:cs="Arial"/>
                <w:color w:val="auto"/>
                <w:lang w:eastAsia="es-CL"/>
              </w:rPr>
              <w:t>royecto.</w:t>
            </w:r>
          </w:p>
        </w:tc>
      </w:tr>
      <w:tr w:rsidR="006E7BC1" w:rsidRPr="00333541" w14:paraId="5DB7CF32" w14:textId="77777777" w:rsidTr="00695A96">
        <w:trPr>
          <w:cantSplit/>
        </w:trPr>
        <w:tc>
          <w:tcPr>
            <w:tcW w:w="2325" w:type="dxa"/>
            <w:shd w:val="clear" w:color="auto" w:fill="auto"/>
            <w:tcMar>
              <w:top w:w="57" w:type="dxa"/>
              <w:left w:w="57" w:type="dxa"/>
              <w:bottom w:w="57" w:type="dxa"/>
              <w:right w:w="57" w:type="dxa"/>
            </w:tcMar>
            <w:vAlign w:val="center"/>
          </w:tcPr>
          <w:p w14:paraId="64994FC4" w14:textId="1F2E1D25" w:rsidR="006E7BC1" w:rsidRPr="00695A96" w:rsidRDefault="008A240D" w:rsidP="00695A96">
            <w:pPr>
              <w:spacing w:line="240" w:lineRule="auto"/>
              <w:jc w:val="left"/>
              <w:rPr>
                <w:rFonts w:cs="Arial"/>
                <w:b/>
              </w:rPr>
            </w:pPr>
            <w:r w:rsidRPr="00695A96">
              <w:rPr>
                <w:rFonts w:cs="Arial"/>
                <w:b/>
              </w:rPr>
              <w:t>Área de conocimiento de la dirección de proyectos</w:t>
            </w:r>
          </w:p>
        </w:tc>
        <w:tc>
          <w:tcPr>
            <w:tcW w:w="6062" w:type="dxa"/>
            <w:shd w:val="clear" w:color="auto" w:fill="auto"/>
            <w:tcMar>
              <w:top w:w="57" w:type="dxa"/>
              <w:left w:w="57" w:type="dxa"/>
              <w:bottom w:w="57" w:type="dxa"/>
              <w:right w:w="57" w:type="dxa"/>
            </w:tcMar>
            <w:vAlign w:val="center"/>
          </w:tcPr>
          <w:p w14:paraId="6896012B" w14:textId="2B8CB501" w:rsidR="006E7BC1" w:rsidRPr="00695A96" w:rsidRDefault="00924EC4" w:rsidP="00695A96">
            <w:pPr>
              <w:autoSpaceDE w:val="0"/>
              <w:autoSpaceDN w:val="0"/>
              <w:adjustRightInd w:val="0"/>
              <w:spacing w:line="276" w:lineRule="auto"/>
              <w:rPr>
                <w:rFonts w:cs="Arial"/>
              </w:rPr>
            </w:pPr>
            <w:r w:rsidRPr="00695A96">
              <w:rPr>
                <w:rFonts w:cs="Arial"/>
                <w:color w:val="auto"/>
                <w:lang w:eastAsia="es-CL"/>
              </w:rPr>
              <w:t>Área identificada de la dirección de proyectos definida por sus requisitos de</w:t>
            </w:r>
            <w:r w:rsidR="001D2DE3" w:rsidRPr="00695A96">
              <w:rPr>
                <w:rFonts w:cs="Arial"/>
                <w:color w:val="auto"/>
                <w:lang w:eastAsia="es-CL"/>
              </w:rPr>
              <w:t xml:space="preserve"> </w:t>
            </w:r>
            <w:r w:rsidRPr="00695A96">
              <w:rPr>
                <w:rFonts w:cs="Arial"/>
                <w:color w:val="auto"/>
                <w:lang w:eastAsia="es-CL"/>
              </w:rPr>
              <w:t>conocimientos y que se describe en términos de sus procesos, prácticas, datos</w:t>
            </w:r>
            <w:r w:rsidR="001D2DE3" w:rsidRPr="00695A96">
              <w:rPr>
                <w:rFonts w:cs="Arial"/>
                <w:color w:val="auto"/>
                <w:lang w:eastAsia="es-CL"/>
              </w:rPr>
              <w:t xml:space="preserve"> </w:t>
            </w:r>
            <w:r w:rsidRPr="00695A96">
              <w:rPr>
                <w:rFonts w:cs="Arial"/>
                <w:color w:val="auto"/>
                <w:lang w:eastAsia="es-CL"/>
              </w:rPr>
              <w:t>iniciales, resultados, herramientas y técnicas que los componen.</w:t>
            </w:r>
          </w:p>
        </w:tc>
      </w:tr>
    </w:tbl>
    <w:p w14:paraId="27BF96F4" w14:textId="136C410D" w:rsidR="00EB79F7" w:rsidRDefault="00EB79F7" w:rsidP="00910F20"/>
    <w:p w14:paraId="77E72235" w14:textId="77DCDC54" w:rsidR="006B342C" w:rsidRDefault="006B342C" w:rsidP="00910F20">
      <w:r>
        <w:br w:type="page"/>
      </w:r>
      <w:r>
        <w:lastRenderedPageBreak/>
        <w:t>La siguiente figura, contenida en la guía del PMBOK</w:t>
      </w:r>
      <w:r w:rsidR="001E04F6">
        <w:t xml:space="preserve">, representa la relación entre los componentes claves de los proyectos y los demás conceptos </w:t>
      </w:r>
      <w:r w:rsidR="00852195">
        <w:rPr>
          <w:noProof/>
        </w:rPr>
        <w:pict w14:anchorId="2B3A651F">
          <v:shape id="_x0000_s1138" type="#_x0000_t75" style="position:absolute;left:0;text-align:left;margin-left:0;margin-top:65.55pt;width:413.75pt;height:433.6pt;z-index:4;visibility:visible;mso-wrap-style:square;mso-position-horizontal:center;mso-position-horizontal-relative:text;mso-position-vertical-relative:text">
            <v:imagedata r:id="rId10" o:title=""/>
          </v:shape>
        </w:pict>
      </w:r>
      <w:r w:rsidR="001E04F6">
        <w:t>descritos en la guía (grupos de procesos y áreas de conocimiento):</w:t>
      </w:r>
    </w:p>
    <w:p w14:paraId="09AB754C" w14:textId="05953E51" w:rsidR="001E04F6" w:rsidRDefault="001E04F6" w:rsidP="00910F20"/>
    <w:p w14:paraId="49846B96" w14:textId="77777777" w:rsidR="00852195" w:rsidRDefault="00852195" w:rsidP="00910F20"/>
    <w:p w14:paraId="3B085807" w14:textId="0D05B02F" w:rsidR="00431C12" w:rsidRDefault="00431C12" w:rsidP="00910F20"/>
    <w:p w14:paraId="2E44A629" w14:textId="1AA73762" w:rsidR="00852195" w:rsidRDefault="00852195" w:rsidP="00910F20"/>
    <w:p w14:paraId="1C045ED4" w14:textId="6EB6B5A4" w:rsidR="00852195" w:rsidRDefault="00852195" w:rsidP="00910F20"/>
    <w:p w14:paraId="7263517B" w14:textId="6739D417" w:rsidR="00852195" w:rsidRDefault="00852195" w:rsidP="00910F20"/>
    <w:p w14:paraId="308A72AA" w14:textId="4A5DA458" w:rsidR="00852195" w:rsidRDefault="00852195" w:rsidP="00910F20"/>
    <w:p w14:paraId="0576B3D7" w14:textId="35DDF9DA" w:rsidR="00852195" w:rsidRDefault="00852195" w:rsidP="00910F20"/>
    <w:p w14:paraId="1FC6E342" w14:textId="2C092442" w:rsidR="00852195" w:rsidRDefault="00852195" w:rsidP="00910F20"/>
    <w:p w14:paraId="75C0C42D" w14:textId="7F32E822" w:rsidR="00852195" w:rsidRDefault="00852195" w:rsidP="00910F20"/>
    <w:p w14:paraId="5F004EDF" w14:textId="29DE97DB" w:rsidR="00852195" w:rsidRDefault="00852195" w:rsidP="00910F20"/>
    <w:p w14:paraId="5B74740A" w14:textId="1D94886A" w:rsidR="00852195" w:rsidRDefault="00852195" w:rsidP="00910F20"/>
    <w:p w14:paraId="664209BF" w14:textId="0E7CC9EB" w:rsidR="00852195" w:rsidRDefault="00852195" w:rsidP="00910F20"/>
    <w:p w14:paraId="645AF491" w14:textId="1065415C" w:rsidR="00852195" w:rsidRDefault="00852195" w:rsidP="00910F20"/>
    <w:p w14:paraId="1789225E" w14:textId="02F82F9E" w:rsidR="00852195" w:rsidRDefault="00852195" w:rsidP="00910F20"/>
    <w:p w14:paraId="06476E1C" w14:textId="7D57D401" w:rsidR="00852195" w:rsidRDefault="00852195" w:rsidP="00910F20"/>
    <w:p w14:paraId="2D6D252A" w14:textId="4F377BB9" w:rsidR="00852195" w:rsidRDefault="00852195" w:rsidP="00910F20"/>
    <w:p w14:paraId="1E923C47" w14:textId="6B1F41FD" w:rsidR="00852195" w:rsidRDefault="00852195" w:rsidP="00910F20"/>
    <w:p w14:paraId="29336AB7" w14:textId="3491C639" w:rsidR="00852195" w:rsidRDefault="00852195" w:rsidP="00910F20"/>
    <w:p w14:paraId="576E4715" w14:textId="3CA9CA52" w:rsidR="00852195" w:rsidRDefault="00852195" w:rsidP="00910F20"/>
    <w:p w14:paraId="58C36F86" w14:textId="5C9A494F" w:rsidR="00852195" w:rsidRDefault="00852195" w:rsidP="00910F20"/>
    <w:p w14:paraId="25FB4F8A" w14:textId="77777777" w:rsidR="00852195" w:rsidRDefault="00852195" w:rsidP="00910F20"/>
    <w:p w14:paraId="57298C74" w14:textId="1D2032E1" w:rsidR="006E7BC1" w:rsidRDefault="008C7E2D" w:rsidP="004925E4">
      <w:pPr>
        <w:pStyle w:val="Grfico1"/>
      </w:pPr>
      <w:r w:rsidRPr="008C7E2D">
        <w:t>Interrelación entre los Componentes Clave de los Proyectos de la Guía del</w:t>
      </w:r>
      <w:r w:rsidR="00F01B2C">
        <w:t xml:space="preserve"> P</w:t>
      </w:r>
      <w:r w:rsidRPr="008C7E2D">
        <w:t>MBOK</w:t>
      </w:r>
      <w:r>
        <w:t xml:space="preserve">. </w:t>
      </w:r>
      <w:r>
        <w:rPr>
          <w:noProof/>
        </w:rPr>
        <w:t xml:space="preserve"> (Project Management Institute, 2017)</w:t>
      </w:r>
    </w:p>
    <w:p w14:paraId="0744948E" w14:textId="02CB1938" w:rsidR="008C7E2D" w:rsidRDefault="008C7E2D" w:rsidP="00F01B2C">
      <w:pPr>
        <w:pStyle w:val="Grfico1"/>
        <w:numPr>
          <w:ilvl w:val="0"/>
          <w:numId w:val="0"/>
        </w:numPr>
      </w:pPr>
    </w:p>
    <w:p w14:paraId="6ECEE64C" w14:textId="307C1A66" w:rsidR="00764356" w:rsidRDefault="00F63445" w:rsidP="00C014DD">
      <w:pPr>
        <w:pStyle w:val="Ttulo3"/>
      </w:pPr>
      <w:r>
        <w:br w:type="page"/>
      </w:r>
      <w:bookmarkStart w:id="32" w:name="_Toc308398436"/>
      <w:bookmarkStart w:id="33" w:name="_Toc526347595"/>
      <w:r w:rsidR="00764356">
        <w:lastRenderedPageBreak/>
        <w:t>Grupos de Procesos de la Dirección de Proyectos</w:t>
      </w:r>
      <w:bookmarkEnd w:id="32"/>
      <w:bookmarkEnd w:id="33"/>
    </w:p>
    <w:p w14:paraId="76D05F42" w14:textId="7794CF0E" w:rsidR="007101EB" w:rsidRDefault="00822B87" w:rsidP="00764356">
      <w:r>
        <w:t xml:space="preserve">La guía del PMBOK define a un grupo de procesos como el agrupamiento lógico de procesos de la dirección de proyectos para alcanzar objetivos específicos del proyecto. </w:t>
      </w:r>
      <w:r w:rsidR="00886CCA">
        <w:t>Dichos grupos son independientes de las fases que componen al proyecto</w:t>
      </w:r>
      <w:r w:rsidR="00057822">
        <w:t>, los cuales son:</w:t>
      </w:r>
    </w:p>
    <w:p w14:paraId="36C92296" w14:textId="29509BE1"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5920"/>
      </w:tblGrid>
      <w:tr w:rsidR="00D942AA" w:rsidRPr="00AC68AB" w14:paraId="6AA27E6B" w14:textId="77777777" w:rsidTr="00695A96">
        <w:trPr>
          <w:cantSplit/>
        </w:trPr>
        <w:tc>
          <w:tcPr>
            <w:tcW w:w="2467" w:type="dxa"/>
            <w:shd w:val="clear" w:color="auto" w:fill="D9E2F3"/>
            <w:tcMar>
              <w:top w:w="57" w:type="dxa"/>
              <w:left w:w="57" w:type="dxa"/>
              <w:bottom w:w="57" w:type="dxa"/>
              <w:right w:w="57" w:type="dxa"/>
            </w:tcMar>
            <w:vAlign w:val="center"/>
          </w:tcPr>
          <w:p w14:paraId="2010FC3C" w14:textId="6A982D25" w:rsidR="00D942AA" w:rsidRPr="00695A96" w:rsidRDefault="00D942AA" w:rsidP="00695A96">
            <w:pPr>
              <w:spacing w:line="240" w:lineRule="auto"/>
              <w:jc w:val="left"/>
              <w:rPr>
                <w:b/>
              </w:rPr>
            </w:pPr>
            <w:r w:rsidRPr="00695A96">
              <w:rPr>
                <w:b/>
              </w:rPr>
              <w:t>Grupos</w:t>
            </w:r>
          </w:p>
        </w:tc>
        <w:tc>
          <w:tcPr>
            <w:tcW w:w="5920" w:type="dxa"/>
            <w:shd w:val="clear" w:color="auto" w:fill="D9E2F3"/>
            <w:tcMar>
              <w:top w:w="57" w:type="dxa"/>
              <w:left w:w="57" w:type="dxa"/>
              <w:bottom w:w="57" w:type="dxa"/>
              <w:right w:w="57" w:type="dxa"/>
            </w:tcMar>
            <w:vAlign w:val="center"/>
          </w:tcPr>
          <w:p w14:paraId="46A95EB1" w14:textId="258E5846" w:rsidR="00D942AA" w:rsidRPr="00695A96" w:rsidRDefault="00D942AA" w:rsidP="00695A96">
            <w:pPr>
              <w:spacing w:line="240" w:lineRule="auto"/>
              <w:jc w:val="left"/>
              <w:rPr>
                <w:b/>
              </w:rPr>
            </w:pPr>
            <w:r w:rsidRPr="00695A96">
              <w:rPr>
                <w:b/>
              </w:rPr>
              <w:t>Descripción</w:t>
            </w:r>
          </w:p>
        </w:tc>
      </w:tr>
      <w:tr w:rsidR="00D942AA" w14:paraId="501DB591" w14:textId="77777777" w:rsidTr="00695A96">
        <w:trPr>
          <w:cantSplit/>
        </w:trPr>
        <w:tc>
          <w:tcPr>
            <w:tcW w:w="2467" w:type="dxa"/>
            <w:shd w:val="clear" w:color="auto" w:fill="auto"/>
            <w:tcMar>
              <w:top w:w="57" w:type="dxa"/>
              <w:left w:w="57" w:type="dxa"/>
              <w:bottom w:w="57" w:type="dxa"/>
              <w:right w:w="57" w:type="dxa"/>
            </w:tcMar>
            <w:vAlign w:val="center"/>
          </w:tcPr>
          <w:p w14:paraId="76D8D211" w14:textId="383AB0A1" w:rsidR="00D942AA" w:rsidRPr="00695A96" w:rsidRDefault="007979F0" w:rsidP="00695A96">
            <w:pPr>
              <w:jc w:val="left"/>
              <w:rPr>
                <w:b/>
              </w:rPr>
            </w:pPr>
            <w:r w:rsidRPr="00695A96">
              <w:rPr>
                <w:b/>
              </w:rPr>
              <w:t>Procesos de Inicio</w:t>
            </w:r>
          </w:p>
        </w:tc>
        <w:tc>
          <w:tcPr>
            <w:tcW w:w="5920" w:type="dxa"/>
            <w:shd w:val="clear" w:color="auto" w:fill="auto"/>
            <w:tcMar>
              <w:top w:w="57" w:type="dxa"/>
              <w:left w:w="57" w:type="dxa"/>
              <w:bottom w:w="57" w:type="dxa"/>
              <w:right w:w="57" w:type="dxa"/>
            </w:tcMar>
            <w:vAlign w:val="center"/>
          </w:tcPr>
          <w:p w14:paraId="76FFD866" w14:textId="09C12AD6" w:rsidR="00D942AA" w:rsidRDefault="004F50D5" w:rsidP="00695A96">
            <w:pPr>
              <w:jc w:val="left"/>
            </w:pPr>
            <w:r>
              <w:t>Procesos realizados para definir un nuevo proyecto o una nueva fase, a través de la obtención de las autorizaciones necesarias para iniciar el proyecto o fase.</w:t>
            </w:r>
          </w:p>
        </w:tc>
      </w:tr>
      <w:tr w:rsidR="00D942AA" w14:paraId="72E91C25" w14:textId="77777777" w:rsidTr="00695A96">
        <w:trPr>
          <w:cantSplit/>
        </w:trPr>
        <w:tc>
          <w:tcPr>
            <w:tcW w:w="2467" w:type="dxa"/>
            <w:shd w:val="clear" w:color="auto" w:fill="auto"/>
            <w:tcMar>
              <w:top w:w="57" w:type="dxa"/>
              <w:left w:w="57" w:type="dxa"/>
              <w:bottom w:w="57" w:type="dxa"/>
              <w:right w:w="57" w:type="dxa"/>
            </w:tcMar>
            <w:vAlign w:val="center"/>
          </w:tcPr>
          <w:p w14:paraId="1ECB66E7" w14:textId="368AC4CB" w:rsidR="00D942AA" w:rsidRPr="00695A96" w:rsidRDefault="007979F0" w:rsidP="00695A96">
            <w:pPr>
              <w:jc w:val="left"/>
              <w:rPr>
                <w:b/>
              </w:rPr>
            </w:pPr>
            <w:r w:rsidRPr="00695A96">
              <w:rPr>
                <w:b/>
              </w:rPr>
              <w:t xml:space="preserve">Procesos de </w:t>
            </w:r>
            <w:r w:rsidR="002C1EF2" w:rsidRPr="00695A96">
              <w:rPr>
                <w:b/>
              </w:rPr>
              <w:t>P</w:t>
            </w:r>
            <w:r w:rsidRPr="00695A96">
              <w:rPr>
                <w:b/>
              </w:rPr>
              <w:t>lanificación</w:t>
            </w:r>
          </w:p>
        </w:tc>
        <w:tc>
          <w:tcPr>
            <w:tcW w:w="5920" w:type="dxa"/>
            <w:shd w:val="clear" w:color="auto" w:fill="auto"/>
            <w:tcMar>
              <w:top w:w="57" w:type="dxa"/>
              <w:left w:w="57" w:type="dxa"/>
              <w:bottom w:w="57" w:type="dxa"/>
              <w:right w:w="57" w:type="dxa"/>
            </w:tcMar>
            <w:vAlign w:val="center"/>
          </w:tcPr>
          <w:p w14:paraId="7C375C9E" w14:textId="786BC07F" w:rsidR="00D942AA" w:rsidRDefault="003B5377" w:rsidP="003B5377">
            <w:r>
              <w:t>Procesos que se requieren para establecer el alcance del proyecto, depurar los objetivos y definir el curso de acción necesario para alcanzar dichos objetivos.</w:t>
            </w:r>
          </w:p>
        </w:tc>
      </w:tr>
      <w:tr w:rsidR="00D942AA" w14:paraId="6114FC56" w14:textId="77777777" w:rsidTr="00695A96">
        <w:trPr>
          <w:cantSplit/>
        </w:trPr>
        <w:tc>
          <w:tcPr>
            <w:tcW w:w="2467" w:type="dxa"/>
            <w:shd w:val="clear" w:color="auto" w:fill="auto"/>
            <w:tcMar>
              <w:top w:w="57" w:type="dxa"/>
              <w:left w:w="57" w:type="dxa"/>
              <w:bottom w:w="57" w:type="dxa"/>
              <w:right w:w="57" w:type="dxa"/>
            </w:tcMar>
            <w:vAlign w:val="center"/>
          </w:tcPr>
          <w:p w14:paraId="73E9B64B" w14:textId="521E5791" w:rsidR="00D942AA" w:rsidRPr="00695A96" w:rsidRDefault="007979F0" w:rsidP="00695A96">
            <w:pPr>
              <w:jc w:val="left"/>
              <w:rPr>
                <w:b/>
              </w:rPr>
            </w:pPr>
            <w:r w:rsidRPr="00695A96">
              <w:rPr>
                <w:b/>
              </w:rPr>
              <w:t>Procesos de Ejecución</w:t>
            </w:r>
          </w:p>
        </w:tc>
        <w:tc>
          <w:tcPr>
            <w:tcW w:w="5920" w:type="dxa"/>
            <w:shd w:val="clear" w:color="auto" w:fill="auto"/>
            <w:tcMar>
              <w:top w:w="57" w:type="dxa"/>
              <w:left w:w="57" w:type="dxa"/>
              <w:bottom w:w="57" w:type="dxa"/>
              <w:right w:w="57" w:type="dxa"/>
            </w:tcMar>
            <w:vAlign w:val="center"/>
          </w:tcPr>
          <w:p w14:paraId="68034904" w14:textId="05D6810F" w:rsidR="00D942AA" w:rsidRDefault="007834DB" w:rsidP="007834DB">
            <w:r>
              <w:t>Procesos realizados para cumplir con el plan de trabajo, definido para el cumplimiento de las especificaciones del proyecto.</w:t>
            </w:r>
          </w:p>
        </w:tc>
      </w:tr>
      <w:tr w:rsidR="00D942AA" w14:paraId="797A9816" w14:textId="77777777" w:rsidTr="00695A96">
        <w:trPr>
          <w:cantSplit/>
        </w:trPr>
        <w:tc>
          <w:tcPr>
            <w:tcW w:w="2467" w:type="dxa"/>
            <w:shd w:val="clear" w:color="auto" w:fill="auto"/>
            <w:tcMar>
              <w:top w:w="57" w:type="dxa"/>
              <w:left w:w="57" w:type="dxa"/>
              <w:bottom w:w="57" w:type="dxa"/>
              <w:right w:w="57" w:type="dxa"/>
            </w:tcMar>
            <w:vAlign w:val="center"/>
          </w:tcPr>
          <w:p w14:paraId="6F3B7114" w14:textId="636BC74B" w:rsidR="002C1EF2" w:rsidRPr="00695A96" w:rsidRDefault="007979F0" w:rsidP="00695A96">
            <w:pPr>
              <w:jc w:val="left"/>
              <w:rPr>
                <w:b/>
              </w:rPr>
            </w:pPr>
            <w:r w:rsidRPr="00695A96">
              <w:rPr>
                <w:b/>
              </w:rPr>
              <w:t>Procesos de</w:t>
            </w:r>
          </w:p>
          <w:p w14:paraId="7D215FEE" w14:textId="5A6852C0" w:rsidR="00D942AA" w:rsidRPr="00695A96" w:rsidRDefault="007979F0" w:rsidP="00695A96">
            <w:pPr>
              <w:jc w:val="left"/>
              <w:rPr>
                <w:b/>
              </w:rPr>
            </w:pPr>
            <w:r w:rsidRPr="00695A96">
              <w:rPr>
                <w:b/>
              </w:rPr>
              <w:t>Monitoreo y Control</w:t>
            </w:r>
          </w:p>
        </w:tc>
        <w:tc>
          <w:tcPr>
            <w:tcW w:w="5920" w:type="dxa"/>
            <w:shd w:val="clear" w:color="auto" w:fill="auto"/>
            <w:tcMar>
              <w:top w:w="57" w:type="dxa"/>
              <w:left w:w="57" w:type="dxa"/>
              <w:bottom w:w="57" w:type="dxa"/>
              <w:right w:w="57" w:type="dxa"/>
            </w:tcMar>
            <w:vAlign w:val="center"/>
          </w:tcPr>
          <w:p w14:paraId="046A34DC" w14:textId="153BED01" w:rsidR="00D942AA" w:rsidRDefault="00096265" w:rsidP="00096265">
            <w:r>
              <w:t>Procesos necesarios para mantener el seguimiento del proyecto, de tal manera de poder analizar y detectar las áreas en que se necesitan aplicar cambios, como también iniciar los mismos.</w:t>
            </w:r>
          </w:p>
        </w:tc>
      </w:tr>
      <w:tr w:rsidR="00D942AA" w14:paraId="6D45CFED" w14:textId="77777777" w:rsidTr="00695A96">
        <w:trPr>
          <w:cantSplit/>
        </w:trPr>
        <w:tc>
          <w:tcPr>
            <w:tcW w:w="2467" w:type="dxa"/>
            <w:shd w:val="clear" w:color="auto" w:fill="auto"/>
            <w:tcMar>
              <w:top w:w="57" w:type="dxa"/>
              <w:left w:w="57" w:type="dxa"/>
              <w:bottom w:w="57" w:type="dxa"/>
              <w:right w:w="57" w:type="dxa"/>
            </w:tcMar>
            <w:vAlign w:val="center"/>
          </w:tcPr>
          <w:p w14:paraId="6F297EB9" w14:textId="39CF1CE6" w:rsidR="00D942AA" w:rsidRPr="00695A96" w:rsidRDefault="007979F0" w:rsidP="00695A96">
            <w:pPr>
              <w:jc w:val="left"/>
              <w:rPr>
                <w:b/>
              </w:rPr>
            </w:pPr>
            <w:r w:rsidRPr="00695A96">
              <w:rPr>
                <w:b/>
              </w:rPr>
              <w:t>Procesos de Cierre</w:t>
            </w:r>
          </w:p>
        </w:tc>
        <w:tc>
          <w:tcPr>
            <w:tcW w:w="5920" w:type="dxa"/>
            <w:shd w:val="clear" w:color="auto" w:fill="auto"/>
            <w:tcMar>
              <w:top w:w="57" w:type="dxa"/>
              <w:left w:w="57" w:type="dxa"/>
              <w:bottom w:w="57" w:type="dxa"/>
              <w:right w:w="57" w:type="dxa"/>
            </w:tcMar>
            <w:vAlign w:val="center"/>
          </w:tcPr>
          <w:p w14:paraId="25EF6D6E" w14:textId="2E1BF936" w:rsidR="00D942AA" w:rsidRDefault="007F3D6A" w:rsidP="007F3D6A">
            <w:r>
              <w:t xml:space="preserve">Procesos realizados para dar término a todas las actividades del proyecto, con el propósito de cerrar formalmente el proyecto o una fase </w:t>
            </w:r>
            <w:r w:rsidR="00634887">
              <w:t>de este</w:t>
            </w:r>
            <w:r>
              <w:t>.</w:t>
            </w:r>
          </w:p>
        </w:tc>
      </w:tr>
    </w:tbl>
    <w:p w14:paraId="1478CF0C" w14:textId="235459DF" w:rsidR="00634887" w:rsidRDefault="00634887" w:rsidP="00764356"/>
    <w:p w14:paraId="42D0B9F5" w14:textId="1E9D7C35" w:rsidR="00231136" w:rsidRDefault="005F7219"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1AB2C45D" w14:textId="77777777" w:rsidR="00E772EF" w:rsidRDefault="00E772EF" w:rsidP="00231136"/>
    <w:p w14:paraId="662553F5" w14:textId="6652C091" w:rsidR="00FA6A5C" w:rsidRPr="00554341" w:rsidRDefault="00FA6A5C" w:rsidP="00554341">
      <w:pPr>
        <w:pStyle w:val="Ttulo3"/>
      </w:pPr>
      <w:bookmarkStart w:id="34" w:name="_Toc308398437"/>
      <w:bookmarkStart w:id="35" w:name="_Toc526347596"/>
      <w:r w:rsidRPr="00554341">
        <w:t>Áreas de Conocimiento de la Dirección de Proyectos</w:t>
      </w:r>
      <w:bookmarkEnd w:id="34"/>
      <w:bookmarkEnd w:id="35"/>
    </w:p>
    <w:p w14:paraId="1EB691DD" w14:textId="76BAF355" w:rsidR="00411059" w:rsidRPr="00411059" w:rsidRDefault="00411059" w:rsidP="00411059">
      <w:pPr>
        <w:rPr>
          <w:i/>
        </w:rPr>
      </w:pPr>
      <w:r w:rsidRPr="00411059">
        <w:rPr>
          <w:i/>
        </w:rPr>
        <w:t>“Además de los Grupos de Procesos, los procesos también se categorizan por Áreas de Conocimiento. Un Área de Conocimiento es un área identificada de la dirección de proyectos definida por sus requisitos de conocimientos y que se describe en términos de los procesos, prácticas, entradas, salidas, herramientas y técnicas que la componen.</w:t>
      </w:r>
    </w:p>
    <w:p w14:paraId="7D160833" w14:textId="77777777" w:rsidR="00411059" w:rsidRPr="00411059" w:rsidRDefault="00411059" w:rsidP="00411059">
      <w:pPr>
        <w:rPr>
          <w:i/>
        </w:rPr>
      </w:pPr>
    </w:p>
    <w:p w14:paraId="646195F5" w14:textId="7D230EA5" w:rsidR="00411059" w:rsidRDefault="00411059" w:rsidP="00411059">
      <w:r w:rsidRPr="00411059">
        <w:rPr>
          <w:i/>
        </w:rPr>
        <w:t>Si bien las Áreas de Conocimiento están interrelacionadas, se definen separadamente de la perspectiva de la dirección de proyectos. Las diez Áreas de Conocimiento identificadas en esta guía se utilizan en la mayoría de los proyectos, la mayoría de las veces”.</w:t>
      </w:r>
      <w:r>
        <w:rPr>
          <w:i/>
          <w:noProof/>
        </w:rPr>
        <w:t xml:space="preserve"> </w:t>
      </w:r>
      <w:r>
        <w:rPr>
          <w:noProof/>
        </w:rPr>
        <w:t>(Project Management Institute, 2017)</w:t>
      </w:r>
    </w:p>
    <w:p w14:paraId="38B7D8B0" w14:textId="44F5C85A" w:rsidR="00411059" w:rsidRDefault="00411059" w:rsidP="00411059"/>
    <w:p w14:paraId="5E627705" w14:textId="550B0CA5" w:rsidR="00411059" w:rsidRDefault="00D63504" w:rsidP="00D63504">
      <w:r>
        <w:br w:type="page"/>
      </w:r>
      <w:r>
        <w:lastRenderedPageBreak/>
        <w:t>Las diez áreas de conocimiento identificadas por la guía del PMBOK son las siguientes:</w:t>
      </w:r>
    </w:p>
    <w:p w14:paraId="23F0F4F4" w14:textId="77777777" w:rsidR="00A95659" w:rsidRDefault="00A95659" w:rsidP="00D63504"/>
    <w:tbl>
      <w:tblPr>
        <w:tblW w:w="8370"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5584"/>
      </w:tblGrid>
      <w:tr w:rsidR="00CA4FAF" w:rsidRPr="00934D10" w14:paraId="0F34A243" w14:textId="77777777" w:rsidTr="00695A96">
        <w:trPr>
          <w:cantSplit/>
          <w:tblHeader/>
        </w:trPr>
        <w:tc>
          <w:tcPr>
            <w:tcW w:w="2786" w:type="dxa"/>
            <w:shd w:val="clear" w:color="auto" w:fill="D9E2F3"/>
            <w:tcMar>
              <w:top w:w="57" w:type="dxa"/>
              <w:left w:w="57" w:type="dxa"/>
              <w:bottom w:w="57" w:type="dxa"/>
              <w:right w:w="57" w:type="dxa"/>
            </w:tcMar>
            <w:vAlign w:val="center"/>
          </w:tcPr>
          <w:p w14:paraId="21136F47" w14:textId="4162D475" w:rsidR="00CA4FAF" w:rsidRPr="00934D10" w:rsidRDefault="00CA4FAF" w:rsidP="000D7328">
            <w:pPr>
              <w:spacing w:line="240" w:lineRule="auto"/>
              <w:jc w:val="left"/>
              <w:rPr>
                <w:b/>
              </w:rPr>
            </w:pPr>
            <w:r w:rsidRPr="00934D10">
              <w:rPr>
                <w:b/>
              </w:rPr>
              <w:t>Área de Conocimiento</w:t>
            </w:r>
          </w:p>
        </w:tc>
        <w:tc>
          <w:tcPr>
            <w:tcW w:w="5584" w:type="dxa"/>
            <w:shd w:val="clear" w:color="auto" w:fill="D9E2F3"/>
            <w:tcMar>
              <w:top w:w="57" w:type="dxa"/>
              <w:left w:w="57" w:type="dxa"/>
              <w:bottom w:w="57" w:type="dxa"/>
              <w:right w:w="57" w:type="dxa"/>
            </w:tcMar>
            <w:vAlign w:val="center"/>
          </w:tcPr>
          <w:p w14:paraId="01A0C1BA" w14:textId="7638820D" w:rsidR="00CA4FAF" w:rsidRPr="00934D10" w:rsidRDefault="00CA4FAF" w:rsidP="000D7328">
            <w:pPr>
              <w:spacing w:line="240" w:lineRule="auto"/>
              <w:rPr>
                <w:b/>
              </w:rPr>
            </w:pPr>
            <w:r w:rsidRPr="00934D10">
              <w:rPr>
                <w:b/>
              </w:rPr>
              <w:t>Descripción</w:t>
            </w:r>
          </w:p>
        </w:tc>
      </w:tr>
      <w:tr w:rsidR="00CA4FAF" w14:paraId="0AA660B7" w14:textId="77777777" w:rsidTr="00CA4FAF">
        <w:trPr>
          <w:cantSplit/>
        </w:trPr>
        <w:tc>
          <w:tcPr>
            <w:tcW w:w="2786" w:type="dxa"/>
            <w:tcMar>
              <w:top w:w="57" w:type="dxa"/>
              <w:left w:w="57" w:type="dxa"/>
              <w:bottom w:w="57" w:type="dxa"/>
              <w:right w:w="57" w:type="dxa"/>
            </w:tcMar>
            <w:vAlign w:val="center"/>
          </w:tcPr>
          <w:p w14:paraId="78243EAB" w14:textId="6F110698" w:rsidR="00CA4FAF" w:rsidRPr="00934D10" w:rsidRDefault="00CA4FAF" w:rsidP="000D7328">
            <w:pPr>
              <w:spacing w:line="240" w:lineRule="auto"/>
              <w:jc w:val="left"/>
              <w:rPr>
                <w:b/>
                <w:szCs w:val="22"/>
              </w:rPr>
            </w:pPr>
            <w:r w:rsidRPr="00934D10">
              <w:rPr>
                <w:b/>
                <w:szCs w:val="22"/>
              </w:rPr>
              <w:t>Gestión de la Integración</w:t>
            </w:r>
          </w:p>
        </w:tc>
        <w:tc>
          <w:tcPr>
            <w:tcW w:w="5584" w:type="dxa"/>
            <w:tcMar>
              <w:top w:w="57" w:type="dxa"/>
              <w:left w:w="57" w:type="dxa"/>
              <w:bottom w:w="57" w:type="dxa"/>
              <w:right w:w="57" w:type="dxa"/>
            </w:tcMar>
            <w:vAlign w:val="center"/>
          </w:tcPr>
          <w:p w14:paraId="21851C96" w14:textId="27776BFA" w:rsidR="00CA4FAF" w:rsidRDefault="00E008B3" w:rsidP="000701D2">
            <w:pPr>
              <w:spacing w:line="276" w:lineRule="auto"/>
            </w:pPr>
            <w:r>
              <w:t>P</w:t>
            </w:r>
            <w:r w:rsidR="006D5A06">
              <w:t>rocesos y actividades para identificar, definir, combinar, unificar y coordinar los diversos procesos y actividades de dirección del proyecto dentro de los Grupos de</w:t>
            </w:r>
            <w:r w:rsidR="000701D2">
              <w:t xml:space="preserve"> </w:t>
            </w:r>
            <w:r w:rsidR="006D5A06">
              <w:t>Procesos de la Dirección de Proyectos</w:t>
            </w:r>
            <w:r w:rsidR="000701D2">
              <w:t>.</w:t>
            </w:r>
          </w:p>
        </w:tc>
      </w:tr>
      <w:tr w:rsidR="00CA4FAF" w14:paraId="71F2EFB1" w14:textId="77777777" w:rsidTr="00CA4FAF">
        <w:trPr>
          <w:cantSplit/>
        </w:trPr>
        <w:tc>
          <w:tcPr>
            <w:tcW w:w="2786" w:type="dxa"/>
            <w:tcMar>
              <w:top w:w="57" w:type="dxa"/>
              <w:left w:w="57" w:type="dxa"/>
              <w:bottom w:w="57" w:type="dxa"/>
              <w:right w:w="57" w:type="dxa"/>
            </w:tcMar>
            <w:vAlign w:val="center"/>
          </w:tcPr>
          <w:p w14:paraId="2BD90521" w14:textId="05DDCC7D" w:rsidR="00CA4FAF" w:rsidRPr="00934D10" w:rsidRDefault="00CA4FAF" w:rsidP="000D7328">
            <w:pPr>
              <w:spacing w:line="240" w:lineRule="auto"/>
              <w:jc w:val="left"/>
              <w:rPr>
                <w:b/>
                <w:szCs w:val="22"/>
              </w:rPr>
            </w:pPr>
            <w:r w:rsidRPr="00934D10">
              <w:rPr>
                <w:b/>
                <w:szCs w:val="22"/>
              </w:rPr>
              <w:t>Gestión del Alcance</w:t>
            </w:r>
          </w:p>
        </w:tc>
        <w:tc>
          <w:tcPr>
            <w:tcW w:w="5584" w:type="dxa"/>
            <w:tcMar>
              <w:top w:w="57" w:type="dxa"/>
              <w:left w:w="57" w:type="dxa"/>
              <w:bottom w:w="57" w:type="dxa"/>
              <w:right w:w="57" w:type="dxa"/>
            </w:tcMar>
            <w:vAlign w:val="center"/>
          </w:tcPr>
          <w:p w14:paraId="3FA682C1" w14:textId="6FDE5A43" w:rsidR="00CA4FAF" w:rsidRDefault="00CA4FAF" w:rsidP="00E008B3">
            <w:pPr>
              <w:spacing w:line="276" w:lineRule="auto"/>
            </w:pPr>
            <w:r>
              <w:t>Procesos y actividades para garantizar que el proyecto incluya todo lo necesario para completarlo exitosamente.</w:t>
            </w:r>
            <w:r w:rsidR="00E008B3">
              <w:t xml:space="preserve"> procesos requeridos para garantizar que el proyecto incluye todo el trabajo requerido y únicamente el trabajo requerido para completarlo con éxito.</w:t>
            </w:r>
          </w:p>
        </w:tc>
      </w:tr>
      <w:tr w:rsidR="00CA4FAF" w14:paraId="0251BF3D" w14:textId="77777777" w:rsidTr="00CA4FAF">
        <w:trPr>
          <w:cantSplit/>
        </w:trPr>
        <w:tc>
          <w:tcPr>
            <w:tcW w:w="2786" w:type="dxa"/>
            <w:tcMar>
              <w:top w:w="57" w:type="dxa"/>
              <w:left w:w="57" w:type="dxa"/>
              <w:bottom w:w="57" w:type="dxa"/>
              <w:right w:w="57" w:type="dxa"/>
            </w:tcMar>
            <w:vAlign w:val="center"/>
          </w:tcPr>
          <w:p w14:paraId="0FE24161" w14:textId="3E71078F" w:rsidR="00CA4FAF" w:rsidRPr="00934D10" w:rsidRDefault="00CA4FAF" w:rsidP="000D7328">
            <w:pPr>
              <w:spacing w:line="240" w:lineRule="auto"/>
              <w:jc w:val="left"/>
              <w:rPr>
                <w:b/>
                <w:szCs w:val="22"/>
              </w:rPr>
            </w:pPr>
            <w:r w:rsidRPr="00934D10">
              <w:rPr>
                <w:b/>
                <w:szCs w:val="22"/>
              </w:rPr>
              <w:t xml:space="preserve">Gestión del </w:t>
            </w:r>
            <w:r w:rsidR="008F762A">
              <w:rPr>
                <w:b/>
                <w:szCs w:val="22"/>
              </w:rPr>
              <w:t>Cronograma</w:t>
            </w:r>
          </w:p>
        </w:tc>
        <w:tc>
          <w:tcPr>
            <w:tcW w:w="5584" w:type="dxa"/>
            <w:tcMar>
              <w:top w:w="57" w:type="dxa"/>
              <w:left w:w="57" w:type="dxa"/>
              <w:bottom w:w="57" w:type="dxa"/>
              <w:right w:w="57" w:type="dxa"/>
            </w:tcMar>
            <w:vAlign w:val="center"/>
          </w:tcPr>
          <w:p w14:paraId="75F2E540" w14:textId="02ACA094" w:rsidR="00CA4FAF" w:rsidRDefault="00EF63D8" w:rsidP="00EF63D8">
            <w:pPr>
              <w:spacing w:line="276" w:lineRule="auto"/>
            </w:pPr>
            <w:r>
              <w:t>Procesos requeridos para administrar la finalización del proyecto a tiempo.</w:t>
            </w:r>
          </w:p>
        </w:tc>
      </w:tr>
      <w:tr w:rsidR="00CA4FAF" w14:paraId="585253ED" w14:textId="77777777" w:rsidTr="00CA4FAF">
        <w:trPr>
          <w:cantSplit/>
        </w:trPr>
        <w:tc>
          <w:tcPr>
            <w:tcW w:w="2786" w:type="dxa"/>
            <w:tcMar>
              <w:top w:w="57" w:type="dxa"/>
              <w:left w:w="57" w:type="dxa"/>
              <w:bottom w:w="57" w:type="dxa"/>
              <w:right w:w="57" w:type="dxa"/>
            </w:tcMar>
            <w:vAlign w:val="center"/>
          </w:tcPr>
          <w:p w14:paraId="15224BB9" w14:textId="0FD5F359" w:rsidR="00CA4FAF" w:rsidRPr="00934D10" w:rsidRDefault="00CA4FAF" w:rsidP="000D7328">
            <w:pPr>
              <w:spacing w:line="240" w:lineRule="auto"/>
              <w:jc w:val="left"/>
              <w:rPr>
                <w:b/>
                <w:szCs w:val="22"/>
              </w:rPr>
            </w:pPr>
            <w:r w:rsidRPr="00934D10">
              <w:rPr>
                <w:b/>
                <w:szCs w:val="22"/>
              </w:rPr>
              <w:t>Gestión de los Costos</w:t>
            </w:r>
          </w:p>
        </w:tc>
        <w:tc>
          <w:tcPr>
            <w:tcW w:w="5584" w:type="dxa"/>
            <w:tcMar>
              <w:top w:w="57" w:type="dxa"/>
              <w:left w:w="57" w:type="dxa"/>
              <w:bottom w:w="57" w:type="dxa"/>
              <w:right w:w="57" w:type="dxa"/>
            </w:tcMar>
            <w:vAlign w:val="center"/>
          </w:tcPr>
          <w:p w14:paraId="5FBFB367" w14:textId="1981838C" w:rsidR="00CA4FAF" w:rsidRDefault="0045073B" w:rsidP="009D7449">
            <w:pPr>
              <w:spacing w:line="276" w:lineRule="auto"/>
            </w:pPr>
            <w:r>
              <w:t>P</w:t>
            </w:r>
            <w:r w:rsidR="009D7449">
              <w:t>rocesos involucrados en planificar, estimar, presupuestar, financiar, obtener financiamiento, gestionar y controlar los costos de modo que se complete el proyecto dentro del presupuesto aprobado.</w:t>
            </w:r>
          </w:p>
        </w:tc>
      </w:tr>
      <w:tr w:rsidR="00CA4FAF" w14:paraId="3E7DB6D3" w14:textId="77777777" w:rsidTr="00CA4FAF">
        <w:trPr>
          <w:cantSplit/>
        </w:trPr>
        <w:tc>
          <w:tcPr>
            <w:tcW w:w="2786" w:type="dxa"/>
            <w:tcMar>
              <w:top w:w="57" w:type="dxa"/>
              <w:left w:w="57" w:type="dxa"/>
              <w:bottom w:w="57" w:type="dxa"/>
              <w:right w:w="57" w:type="dxa"/>
            </w:tcMar>
            <w:vAlign w:val="center"/>
          </w:tcPr>
          <w:p w14:paraId="696A9F4F" w14:textId="7F689D3E" w:rsidR="00CA4FAF" w:rsidRPr="00934D10" w:rsidRDefault="00CA4FAF" w:rsidP="000D7328">
            <w:pPr>
              <w:spacing w:line="240" w:lineRule="auto"/>
              <w:jc w:val="left"/>
              <w:rPr>
                <w:b/>
                <w:szCs w:val="22"/>
              </w:rPr>
            </w:pPr>
            <w:r w:rsidRPr="00934D10">
              <w:rPr>
                <w:b/>
                <w:szCs w:val="22"/>
              </w:rPr>
              <w:t>Gestión de la Calidad</w:t>
            </w:r>
          </w:p>
        </w:tc>
        <w:tc>
          <w:tcPr>
            <w:tcW w:w="5584" w:type="dxa"/>
            <w:tcMar>
              <w:top w:w="57" w:type="dxa"/>
              <w:left w:w="57" w:type="dxa"/>
              <w:bottom w:w="57" w:type="dxa"/>
              <w:right w:w="57" w:type="dxa"/>
            </w:tcMar>
            <w:vAlign w:val="center"/>
          </w:tcPr>
          <w:p w14:paraId="3A6E8F56" w14:textId="61211D6C" w:rsidR="00CA4FAF" w:rsidRDefault="007B787B" w:rsidP="007B787B">
            <w:pPr>
              <w:spacing w:line="276" w:lineRule="auto"/>
            </w:pPr>
            <w:r>
              <w:t>Procesos para incorporar la política de calidad de la organización en cuanto a la planificación, gestión y control de los requisitos de calidad del proyecto y el producto, a fin de satisfacer las expectativas de los interesados.</w:t>
            </w:r>
          </w:p>
        </w:tc>
      </w:tr>
      <w:tr w:rsidR="00CA4FAF" w14:paraId="06554657" w14:textId="77777777" w:rsidTr="00CA4FAF">
        <w:trPr>
          <w:cantSplit/>
        </w:trPr>
        <w:tc>
          <w:tcPr>
            <w:tcW w:w="2786" w:type="dxa"/>
            <w:tcMar>
              <w:top w:w="57" w:type="dxa"/>
              <w:left w:w="57" w:type="dxa"/>
              <w:bottom w:w="57" w:type="dxa"/>
              <w:right w:w="57" w:type="dxa"/>
            </w:tcMar>
            <w:vAlign w:val="center"/>
          </w:tcPr>
          <w:p w14:paraId="77DB9BA9" w14:textId="12E9EDA9" w:rsidR="00CA4FAF" w:rsidRPr="00934D10" w:rsidRDefault="00CA4FAF" w:rsidP="000D7328">
            <w:pPr>
              <w:spacing w:line="240" w:lineRule="auto"/>
              <w:jc w:val="left"/>
              <w:rPr>
                <w:b/>
                <w:szCs w:val="22"/>
              </w:rPr>
            </w:pPr>
            <w:r w:rsidRPr="00934D10">
              <w:rPr>
                <w:b/>
                <w:szCs w:val="22"/>
              </w:rPr>
              <w:t>Gestión de los Recursos</w:t>
            </w:r>
          </w:p>
        </w:tc>
        <w:tc>
          <w:tcPr>
            <w:tcW w:w="5584" w:type="dxa"/>
            <w:tcMar>
              <w:top w:w="57" w:type="dxa"/>
              <w:left w:w="57" w:type="dxa"/>
              <w:bottom w:w="57" w:type="dxa"/>
              <w:right w:w="57" w:type="dxa"/>
            </w:tcMar>
            <w:vAlign w:val="center"/>
          </w:tcPr>
          <w:p w14:paraId="3EEF8886" w14:textId="3AE0622F" w:rsidR="00CA4FAF" w:rsidRDefault="00D86DDC" w:rsidP="00D86DDC">
            <w:pPr>
              <w:spacing w:line="276" w:lineRule="auto"/>
            </w:pPr>
            <w:r>
              <w:t>Procesos para identificar, adquirir y gestionar los recursos necesarios para la conclusión exitosa del proyecto.</w:t>
            </w:r>
          </w:p>
        </w:tc>
      </w:tr>
      <w:tr w:rsidR="00CA4FAF" w14:paraId="64AB2866" w14:textId="77777777" w:rsidTr="00CA4FAF">
        <w:trPr>
          <w:cantSplit/>
        </w:trPr>
        <w:tc>
          <w:tcPr>
            <w:tcW w:w="2786" w:type="dxa"/>
            <w:tcMar>
              <w:top w:w="57" w:type="dxa"/>
              <w:left w:w="57" w:type="dxa"/>
              <w:bottom w:w="57" w:type="dxa"/>
              <w:right w:w="57" w:type="dxa"/>
            </w:tcMar>
            <w:vAlign w:val="center"/>
          </w:tcPr>
          <w:p w14:paraId="107819ED" w14:textId="009971B4" w:rsidR="00CA4FAF" w:rsidRPr="00934D10" w:rsidRDefault="00CA4FAF" w:rsidP="000D7328">
            <w:pPr>
              <w:spacing w:line="240" w:lineRule="auto"/>
              <w:jc w:val="left"/>
              <w:rPr>
                <w:b/>
                <w:szCs w:val="22"/>
              </w:rPr>
            </w:pPr>
            <w:r w:rsidRPr="00934D10">
              <w:rPr>
                <w:b/>
                <w:szCs w:val="22"/>
              </w:rPr>
              <w:lastRenderedPageBreak/>
              <w:t>Gestión de las Comunicaciones</w:t>
            </w:r>
          </w:p>
        </w:tc>
        <w:tc>
          <w:tcPr>
            <w:tcW w:w="5584" w:type="dxa"/>
            <w:tcMar>
              <w:top w:w="57" w:type="dxa"/>
              <w:left w:w="57" w:type="dxa"/>
              <w:bottom w:w="57" w:type="dxa"/>
              <w:right w:w="57" w:type="dxa"/>
            </w:tcMar>
            <w:vAlign w:val="center"/>
          </w:tcPr>
          <w:p w14:paraId="6A8753EA" w14:textId="3CA0FEA2" w:rsidR="00CA4FAF" w:rsidRDefault="00AE7E4E" w:rsidP="00AE7E4E">
            <w:pPr>
              <w:spacing w:line="276" w:lineRule="auto"/>
            </w:pPr>
            <w:r>
              <w:t>Procesos requeridos para garantizar que la planificación, recopilación, creación, distribución, almacenamiento, recuperación, gestión, control, monitoreo y disposición final de la información del proyecto sean oportunos y adecuados.</w:t>
            </w:r>
          </w:p>
        </w:tc>
      </w:tr>
      <w:tr w:rsidR="00CA4FAF" w:rsidRPr="00961EA9" w14:paraId="360B69DF" w14:textId="77777777" w:rsidTr="00CA4FAF">
        <w:trPr>
          <w:cantSplit/>
        </w:trPr>
        <w:tc>
          <w:tcPr>
            <w:tcW w:w="2786" w:type="dxa"/>
            <w:tcMar>
              <w:top w:w="57" w:type="dxa"/>
              <w:left w:w="57" w:type="dxa"/>
              <w:bottom w:w="57" w:type="dxa"/>
              <w:right w:w="57" w:type="dxa"/>
            </w:tcMar>
            <w:vAlign w:val="center"/>
          </w:tcPr>
          <w:p w14:paraId="1539BC94" w14:textId="69E423E4" w:rsidR="00CA4FAF" w:rsidRPr="00934D10" w:rsidRDefault="00CA4FAF" w:rsidP="000D7328">
            <w:pPr>
              <w:spacing w:line="240" w:lineRule="auto"/>
              <w:jc w:val="left"/>
              <w:rPr>
                <w:b/>
                <w:szCs w:val="22"/>
              </w:rPr>
            </w:pPr>
            <w:r w:rsidRPr="00934D10">
              <w:rPr>
                <w:b/>
                <w:szCs w:val="22"/>
              </w:rPr>
              <w:t>Gestión de los Riesgos</w:t>
            </w:r>
          </w:p>
        </w:tc>
        <w:tc>
          <w:tcPr>
            <w:tcW w:w="5584" w:type="dxa"/>
            <w:tcMar>
              <w:top w:w="57" w:type="dxa"/>
              <w:left w:w="57" w:type="dxa"/>
              <w:bottom w:w="57" w:type="dxa"/>
              <w:right w:w="57" w:type="dxa"/>
            </w:tcMar>
            <w:vAlign w:val="center"/>
          </w:tcPr>
          <w:p w14:paraId="63044657" w14:textId="0BA50DC8" w:rsidR="00CA4FAF" w:rsidRDefault="004D21B4" w:rsidP="004D21B4">
            <w:pPr>
              <w:spacing w:line="276" w:lineRule="auto"/>
            </w:pPr>
            <w:r>
              <w:t>Procesos para llevar a cabo la planificación de la gestión, identificación, análisis, planificación de respuesta, implementación de respuesta y monitoreo de los riesgos de un proyecto.</w:t>
            </w:r>
          </w:p>
        </w:tc>
      </w:tr>
      <w:tr w:rsidR="00CA4FAF" w14:paraId="682B0500" w14:textId="77777777" w:rsidTr="00CA4FAF">
        <w:trPr>
          <w:cantSplit/>
        </w:trPr>
        <w:tc>
          <w:tcPr>
            <w:tcW w:w="2786" w:type="dxa"/>
            <w:tcMar>
              <w:top w:w="57" w:type="dxa"/>
              <w:left w:w="57" w:type="dxa"/>
              <w:bottom w:w="57" w:type="dxa"/>
              <w:right w:w="57" w:type="dxa"/>
            </w:tcMar>
            <w:vAlign w:val="center"/>
          </w:tcPr>
          <w:p w14:paraId="6EE969EC" w14:textId="28CD0299" w:rsidR="00CA4FAF" w:rsidRPr="00934D10" w:rsidRDefault="00CA4FAF" w:rsidP="000D7328">
            <w:pPr>
              <w:spacing w:line="240" w:lineRule="auto"/>
              <w:jc w:val="left"/>
              <w:rPr>
                <w:b/>
                <w:szCs w:val="22"/>
              </w:rPr>
            </w:pPr>
            <w:r w:rsidRPr="00934D10">
              <w:rPr>
                <w:b/>
                <w:szCs w:val="22"/>
              </w:rPr>
              <w:t>Gestión de las Adquisiciones</w:t>
            </w:r>
          </w:p>
        </w:tc>
        <w:tc>
          <w:tcPr>
            <w:tcW w:w="5584" w:type="dxa"/>
            <w:tcMar>
              <w:top w:w="57" w:type="dxa"/>
              <w:left w:w="57" w:type="dxa"/>
              <w:bottom w:w="57" w:type="dxa"/>
              <w:right w:w="57" w:type="dxa"/>
            </w:tcMar>
            <w:vAlign w:val="center"/>
          </w:tcPr>
          <w:p w14:paraId="0B9181BE" w14:textId="7476A243" w:rsidR="00CA4FAF" w:rsidRDefault="00413BD5" w:rsidP="00413BD5">
            <w:pPr>
              <w:spacing w:line="276" w:lineRule="auto"/>
            </w:pPr>
            <w:r>
              <w:t>Procesos necesarios para la compra o adquisición de los productos, servicios o resultados requeridos por fuera del equipo del proyecto.</w:t>
            </w:r>
          </w:p>
        </w:tc>
      </w:tr>
      <w:tr w:rsidR="00CA4FAF" w14:paraId="16835042" w14:textId="77777777" w:rsidTr="00CA4FAF">
        <w:trPr>
          <w:cantSplit/>
        </w:trPr>
        <w:tc>
          <w:tcPr>
            <w:tcW w:w="2786" w:type="dxa"/>
            <w:tcMar>
              <w:top w:w="57" w:type="dxa"/>
              <w:left w:w="57" w:type="dxa"/>
              <w:bottom w:w="57" w:type="dxa"/>
              <w:right w:w="57" w:type="dxa"/>
            </w:tcMar>
            <w:vAlign w:val="center"/>
          </w:tcPr>
          <w:p w14:paraId="0FD77515" w14:textId="263F731E" w:rsidR="00CA4FAF" w:rsidRPr="00934D10" w:rsidRDefault="00CA4FAF" w:rsidP="000D7328">
            <w:pPr>
              <w:spacing w:line="240" w:lineRule="auto"/>
              <w:jc w:val="left"/>
              <w:rPr>
                <w:b/>
                <w:szCs w:val="22"/>
              </w:rPr>
            </w:pPr>
            <w:r w:rsidRPr="00934D10">
              <w:rPr>
                <w:b/>
                <w:szCs w:val="22"/>
              </w:rPr>
              <w:t>Gestión de los Interesados</w:t>
            </w:r>
          </w:p>
        </w:tc>
        <w:tc>
          <w:tcPr>
            <w:tcW w:w="5584" w:type="dxa"/>
            <w:tcMar>
              <w:top w:w="57" w:type="dxa"/>
              <w:left w:w="57" w:type="dxa"/>
              <w:bottom w:w="57" w:type="dxa"/>
              <w:right w:w="57" w:type="dxa"/>
            </w:tcMar>
            <w:vAlign w:val="center"/>
          </w:tcPr>
          <w:p w14:paraId="57B359A7" w14:textId="22CEE43D" w:rsidR="00CA4FAF" w:rsidRDefault="00DA1755" w:rsidP="00DA1755">
            <w:pPr>
              <w:spacing w:line="276" w:lineRule="auto"/>
            </w:pPr>
            <w:r>
              <w:t>Procesos requeridos para identificar a las personas, grupos u organizaciones que pueden afectar o ser afectados por el proyecto, para analizar las expectativas de los interesados y su impacto en el proyecto, y para desarrollar estrategias de gestión adecuadas a fin de lograr la participación eficaz de los interesados en las decisiones y en la ejecución del proyecto.</w:t>
            </w:r>
          </w:p>
        </w:tc>
      </w:tr>
    </w:tbl>
    <w:p w14:paraId="15339D3F" w14:textId="39C602B1" w:rsidR="00570758" w:rsidRDefault="00570758" w:rsidP="00764356"/>
    <w:p w14:paraId="192B3C1D" w14:textId="7EB3E325" w:rsidR="006D6136" w:rsidRDefault="00570758" w:rsidP="006D6136">
      <w:r>
        <w:br w:type="page"/>
      </w:r>
      <w:r w:rsidR="000C2FC3">
        <w:lastRenderedPageBreak/>
        <w:t>E</w:t>
      </w:r>
      <w:r w:rsidR="006D6136">
        <w:t xml:space="preserve">l siguiente </w:t>
      </w:r>
      <w:r w:rsidR="0067407F">
        <w:t>gráfico</w:t>
      </w:r>
      <w:r w:rsidR="006D6136">
        <w:t xml:space="preserve">, </w:t>
      </w:r>
      <w:r w:rsidR="000C2FC3">
        <w:t>extra</w:t>
      </w:r>
      <w:r w:rsidR="006D6136">
        <w:t>íd</w:t>
      </w:r>
      <w:r w:rsidR="0067407F">
        <w:t>o</w:t>
      </w:r>
      <w:r w:rsidR="006D6136">
        <w:t xml:space="preserve"> de la guía del PMBOK</w:t>
      </w:r>
      <w:r w:rsidR="00A95659">
        <w:t xml:space="preserve"> presenta la relación entre las áreas de conocimiento y los grupos de procesos de la dirección de proyectos:</w:t>
      </w:r>
    </w:p>
    <w:p w14:paraId="4812BD41" w14:textId="51E72173" w:rsidR="00A95659" w:rsidRDefault="000F13A0" w:rsidP="004E0F96">
      <w:pPr>
        <w:jc w:val="center"/>
        <w:rPr>
          <w:noProof/>
        </w:rPr>
      </w:pPr>
      <w:r>
        <w:rPr>
          <w:noProof/>
        </w:rPr>
        <w:pict w14:anchorId="10DE0C87">
          <v:shape id="_x0000_i1026" type="#_x0000_t75" style="width:341.2pt;height:477.65pt;visibility:visible;mso-wrap-style:square">
            <v:imagedata r:id="rId11" o:title=""/>
          </v:shape>
        </w:pict>
      </w:r>
    </w:p>
    <w:p w14:paraId="29084FE3" w14:textId="3B96F8EF" w:rsidR="00AA1CD1" w:rsidRDefault="00AA1CD1" w:rsidP="00107EA0">
      <w:pPr>
        <w:pStyle w:val="Grfico1"/>
      </w:pPr>
      <w:bookmarkStart w:id="36" w:name="_Toc525761455"/>
      <w:r>
        <w:t>Relación entre l</w:t>
      </w:r>
      <w:r w:rsidR="004E0F96">
        <w:t>a</w:t>
      </w:r>
      <w:r>
        <w:t>s</w:t>
      </w:r>
      <w:r w:rsidR="00D161C6">
        <w:t xml:space="preserve"> </w:t>
      </w:r>
      <w:r w:rsidR="00D718C6">
        <w:t>á</w:t>
      </w:r>
      <w:r w:rsidR="00D161C6">
        <w:t xml:space="preserve">reas de conocimiento y los </w:t>
      </w:r>
      <w:r>
        <w:t>grupos de procesos de la dirección de proyectos.</w:t>
      </w:r>
    </w:p>
    <w:p w14:paraId="18DBE77F" w14:textId="3D3BAC6B" w:rsidR="009025C3" w:rsidRDefault="00B8540C" w:rsidP="00B8540C">
      <w:pPr>
        <w:pStyle w:val="Ttulo2"/>
      </w:pPr>
      <w:r>
        <w:br w:type="page"/>
      </w:r>
      <w:bookmarkStart w:id="37" w:name="_Toc526347597"/>
      <w:r w:rsidR="009025C3" w:rsidRPr="00B8540C">
        <w:lastRenderedPageBreak/>
        <w:t>Buenas Prácticas</w:t>
      </w:r>
      <w:bookmarkEnd w:id="36"/>
      <w:bookmarkEnd w:id="37"/>
    </w:p>
    <w:p w14:paraId="3552641B" w14:textId="1B15AD95" w:rsidR="0025737E" w:rsidRDefault="00AD757C" w:rsidP="0025737E">
      <w:r>
        <w:t>En el contexto de la</w:t>
      </w:r>
      <w:r w:rsidR="00637607">
        <w:t xml:space="preserve"> dirección de proyectos, tanto la experiencia como el conocimiento</w:t>
      </w:r>
      <w:r w:rsidR="00D006D9">
        <w:t xml:space="preserve"> técnico</w:t>
      </w:r>
      <w:r w:rsidR="00C96B22">
        <w:t xml:space="preserve">, son factores relevantes para el desarrollo exitoso de un proyecto. Sin embargo, dichas características no siempre son suficientes para sostener escenarios imprevistos que pueden afectar el continuo cumplimiento de las actividades o metas planificadas. </w:t>
      </w:r>
    </w:p>
    <w:p w14:paraId="6795D9D6" w14:textId="631FA29A" w:rsidR="00C96B22" w:rsidRDefault="00C96B22" w:rsidP="0025737E"/>
    <w:p w14:paraId="040110D3" w14:textId="334F7207" w:rsidR="00D006D9" w:rsidRDefault="001958AE" w:rsidP="0025737E">
      <w:r>
        <w:t>Afortunadamente y en términos globales, el desarrollo de proyectos ha ido generando una base de datos de conocimientos y experiencias,</w:t>
      </w:r>
      <w:r w:rsidR="00C7760E">
        <w:t xml:space="preserve"> que puede ser aprovechada para identificar prácticas o técnicas que aplicadas en algunos escenarios resultan en la fórmula más adecuada para salvar una contingencia dada. </w:t>
      </w:r>
    </w:p>
    <w:p w14:paraId="4F34985A" w14:textId="56947419" w:rsidR="00C96B22" w:rsidRDefault="00C96B22" w:rsidP="0025737E"/>
    <w:p w14:paraId="24D86EFA" w14:textId="77777777" w:rsidR="008563C5" w:rsidRDefault="00E14CC9" w:rsidP="0025737E">
      <w:r>
        <w:t>Conceptualmente las buenas prácticas, se refieren al conjunto de acciones o elementos, cuya combinación y aplicación ha dado</w:t>
      </w:r>
      <w:r w:rsidR="007C6897">
        <w:t xml:space="preserve"> buenos resultados en determinados contextos. Por lo mismo, se espera que su utilización en contextos similares permita la obtención de resultados similares. </w:t>
      </w:r>
    </w:p>
    <w:p w14:paraId="3CB99B58" w14:textId="77777777" w:rsidR="008563C5" w:rsidRDefault="008563C5" w:rsidP="0025737E"/>
    <w:p w14:paraId="0CA34938" w14:textId="0ACD15E2" w:rsidR="001256D3" w:rsidRDefault="008563C5" w:rsidP="0025737E">
      <w:r>
        <w:t xml:space="preserve">No existe una definición oficial del concepto, tampoco algún estudio que se refiera a las características que debe tener una práctica, para ser calificada objetivamente como buena práctica. </w:t>
      </w:r>
      <w:r w:rsidR="000E6013">
        <w:t>Esto último porque su existencia es tácita y aceptada universalmente</w:t>
      </w:r>
      <w:r w:rsidR="008307F2">
        <w:t>, incluso algunos estándares han sido desarrollados bajo la premisa de haber recogido las mejores prácticas de la industria para su formulació</w:t>
      </w:r>
      <w:r w:rsidR="001256D3">
        <w:t>n.</w:t>
      </w:r>
      <w:r w:rsidR="00205A71">
        <w:t xml:space="preserve"> Es por ello, que </w:t>
      </w:r>
      <w:proofErr w:type="spellStart"/>
      <w:r w:rsidR="00205A71">
        <w:t>aún</w:t>
      </w:r>
      <w:proofErr w:type="spellEnd"/>
      <w:r w:rsidR="00205A71">
        <w:t xml:space="preserve"> </w:t>
      </w:r>
      <w:r w:rsidR="001256D3">
        <w:t>cuando existan buenas prácticas disponibles o sugeridas, el equipo directivo siempre será responsable de su adecuada utilización para los distintos escenarios de un proyecto.</w:t>
      </w:r>
    </w:p>
    <w:p w14:paraId="3F050FE7" w14:textId="1A008825" w:rsidR="0025737E" w:rsidRDefault="00677A1F" w:rsidP="00677A1F">
      <w:pPr>
        <w:pStyle w:val="Ttulo2"/>
      </w:pPr>
      <w:r>
        <w:rPr>
          <w:sz w:val="22"/>
        </w:rPr>
        <w:br w:type="page"/>
      </w:r>
      <w:bookmarkStart w:id="38" w:name="_Toc526347598"/>
      <w:r w:rsidR="0025737E">
        <w:lastRenderedPageBreak/>
        <w:t>Mejora Continua</w:t>
      </w:r>
      <w:bookmarkEnd w:id="38"/>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0F13A0" w:rsidP="0025737E">
      <w:r>
        <w:rPr>
          <w:noProof/>
        </w:rPr>
        <w:pict w14:anchorId="61D816CE">
          <v:group id="_x0000_s1125" editas="cycle" style="position:absolute;left:0;text-align:left;margin-left:87.15pt;margin-top:11.4pt;width:222.3pt;height:191.8pt;z-index:3"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CD2742" w:rsidRPr="00EE339D" w:rsidRDefault="00CD2742" w:rsidP="00453623">
                    <w:pPr>
                      <w:jc w:val="center"/>
                      <w:rPr>
                        <w:b/>
                        <w:shadow/>
                        <w:sz w:val="17"/>
                      </w:rPr>
                    </w:pPr>
                    <w:r w:rsidRPr="00EE339D">
                      <w:rPr>
                        <w:b/>
                        <w:shadow/>
                        <w:sz w:val="17"/>
                      </w:rPr>
                      <w:t>ETAPA 1:</w:t>
                    </w:r>
                  </w:p>
                  <w:p w14:paraId="4FC262EB" w14:textId="77777777" w:rsidR="00CD2742" w:rsidRPr="00EE339D" w:rsidRDefault="00CD2742" w:rsidP="00453623">
                    <w:pPr>
                      <w:jc w:val="center"/>
                      <w:rPr>
                        <w:b/>
                        <w:shadow/>
                        <w:sz w:val="17"/>
                      </w:rPr>
                    </w:pPr>
                    <w:r w:rsidRPr="00EE339D">
                      <w:rPr>
                        <w:b/>
                        <w:shadow/>
                        <w:sz w:val="17"/>
                      </w:rPr>
                      <w:t>PLANIFICAR</w:t>
                    </w:r>
                  </w:p>
                  <w:p w14:paraId="6F59B134" w14:textId="77777777" w:rsidR="00CD2742" w:rsidRPr="00EE339D" w:rsidRDefault="00CD2742"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CD2742" w:rsidRPr="00EE339D" w:rsidRDefault="00CD2742" w:rsidP="00453623">
                    <w:pPr>
                      <w:jc w:val="center"/>
                      <w:rPr>
                        <w:b/>
                        <w:shadow/>
                        <w:sz w:val="17"/>
                      </w:rPr>
                    </w:pPr>
                    <w:r w:rsidRPr="00EE339D">
                      <w:rPr>
                        <w:b/>
                        <w:shadow/>
                        <w:sz w:val="17"/>
                      </w:rPr>
                      <w:t>ETAPA 3:</w:t>
                    </w:r>
                  </w:p>
                  <w:p w14:paraId="37EDEFAD" w14:textId="77777777" w:rsidR="00CD2742" w:rsidRPr="00EE339D" w:rsidRDefault="00CD2742"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CD2742" w:rsidRPr="00EE339D" w:rsidRDefault="00CD2742" w:rsidP="00453623">
                    <w:pPr>
                      <w:jc w:val="center"/>
                      <w:rPr>
                        <w:b/>
                        <w:shadow/>
                        <w:sz w:val="17"/>
                      </w:rPr>
                    </w:pPr>
                    <w:r w:rsidRPr="00EE339D">
                      <w:rPr>
                        <w:b/>
                        <w:shadow/>
                        <w:sz w:val="17"/>
                      </w:rPr>
                      <w:t>ETAPA 4:</w:t>
                    </w:r>
                  </w:p>
                  <w:p w14:paraId="1CFBF116" w14:textId="77777777" w:rsidR="00CD2742" w:rsidRPr="00EE339D" w:rsidRDefault="00CD2742"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CD2742" w:rsidRPr="00EE339D" w:rsidRDefault="00CD2742" w:rsidP="00453623">
                    <w:pPr>
                      <w:jc w:val="center"/>
                      <w:rPr>
                        <w:b/>
                        <w:shadow/>
                        <w:sz w:val="17"/>
                      </w:rPr>
                    </w:pPr>
                    <w:r w:rsidRPr="00EE339D">
                      <w:rPr>
                        <w:b/>
                        <w:shadow/>
                        <w:sz w:val="17"/>
                      </w:rPr>
                      <w:t>ETAPA 2:</w:t>
                    </w:r>
                  </w:p>
                  <w:p w14:paraId="657C5B9D" w14:textId="77777777" w:rsidR="00CD2742" w:rsidRPr="00EE339D" w:rsidRDefault="00CD2742"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611000">
            <w:pPr>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611000">
            <w:pPr>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611000">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39" w:name="_Toc526347599"/>
      <w:r w:rsidR="00F70BDF">
        <w:lastRenderedPageBreak/>
        <w:t>Factores Críticos</w:t>
      </w:r>
      <w:bookmarkEnd w:id="39"/>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0" w:name="_Toc525761456"/>
      <w:bookmarkStart w:id="41" w:name="_Toc526347600"/>
      <w:r>
        <w:lastRenderedPageBreak/>
        <w:t>Desarrollo</w:t>
      </w:r>
      <w:bookmarkEnd w:id="40"/>
      <w:bookmarkEnd w:id="41"/>
    </w:p>
    <w:p w14:paraId="1B745436" w14:textId="58CF4F17" w:rsidR="000A38C4" w:rsidRDefault="000A38C4" w:rsidP="00910F20"/>
    <w:p w14:paraId="241A1D65" w14:textId="4793A96E" w:rsidR="000A38C4" w:rsidRDefault="00662DAD" w:rsidP="00262B59">
      <w:pPr>
        <w:pStyle w:val="Ttulo2"/>
      </w:pPr>
      <w:bookmarkStart w:id="42" w:name="_Toc525761457"/>
      <w:bookmarkStart w:id="43" w:name="_Toc526347601"/>
      <w:r>
        <w:t>Metodología</w:t>
      </w:r>
      <w:bookmarkEnd w:id="42"/>
      <w:bookmarkEnd w:id="43"/>
    </w:p>
    <w:p w14:paraId="06D7AD04" w14:textId="4FB47125" w:rsidR="00662DAD" w:rsidRDefault="00662DAD" w:rsidP="00910F20"/>
    <w:p w14:paraId="58656684" w14:textId="086CD52D" w:rsidR="00523FB2" w:rsidRDefault="00523FB2" w:rsidP="00262B59">
      <w:pPr>
        <w:pStyle w:val="Ttulo2"/>
      </w:pPr>
      <w:bookmarkStart w:id="44" w:name="_Toc525761458"/>
      <w:bookmarkStart w:id="45" w:name="_Toc526347602"/>
      <w:r>
        <w:t>Identificación de Factores Críticos</w:t>
      </w:r>
      <w:bookmarkEnd w:id="44"/>
      <w:bookmarkEnd w:id="45"/>
    </w:p>
    <w:p w14:paraId="523ACCC1" w14:textId="73A41C78" w:rsidR="00523FB2" w:rsidRDefault="00523FB2" w:rsidP="00910F20"/>
    <w:p w14:paraId="79E50DF1" w14:textId="1C1C47BD" w:rsidR="00621DF1" w:rsidRDefault="00621DF1" w:rsidP="00262B59">
      <w:pPr>
        <w:pStyle w:val="Ttulo3"/>
      </w:pPr>
      <w:bookmarkStart w:id="46" w:name="_Toc525761459"/>
      <w:bookmarkStart w:id="47" w:name="_Toc526347603"/>
      <w:r>
        <w:t>Revisión de Antecedentes Históricos</w:t>
      </w:r>
      <w:bookmarkEnd w:id="46"/>
      <w:bookmarkEnd w:id="47"/>
    </w:p>
    <w:p w14:paraId="03F8ED76" w14:textId="2FF41601" w:rsidR="00621DF1" w:rsidRDefault="00621DF1" w:rsidP="00910F20"/>
    <w:p w14:paraId="56350067" w14:textId="66E6A6C1" w:rsidR="00314BDA" w:rsidRDefault="00314BDA" w:rsidP="00262B59">
      <w:pPr>
        <w:pStyle w:val="Ttulo3"/>
      </w:pPr>
      <w:bookmarkStart w:id="48" w:name="_Toc525761460"/>
      <w:bookmarkStart w:id="49" w:name="_Toc526347604"/>
      <w:r>
        <w:t>Visión de Expertos y Usuarios</w:t>
      </w:r>
      <w:bookmarkEnd w:id="48"/>
      <w:bookmarkEnd w:id="49"/>
    </w:p>
    <w:p w14:paraId="39983AFE" w14:textId="77777777" w:rsidR="00314BDA" w:rsidRDefault="00314BDA" w:rsidP="00910F20"/>
    <w:p w14:paraId="41FD02A0" w14:textId="2890CDD4" w:rsidR="00621DF1" w:rsidRDefault="00621DF1" w:rsidP="00262B59">
      <w:pPr>
        <w:pStyle w:val="Ttulo3"/>
      </w:pPr>
      <w:bookmarkStart w:id="50" w:name="_Toc525761461"/>
      <w:bookmarkStart w:id="51" w:name="_Toc526347605"/>
      <w:r>
        <w:t>Análisis</w:t>
      </w:r>
      <w:r w:rsidR="006F7000">
        <w:t xml:space="preserve"> de la Información</w:t>
      </w:r>
      <w:bookmarkEnd w:id="50"/>
      <w:bookmarkEnd w:id="51"/>
    </w:p>
    <w:p w14:paraId="18426850" w14:textId="46A885BA" w:rsidR="00621DF1" w:rsidRDefault="00621DF1" w:rsidP="00910F20"/>
    <w:p w14:paraId="4A1F010B" w14:textId="3C60ECAE" w:rsidR="00621DF1" w:rsidRDefault="00621DF1" w:rsidP="00262B59">
      <w:pPr>
        <w:pStyle w:val="Ttulo3"/>
      </w:pPr>
      <w:bookmarkStart w:id="52" w:name="_Toc525761462"/>
      <w:bookmarkStart w:id="53" w:name="_Toc526347606"/>
      <w:r>
        <w:t>Factores Críticos</w:t>
      </w:r>
      <w:bookmarkEnd w:id="52"/>
      <w:bookmarkEnd w:id="53"/>
    </w:p>
    <w:p w14:paraId="090082BC" w14:textId="77777777" w:rsidR="00621DF1" w:rsidRDefault="00621DF1" w:rsidP="00910F20"/>
    <w:p w14:paraId="59CF5A66" w14:textId="31464FEA" w:rsidR="00523FB2" w:rsidRDefault="00B238EA" w:rsidP="00262B59">
      <w:pPr>
        <w:pStyle w:val="Ttulo2"/>
      </w:pPr>
      <w:bookmarkStart w:id="54" w:name="_Toc525761463"/>
      <w:bookmarkStart w:id="55" w:name="_Toc526347607"/>
      <w:r>
        <w:t>Desarrollo del Manual</w:t>
      </w:r>
      <w:bookmarkEnd w:id="54"/>
      <w:bookmarkEnd w:id="55"/>
    </w:p>
    <w:p w14:paraId="44091B9C" w14:textId="77777777" w:rsidR="00F86AA9" w:rsidRDefault="00F86AA9" w:rsidP="00262B59"/>
    <w:p w14:paraId="717494A1" w14:textId="14D4D557" w:rsidR="00262B59" w:rsidRDefault="00F86AA9" w:rsidP="00F86AA9">
      <w:pPr>
        <w:pStyle w:val="Ttulo3"/>
      </w:pPr>
      <w:bookmarkStart w:id="56" w:name="_Toc525761464"/>
      <w:bookmarkStart w:id="57" w:name="_Toc526347608"/>
      <w:r>
        <w:t>Estructura del Manual de Buenas Prácticas</w:t>
      </w:r>
      <w:bookmarkEnd w:id="56"/>
      <w:bookmarkEnd w:id="57"/>
    </w:p>
    <w:p w14:paraId="5892DA7D" w14:textId="77777777" w:rsidR="00F86AA9" w:rsidRPr="00262B59" w:rsidRDefault="00F86AA9" w:rsidP="00262B59"/>
    <w:p w14:paraId="7C14326E" w14:textId="2CA777C8" w:rsidR="00B238EA" w:rsidRDefault="00F86AA9" w:rsidP="00F86AA9">
      <w:pPr>
        <w:pStyle w:val="Ttulo3"/>
      </w:pPr>
      <w:bookmarkStart w:id="58" w:name="_Toc525761465"/>
      <w:bookmarkStart w:id="59" w:name="_Toc526347609"/>
      <w:r>
        <w:t>Validación de la Estructura</w:t>
      </w:r>
      <w:bookmarkEnd w:id="58"/>
      <w:bookmarkEnd w:id="59"/>
    </w:p>
    <w:p w14:paraId="2FAAF931" w14:textId="4D2695DB" w:rsidR="000F390A" w:rsidRDefault="000F390A" w:rsidP="000F390A"/>
    <w:p w14:paraId="5C4FD038" w14:textId="66EAF298" w:rsidR="000F390A" w:rsidRDefault="00B13A81" w:rsidP="00B13A81">
      <w:pPr>
        <w:pStyle w:val="Ttulo3"/>
      </w:pPr>
      <w:bookmarkStart w:id="60" w:name="_Toc525761466"/>
      <w:bookmarkStart w:id="61" w:name="_Toc526347610"/>
      <w:r>
        <w:t>Elaboración de Contenidos</w:t>
      </w:r>
      <w:bookmarkEnd w:id="60"/>
      <w:bookmarkEnd w:id="61"/>
    </w:p>
    <w:p w14:paraId="5E69B072" w14:textId="77777777" w:rsidR="00B13A81" w:rsidRPr="000F390A" w:rsidRDefault="00B13A81" w:rsidP="000F390A"/>
    <w:p w14:paraId="1FCA05F9" w14:textId="755972D4" w:rsidR="00F86AA9" w:rsidRDefault="00B13A81" w:rsidP="003A681A">
      <w:pPr>
        <w:pStyle w:val="Ttulo3"/>
      </w:pPr>
      <w:bookmarkStart w:id="62" w:name="_Toc525761467"/>
      <w:bookmarkStart w:id="63" w:name="_Toc526347611"/>
      <w:r>
        <w:lastRenderedPageBreak/>
        <w:t>Validación del Contenido</w:t>
      </w:r>
      <w:bookmarkEnd w:id="62"/>
      <w:bookmarkEnd w:id="63"/>
    </w:p>
    <w:p w14:paraId="039715E5" w14:textId="77777777" w:rsidR="003A681A" w:rsidRPr="003A681A" w:rsidRDefault="003A681A" w:rsidP="003A681A"/>
    <w:p w14:paraId="76C898A8" w14:textId="72EA7052" w:rsidR="00B238EA" w:rsidRDefault="00B238EA" w:rsidP="000F390A">
      <w:pPr>
        <w:pStyle w:val="Ttulo2"/>
      </w:pPr>
      <w:bookmarkStart w:id="64" w:name="_Toc525761468"/>
      <w:bookmarkStart w:id="65" w:name="_Toc526347612"/>
      <w:r>
        <w:t>Plan de Implementación</w:t>
      </w:r>
      <w:bookmarkEnd w:id="64"/>
      <w:bookmarkEnd w:id="65"/>
    </w:p>
    <w:p w14:paraId="26E3F127" w14:textId="76AF2CB5" w:rsidR="00B238EA" w:rsidRDefault="00B238EA" w:rsidP="00910F20"/>
    <w:p w14:paraId="39531D4E" w14:textId="6E6D5A32" w:rsidR="00B168B0" w:rsidRDefault="00B168B0" w:rsidP="0073703E">
      <w:pPr>
        <w:pStyle w:val="Ttulo3"/>
      </w:pPr>
      <w:bookmarkStart w:id="66" w:name="_Toc525761469"/>
      <w:bookmarkStart w:id="67" w:name="_Toc526347613"/>
      <w:r>
        <w:t>Plan de Acción</w:t>
      </w:r>
      <w:bookmarkEnd w:id="66"/>
      <w:bookmarkEnd w:id="67"/>
    </w:p>
    <w:p w14:paraId="742A2799" w14:textId="103E071B" w:rsidR="00B168B0" w:rsidRDefault="00B168B0" w:rsidP="00910F20"/>
    <w:p w14:paraId="36A3474A" w14:textId="7E7B963B" w:rsidR="00B168B0" w:rsidRDefault="00B168B0" w:rsidP="0073703E">
      <w:pPr>
        <w:pStyle w:val="Ttulo3"/>
      </w:pPr>
      <w:bookmarkStart w:id="68" w:name="_Toc525761470"/>
      <w:bookmarkStart w:id="69" w:name="_Toc526347614"/>
      <w:r>
        <w:t>Cronograma de Implementación</w:t>
      </w:r>
      <w:bookmarkEnd w:id="68"/>
      <w:bookmarkEnd w:id="69"/>
    </w:p>
    <w:p w14:paraId="5490D089" w14:textId="77777777" w:rsidR="002C55A0" w:rsidRDefault="002C55A0" w:rsidP="00910F20"/>
    <w:p w14:paraId="5D08FEBB" w14:textId="534779B0" w:rsidR="002C55A0" w:rsidRDefault="002C55A0" w:rsidP="002C55A0">
      <w:pPr>
        <w:pStyle w:val="Ttulo2"/>
      </w:pPr>
      <w:bookmarkStart w:id="70" w:name="_Toc525761471"/>
      <w:bookmarkStart w:id="71" w:name="_Toc526347615"/>
      <w:r>
        <w:t>Resultados</w:t>
      </w:r>
      <w:bookmarkEnd w:id="70"/>
      <w:bookmarkEnd w:id="71"/>
    </w:p>
    <w:p w14:paraId="781431EC" w14:textId="39CC2B89" w:rsidR="00AB71E9" w:rsidRDefault="00AB71E9" w:rsidP="00AB71E9"/>
    <w:p w14:paraId="68AF09E6" w14:textId="2270360F" w:rsidR="00AB71E9" w:rsidRPr="00AB71E9" w:rsidRDefault="00AB71E9" w:rsidP="00AB71E9">
      <w:pPr>
        <w:pStyle w:val="Ttulo1"/>
      </w:pPr>
      <w:r>
        <w:br w:type="page"/>
      </w:r>
      <w:bookmarkStart w:id="72" w:name="_Toc525761472"/>
      <w:bookmarkStart w:id="73" w:name="_Toc526347616"/>
      <w:r>
        <w:lastRenderedPageBreak/>
        <w:t>Conclusiones</w:t>
      </w:r>
      <w:bookmarkEnd w:id="72"/>
      <w:bookmarkEnd w:id="73"/>
    </w:p>
    <w:p w14:paraId="028F6CA4" w14:textId="77777777" w:rsidR="00AB71E9" w:rsidRDefault="00AB71E9" w:rsidP="00910F20"/>
    <w:p w14:paraId="01F783CF" w14:textId="77777777" w:rsidR="00AB71E9" w:rsidRDefault="00AB71E9" w:rsidP="00AB71E9">
      <w:pPr>
        <w:pStyle w:val="Ttulo2"/>
      </w:pPr>
      <w:bookmarkStart w:id="74" w:name="_Toc525761473"/>
      <w:bookmarkStart w:id="75" w:name="_Toc526347617"/>
      <w:r>
        <w:t>Conclusiones</w:t>
      </w:r>
      <w:bookmarkEnd w:id="74"/>
      <w:bookmarkEnd w:id="75"/>
    </w:p>
    <w:p w14:paraId="7BC44D40" w14:textId="77777777" w:rsidR="00AB71E9" w:rsidRDefault="00AB71E9" w:rsidP="00215DE1"/>
    <w:p w14:paraId="6ACAE61A" w14:textId="77777777" w:rsidR="00FA3CE9" w:rsidRDefault="00AB71E9" w:rsidP="00AB71E9">
      <w:pPr>
        <w:pStyle w:val="Ttulo2"/>
      </w:pPr>
      <w:bookmarkStart w:id="76" w:name="_Toc525761474"/>
      <w:bookmarkStart w:id="77" w:name="_Toc526347618"/>
      <w:r>
        <w:t>Aporte</w:t>
      </w:r>
      <w:bookmarkEnd w:id="76"/>
      <w:bookmarkEnd w:id="77"/>
    </w:p>
    <w:p w14:paraId="2CCBDBA9" w14:textId="17E6129D" w:rsidR="00FA3CE9" w:rsidRDefault="00FA3CE9" w:rsidP="00FA3CE9"/>
    <w:p w14:paraId="7064D4D8" w14:textId="6DDF6DB1" w:rsidR="00FA3CE9" w:rsidRDefault="00EA4D25" w:rsidP="00EA4D25">
      <w:pPr>
        <w:pStyle w:val="Ttulo1"/>
      </w:pPr>
      <w:r>
        <w:br w:type="page"/>
      </w:r>
      <w:bookmarkStart w:id="78" w:name="_Toc526347619"/>
      <w:r>
        <w:lastRenderedPageBreak/>
        <w:t>Bibliografía</w:t>
      </w:r>
      <w:bookmarkEnd w:id="78"/>
    </w:p>
    <w:p w14:paraId="0EBABAE6" w14:textId="775CC1AD" w:rsidR="00FA3CE9" w:rsidRDefault="00FA3CE9" w:rsidP="00FA3CE9"/>
    <w:p w14:paraId="27BD3F5E" w14:textId="53CCBFAB" w:rsidR="00942BAC" w:rsidRDefault="00942BAC" w:rsidP="00942BAC">
      <w:pPr>
        <w:pStyle w:val="Ttulo2"/>
      </w:pPr>
      <w:bookmarkStart w:id="79" w:name="_Toc526347620"/>
      <w:r>
        <w:t>Bibliografía</w:t>
      </w:r>
      <w:bookmarkEnd w:id="79"/>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0" w:name="_Toc526347621"/>
      <w:r w:rsidR="00942BAC">
        <w:lastRenderedPageBreak/>
        <w:t>Fuentes de Información</w:t>
      </w:r>
      <w:bookmarkEnd w:id="80"/>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0F13A0" w:rsidP="00620D83">
            <w:pPr>
              <w:numPr>
                <w:ilvl w:val="0"/>
                <w:numId w:val="36"/>
              </w:numPr>
              <w:spacing w:line="240" w:lineRule="auto"/>
              <w:rPr>
                <w:rStyle w:val="Hipervnculo"/>
                <w:rFonts w:cs="Arial"/>
                <w:color w:val="000000"/>
                <w:szCs w:val="22"/>
                <w:u w:val="none"/>
              </w:rPr>
            </w:pPr>
            <w:hyperlink r:id="rId12"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0F13A0" w:rsidP="00620D83">
            <w:pPr>
              <w:numPr>
                <w:ilvl w:val="0"/>
                <w:numId w:val="36"/>
              </w:numPr>
              <w:spacing w:line="240" w:lineRule="auto"/>
              <w:rPr>
                <w:rStyle w:val="Hipervnculo"/>
                <w:rFonts w:cs="Arial"/>
                <w:color w:val="000000"/>
                <w:szCs w:val="22"/>
              </w:rPr>
            </w:pPr>
            <w:hyperlink r:id="rId13"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0F13A0" w:rsidP="00AA1CD1">
            <w:pPr>
              <w:numPr>
                <w:ilvl w:val="0"/>
                <w:numId w:val="36"/>
              </w:numPr>
              <w:spacing w:line="240" w:lineRule="auto"/>
              <w:rPr>
                <w:rStyle w:val="Hipervnculo"/>
                <w:rFonts w:cs="Arial"/>
                <w:color w:val="auto"/>
                <w:szCs w:val="22"/>
                <w:u w:val="none"/>
              </w:rPr>
            </w:pPr>
            <w:hyperlink r:id="rId14"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1" w:name="_Toc526347622"/>
      <w:r w:rsidR="005E071E">
        <w:lastRenderedPageBreak/>
        <w:t>Anexos</w:t>
      </w:r>
      <w:bookmarkEnd w:id="81"/>
    </w:p>
    <w:p w14:paraId="7126A535" w14:textId="5072BF20" w:rsidR="00B168B0" w:rsidRDefault="00B168B0" w:rsidP="00910F20">
      <w:bookmarkStart w:id="82" w:name="_GoBack"/>
      <w:bookmarkEnd w:id="82"/>
    </w:p>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842E8" w14:textId="77777777" w:rsidR="00695A96" w:rsidRDefault="00695A96" w:rsidP="00CF388A">
      <w:r>
        <w:separator/>
      </w:r>
    </w:p>
  </w:endnote>
  <w:endnote w:type="continuationSeparator" w:id="0">
    <w:p w14:paraId="6AF7FFCD" w14:textId="77777777" w:rsidR="00695A96" w:rsidRDefault="00695A96"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Condensed">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CD2742" w:rsidRDefault="00CD2742">
    <w:pPr>
      <w:pStyle w:val="Piedepgina"/>
      <w:jc w:val="right"/>
    </w:pPr>
    <w:r>
      <w:fldChar w:fldCharType="begin"/>
    </w:r>
    <w:r>
      <w:instrText>PAGE   \* MERGEFORMAT</w:instrText>
    </w:r>
    <w:r>
      <w:fldChar w:fldCharType="separate"/>
    </w:r>
    <w:r>
      <w:rPr>
        <w:lang w:val="es-ES"/>
      </w:rPr>
      <w:t>2</w:t>
    </w:r>
    <w:r>
      <w:fldChar w:fldCharType="end"/>
    </w:r>
  </w:p>
  <w:p w14:paraId="28FC53C4" w14:textId="77777777" w:rsidR="00CD2742" w:rsidRDefault="00CD27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962A" w14:textId="77777777" w:rsidR="00695A96" w:rsidRDefault="00695A96" w:rsidP="00CF388A">
      <w:r>
        <w:separator/>
      </w:r>
    </w:p>
  </w:footnote>
  <w:footnote w:type="continuationSeparator" w:id="0">
    <w:p w14:paraId="4A76B768" w14:textId="77777777" w:rsidR="00695A96" w:rsidRDefault="00695A96" w:rsidP="00CF388A">
      <w:r>
        <w:continuationSeparator/>
      </w:r>
    </w:p>
  </w:footnote>
  <w:footnote w:id="1">
    <w:p w14:paraId="2A469B21" w14:textId="3A38305B" w:rsidR="00CD2742" w:rsidRDefault="00CD2742">
      <w:pPr>
        <w:pStyle w:val="Textonotapie"/>
      </w:pPr>
      <w:r>
        <w:rPr>
          <w:rStyle w:val="Refdenotaalpie"/>
        </w:rPr>
        <w:footnoteRef/>
      </w:r>
      <w:r>
        <w:t xml:space="preserve"> TI = Tecnologías de la Información</w:t>
      </w:r>
    </w:p>
  </w:footnote>
  <w:footnote w:id="2">
    <w:p w14:paraId="402E6D0B" w14:textId="4AC0017F" w:rsidR="00CD2742" w:rsidRDefault="00CD2742">
      <w:pPr>
        <w:pStyle w:val="Textonotapie"/>
      </w:pPr>
      <w:r>
        <w:rPr>
          <w:rStyle w:val="Refdenotaalpie"/>
        </w:rPr>
        <w:footnoteRef/>
      </w:r>
      <w:r>
        <w:t xml:space="preserve"> Stakeholder: Término en inglés, que en el contexto de los proyectos se refiere a la “parte interesada”, es decir, aquellos que pueden verse afectados por las acciones de la empresa.</w:t>
      </w:r>
    </w:p>
  </w:footnote>
  <w:footnote w:id="3">
    <w:p w14:paraId="4EB2CBB7" w14:textId="47D9B003" w:rsidR="00CD2742" w:rsidRPr="00A9510B" w:rsidRDefault="00CD2742">
      <w:pPr>
        <w:pStyle w:val="Textonotapie"/>
        <w:rPr>
          <w:lang w:val="en-US"/>
        </w:rPr>
      </w:pPr>
      <w:r>
        <w:rPr>
          <w:rStyle w:val="Refdenotaalpie"/>
        </w:rPr>
        <w:footnoteRef/>
      </w:r>
      <w:r w:rsidRPr="00A9510B">
        <w:rPr>
          <w:lang w:val="en-US"/>
        </w:rPr>
        <w:t xml:space="preserve"> </w:t>
      </w:r>
      <w:r>
        <w:rPr>
          <w:lang w:val="en-US"/>
        </w:rPr>
        <w:t>CMMI: Capability Maturity Model Integration</w:t>
      </w:r>
    </w:p>
  </w:footnote>
  <w:footnote w:id="4">
    <w:p w14:paraId="3A26C8C0" w14:textId="639A3BA1" w:rsidR="00CD2742" w:rsidRPr="006A35A4" w:rsidRDefault="00CD2742">
      <w:pPr>
        <w:pStyle w:val="Textonotapie"/>
        <w:rPr>
          <w:lang w:val="en-US"/>
        </w:rPr>
      </w:pPr>
      <w:r>
        <w:rPr>
          <w:rStyle w:val="Refdenotaalpie"/>
        </w:rPr>
        <w:footnoteRef/>
      </w:r>
      <w:r w:rsidRPr="006A35A4">
        <w:rPr>
          <w:lang w:val="en-US"/>
        </w:rPr>
        <w:t xml:space="preserve"> PMBOK = </w:t>
      </w:r>
      <w:r w:rsidRPr="005B0856">
        <w:rPr>
          <w:lang w:val="en-US"/>
        </w:rPr>
        <w:t xml:space="preserve">Project Management Body </w:t>
      </w:r>
      <w:proofErr w:type="gramStart"/>
      <w:r w:rsidRPr="005B0856">
        <w:rPr>
          <w:lang w:val="en-US"/>
        </w:rPr>
        <w:t>Of</w:t>
      </w:r>
      <w:proofErr w:type="gramEnd"/>
      <w:r w:rsidRPr="005B0856">
        <w:rPr>
          <w:lang w:val="en-US"/>
        </w:rPr>
        <w:t xml:space="preserve"> Know</w:t>
      </w:r>
      <w:r>
        <w:rPr>
          <w:lang w:val="en-US"/>
        </w:rPr>
        <w:t>ledge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D841BD"/>
    <w:multiLevelType w:val="hybridMultilevel"/>
    <w:tmpl w:val="7CC89D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041321F"/>
    <w:multiLevelType w:val="singleLevel"/>
    <w:tmpl w:val="6C1CE31A"/>
    <w:lvl w:ilvl="0">
      <w:start w:val="1"/>
      <w:numFmt w:val="decimal"/>
      <w:pStyle w:val="Grfico1"/>
      <w:lvlText w:val="Figura %1."/>
      <w:lvlJc w:val="left"/>
      <w:pPr>
        <w:ind w:left="360" w:hanging="360"/>
      </w:pPr>
      <w:rPr>
        <w:rFonts w:ascii="Arial" w:hAnsi="Arial" w:hint="default"/>
        <w:b w:val="0"/>
        <w:i/>
        <w:sz w:val="24"/>
      </w:rPr>
    </w:lvl>
  </w:abstractNum>
  <w:abstractNum w:abstractNumId="12"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8"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2"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6"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9"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3"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5"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9"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25"/>
  </w:num>
  <w:num w:numId="4">
    <w:abstractNumId w:val="28"/>
  </w:num>
  <w:num w:numId="5">
    <w:abstractNumId w:val="3"/>
  </w:num>
  <w:num w:numId="6">
    <w:abstractNumId w:val="11"/>
  </w:num>
  <w:num w:numId="7">
    <w:abstractNumId w:val="5"/>
  </w:num>
  <w:num w:numId="8">
    <w:abstractNumId w:val="8"/>
  </w:num>
  <w:num w:numId="9">
    <w:abstractNumId w:val="37"/>
  </w:num>
  <w:num w:numId="10">
    <w:abstractNumId w:val="29"/>
  </w:num>
  <w:num w:numId="11">
    <w:abstractNumId w:val="24"/>
  </w:num>
  <w:num w:numId="12">
    <w:abstractNumId w:val="31"/>
  </w:num>
  <w:num w:numId="13">
    <w:abstractNumId w:val="6"/>
  </w:num>
  <w:num w:numId="14">
    <w:abstractNumId w:val="22"/>
  </w:num>
  <w:num w:numId="15">
    <w:abstractNumId w:val="0"/>
  </w:num>
  <w:num w:numId="16">
    <w:abstractNumId w:val="19"/>
  </w:num>
  <w:num w:numId="17">
    <w:abstractNumId w:val="18"/>
  </w:num>
  <w:num w:numId="18">
    <w:abstractNumId w:val="27"/>
  </w:num>
  <w:num w:numId="19">
    <w:abstractNumId w:val="17"/>
  </w:num>
  <w:num w:numId="20">
    <w:abstractNumId w:val="34"/>
  </w:num>
  <w:num w:numId="21">
    <w:abstractNumId w:val="32"/>
  </w:num>
  <w:num w:numId="22">
    <w:abstractNumId w:val="21"/>
  </w:num>
  <w:num w:numId="23">
    <w:abstractNumId w:val="33"/>
  </w:num>
  <w:num w:numId="24">
    <w:abstractNumId w:val="39"/>
  </w:num>
  <w:num w:numId="25">
    <w:abstractNumId w:val="15"/>
  </w:num>
  <w:num w:numId="26">
    <w:abstractNumId w:val="23"/>
  </w:num>
  <w:num w:numId="27">
    <w:abstractNumId w:val="14"/>
  </w:num>
  <w:num w:numId="28">
    <w:abstractNumId w:val="36"/>
  </w:num>
  <w:num w:numId="29">
    <w:abstractNumId w:val="30"/>
  </w:num>
  <w:num w:numId="30">
    <w:abstractNumId w:val="20"/>
  </w:num>
  <w:num w:numId="31">
    <w:abstractNumId w:val="9"/>
  </w:num>
  <w:num w:numId="32">
    <w:abstractNumId w:val="4"/>
  </w:num>
  <w:num w:numId="33">
    <w:abstractNumId w:val="38"/>
  </w:num>
  <w:num w:numId="34">
    <w:abstractNumId w:val="16"/>
  </w:num>
  <w:num w:numId="35">
    <w:abstractNumId w:val="1"/>
  </w:num>
  <w:num w:numId="36">
    <w:abstractNumId w:val="10"/>
  </w:num>
  <w:num w:numId="37">
    <w:abstractNumId w:val="12"/>
  </w:num>
  <w:num w:numId="38">
    <w:abstractNumId w:val="26"/>
  </w:num>
  <w:num w:numId="39">
    <w:abstractNumId w:val="2"/>
  </w:num>
  <w:num w:numId="40">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432E"/>
    <w:rsid w:val="00015536"/>
    <w:rsid w:val="0001561B"/>
    <w:rsid w:val="0001630C"/>
    <w:rsid w:val="00016371"/>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36F4B"/>
    <w:rsid w:val="0004057F"/>
    <w:rsid w:val="00040CD0"/>
    <w:rsid w:val="00042C1A"/>
    <w:rsid w:val="00042FF4"/>
    <w:rsid w:val="000437EF"/>
    <w:rsid w:val="00044DC6"/>
    <w:rsid w:val="00046D3E"/>
    <w:rsid w:val="00047337"/>
    <w:rsid w:val="000525CB"/>
    <w:rsid w:val="000549AF"/>
    <w:rsid w:val="00054ABA"/>
    <w:rsid w:val="0005718F"/>
    <w:rsid w:val="00057822"/>
    <w:rsid w:val="000605E4"/>
    <w:rsid w:val="000609F1"/>
    <w:rsid w:val="0006198B"/>
    <w:rsid w:val="00061B57"/>
    <w:rsid w:val="00063361"/>
    <w:rsid w:val="000657A1"/>
    <w:rsid w:val="00065984"/>
    <w:rsid w:val="000701D2"/>
    <w:rsid w:val="0007022F"/>
    <w:rsid w:val="000708AA"/>
    <w:rsid w:val="00070D13"/>
    <w:rsid w:val="00071869"/>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C8A"/>
    <w:rsid w:val="00085DBB"/>
    <w:rsid w:val="000870BF"/>
    <w:rsid w:val="00087EF2"/>
    <w:rsid w:val="0009093E"/>
    <w:rsid w:val="00093222"/>
    <w:rsid w:val="0009385A"/>
    <w:rsid w:val="0009399B"/>
    <w:rsid w:val="00093A36"/>
    <w:rsid w:val="00094FD3"/>
    <w:rsid w:val="000950E2"/>
    <w:rsid w:val="00095488"/>
    <w:rsid w:val="000955FD"/>
    <w:rsid w:val="00096265"/>
    <w:rsid w:val="0009750F"/>
    <w:rsid w:val="000978C3"/>
    <w:rsid w:val="000A0597"/>
    <w:rsid w:val="000A205E"/>
    <w:rsid w:val="000A25EF"/>
    <w:rsid w:val="000A38C4"/>
    <w:rsid w:val="000A43A3"/>
    <w:rsid w:val="000A440B"/>
    <w:rsid w:val="000A459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2FC3"/>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328"/>
    <w:rsid w:val="000D79F8"/>
    <w:rsid w:val="000D7EB8"/>
    <w:rsid w:val="000D7EDB"/>
    <w:rsid w:val="000E1280"/>
    <w:rsid w:val="000E1AAA"/>
    <w:rsid w:val="000E1B71"/>
    <w:rsid w:val="000E1F13"/>
    <w:rsid w:val="000E2438"/>
    <w:rsid w:val="000E2AB2"/>
    <w:rsid w:val="000E2E2F"/>
    <w:rsid w:val="000E2E66"/>
    <w:rsid w:val="000E368F"/>
    <w:rsid w:val="000E3721"/>
    <w:rsid w:val="000E6013"/>
    <w:rsid w:val="000E621B"/>
    <w:rsid w:val="000E7A34"/>
    <w:rsid w:val="000F009D"/>
    <w:rsid w:val="000F0E5F"/>
    <w:rsid w:val="000F0FAB"/>
    <w:rsid w:val="000F1371"/>
    <w:rsid w:val="000F13A0"/>
    <w:rsid w:val="000F2113"/>
    <w:rsid w:val="000F390A"/>
    <w:rsid w:val="000F6AB4"/>
    <w:rsid w:val="000F7318"/>
    <w:rsid w:val="0010177C"/>
    <w:rsid w:val="001024E1"/>
    <w:rsid w:val="00106F25"/>
    <w:rsid w:val="001077F9"/>
    <w:rsid w:val="00107EA0"/>
    <w:rsid w:val="00112E81"/>
    <w:rsid w:val="0011393E"/>
    <w:rsid w:val="00114DEB"/>
    <w:rsid w:val="00115D9C"/>
    <w:rsid w:val="001164F9"/>
    <w:rsid w:val="001174A9"/>
    <w:rsid w:val="00117F4C"/>
    <w:rsid w:val="0012089A"/>
    <w:rsid w:val="0012177E"/>
    <w:rsid w:val="001231A6"/>
    <w:rsid w:val="00124FE8"/>
    <w:rsid w:val="00125647"/>
    <w:rsid w:val="001256D3"/>
    <w:rsid w:val="0012688E"/>
    <w:rsid w:val="00126D6F"/>
    <w:rsid w:val="00127C70"/>
    <w:rsid w:val="001303C0"/>
    <w:rsid w:val="00130CB0"/>
    <w:rsid w:val="00131C63"/>
    <w:rsid w:val="00132101"/>
    <w:rsid w:val="001336D1"/>
    <w:rsid w:val="00134BE9"/>
    <w:rsid w:val="00135A0A"/>
    <w:rsid w:val="00135ADD"/>
    <w:rsid w:val="0013660C"/>
    <w:rsid w:val="0013662F"/>
    <w:rsid w:val="0013676C"/>
    <w:rsid w:val="00136D23"/>
    <w:rsid w:val="00136F4F"/>
    <w:rsid w:val="00137152"/>
    <w:rsid w:val="00137643"/>
    <w:rsid w:val="00140A8F"/>
    <w:rsid w:val="00140C43"/>
    <w:rsid w:val="00140D6E"/>
    <w:rsid w:val="00141EA7"/>
    <w:rsid w:val="00142D4F"/>
    <w:rsid w:val="00143117"/>
    <w:rsid w:val="001432AE"/>
    <w:rsid w:val="00143820"/>
    <w:rsid w:val="00143AB6"/>
    <w:rsid w:val="00144D74"/>
    <w:rsid w:val="0014506E"/>
    <w:rsid w:val="00145F3A"/>
    <w:rsid w:val="001461B1"/>
    <w:rsid w:val="00147986"/>
    <w:rsid w:val="00150F74"/>
    <w:rsid w:val="001518AD"/>
    <w:rsid w:val="00151B1D"/>
    <w:rsid w:val="00151EDE"/>
    <w:rsid w:val="001521DD"/>
    <w:rsid w:val="001532E4"/>
    <w:rsid w:val="001571C0"/>
    <w:rsid w:val="001571E9"/>
    <w:rsid w:val="00160094"/>
    <w:rsid w:val="00164749"/>
    <w:rsid w:val="00165CC5"/>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3D62"/>
    <w:rsid w:val="0019446C"/>
    <w:rsid w:val="001958AE"/>
    <w:rsid w:val="00195BC6"/>
    <w:rsid w:val="001978A7"/>
    <w:rsid w:val="001A0700"/>
    <w:rsid w:val="001A0A4F"/>
    <w:rsid w:val="001A21E6"/>
    <w:rsid w:val="001A249F"/>
    <w:rsid w:val="001A3237"/>
    <w:rsid w:val="001A5419"/>
    <w:rsid w:val="001A576C"/>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E3"/>
    <w:rsid w:val="001D2DF1"/>
    <w:rsid w:val="001D40D6"/>
    <w:rsid w:val="001D4900"/>
    <w:rsid w:val="001D70E8"/>
    <w:rsid w:val="001E04F6"/>
    <w:rsid w:val="001E0FFD"/>
    <w:rsid w:val="001E2D3C"/>
    <w:rsid w:val="001E3FEC"/>
    <w:rsid w:val="001E42F0"/>
    <w:rsid w:val="001E448E"/>
    <w:rsid w:val="001E504D"/>
    <w:rsid w:val="001E5471"/>
    <w:rsid w:val="001E60E0"/>
    <w:rsid w:val="001E64FE"/>
    <w:rsid w:val="001E6E94"/>
    <w:rsid w:val="001E7738"/>
    <w:rsid w:val="001F0233"/>
    <w:rsid w:val="001F0ADA"/>
    <w:rsid w:val="001F17BE"/>
    <w:rsid w:val="001F2358"/>
    <w:rsid w:val="001F25F5"/>
    <w:rsid w:val="001F5065"/>
    <w:rsid w:val="001F66E1"/>
    <w:rsid w:val="001F6BCF"/>
    <w:rsid w:val="001F7062"/>
    <w:rsid w:val="001F7482"/>
    <w:rsid w:val="00201425"/>
    <w:rsid w:val="002015C1"/>
    <w:rsid w:val="002026D4"/>
    <w:rsid w:val="002049A8"/>
    <w:rsid w:val="00204B7A"/>
    <w:rsid w:val="00205310"/>
    <w:rsid w:val="00205A2A"/>
    <w:rsid w:val="00205A71"/>
    <w:rsid w:val="00205F36"/>
    <w:rsid w:val="00207468"/>
    <w:rsid w:val="00207608"/>
    <w:rsid w:val="002076F1"/>
    <w:rsid w:val="0021011D"/>
    <w:rsid w:val="00210B9B"/>
    <w:rsid w:val="002115A5"/>
    <w:rsid w:val="002127ED"/>
    <w:rsid w:val="002134A6"/>
    <w:rsid w:val="00214069"/>
    <w:rsid w:val="00215DE1"/>
    <w:rsid w:val="00216290"/>
    <w:rsid w:val="00216B2A"/>
    <w:rsid w:val="00216FA7"/>
    <w:rsid w:val="00217475"/>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60FE"/>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B9A"/>
    <w:rsid w:val="00291E6C"/>
    <w:rsid w:val="00293D5D"/>
    <w:rsid w:val="00296370"/>
    <w:rsid w:val="00296887"/>
    <w:rsid w:val="00296A39"/>
    <w:rsid w:val="002A00F9"/>
    <w:rsid w:val="002A0F09"/>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EF2"/>
    <w:rsid w:val="002C1FA1"/>
    <w:rsid w:val="002C390C"/>
    <w:rsid w:val="002C3998"/>
    <w:rsid w:val="002C4C6C"/>
    <w:rsid w:val="002C4CBF"/>
    <w:rsid w:val="002C4DC4"/>
    <w:rsid w:val="002C5480"/>
    <w:rsid w:val="002C55A0"/>
    <w:rsid w:val="002C6520"/>
    <w:rsid w:val="002C6E06"/>
    <w:rsid w:val="002C7DCA"/>
    <w:rsid w:val="002D0489"/>
    <w:rsid w:val="002D0FA5"/>
    <w:rsid w:val="002D1318"/>
    <w:rsid w:val="002D1BC1"/>
    <w:rsid w:val="002D3029"/>
    <w:rsid w:val="002D6EF5"/>
    <w:rsid w:val="002D72B1"/>
    <w:rsid w:val="002E00CC"/>
    <w:rsid w:val="002E0126"/>
    <w:rsid w:val="002E1BD7"/>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1172"/>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321B6"/>
    <w:rsid w:val="00332915"/>
    <w:rsid w:val="00333541"/>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207C"/>
    <w:rsid w:val="00353B6E"/>
    <w:rsid w:val="003560E1"/>
    <w:rsid w:val="003574B1"/>
    <w:rsid w:val="00366EDC"/>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3CA9"/>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377"/>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4B06"/>
    <w:rsid w:val="004056B3"/>
    <w:rsid w:val="004058DB"/>
    <w:rsid w:val="00407AD0"/>
    <w:rsid w:val="00411059"/>
    <w:rsid w:val="004115DF"/>
    <w:rsid w:val="00412BCB"/>
    <w:rsid w:val="0041355B"/>
    <w:rsid w:val="00413BD5"/>
    <w:rsid w:val="00415865"/>
    <w:rsid w:val="00417743"/>
    <w:rsid w:val="00417A94"/>
    <w:rsid w:val="0042008A"/>
    <w:rsid w:val="00420348"/>
    <w:rsid w:val="0042095B"/>
    <w:rsid w:val="00421892"/>
    <w:rsid w:val="00421939"/>
    <w:rsid w:val="00423605"/>
    <w:rsid w:val="004238EE"/>
    <w:rsid w:val="0042422A"/>
    <w:rsid w:val="0042486A"/>
    <w:rsid w:val="0042489C"/>
    <w:rsid w:val="00425337"/>
    <w:rsid w:val="0042580C"/>
    <w:rsid w:val="00426CCE"/>
    <w:rsid w:val="0042715B"/>
    <w:rsid w:val="004273FA"/>
    <w:rsid w:val="0043060A"/>
    <w:rsid w:val="00431321"/>
    <w:rsid w:val="00431C12"/>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73B"/>
    <w:rsid w:val="00450DD4"/>
    <w:rsid w:val="004529E0"/>
    <w:rsid w:val="00453623"/>
    <w:rsid w:val="004547A0"/>
    <w:rsid w:val="004562DD"/>
    <w:rsid w:val="0045658D"/>
    <w:rsid w:val="004603AD"/>
    <w:rsid w:val="004606EA"/>
    <w:rsid w:val="0046103D"/>
    <w:rsid w:val="004635A8"/>
    <w:rsid w:val="00465158"/>
    <w:rsid w:val="00465904"/>
    <w:rsid w:val="00466E5C"/>
    <w:rsid w:val="00470651"/>
    <w:rsid w:val="00470A16"/>
    <w:rsid w:val="004714A4"/>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1E05"/>
    <w:rsid w:val="004922A7"/>
    <w:rsid w:val="004925E4"/>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B64D2"/>
    <w:rsid w:val="004C047D"/>
    <w:rsid w:val="004C1571"/>
    <w:rsid w:val="004C2734"/>
    <w:rsid w:val="004C3E37"/>
    <w:rsid w:val="004C441A"/>
    <w:rsid w:val="004C473D"/>
    <w:rsid w:val="004C4B69"/>
    <w:rsid w:val="004C4ECA"/>
    <w:rsid w:val="004C58EC"/>
    <w:rsid w:val="004C6E85"/>
    <w:rsid w:val="004C6EF8"/>
    <w:rsid w:val="004C7377"/>
    <w:rsid w:val="004D0F36"/>
    <w:rsid w:val="004D21B4"/>
    <w:rsid w:val="004D378E"/>
    <w:rsid w:val="004D3E77"/>
    <w:rsid w:val="004E05B3"/>
    <w:rsid w:val="004E0F96"/>
    <w:rsid w:val="004E1BAD"/>
    <w:rsid w:val="004E675E"/>
    <w:rsid w:val="004E731E"/>
    <w:rsid w:val="004F0AFE"/>
    <w:rsid w:val="004F316D"/>
    <w:rsid w:val="004F50D5"/>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341"/>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18F1"/>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0DDD"/>
    <w:rsid w:val="005E0E06"/>
    <w:rsid w:val="005E2D95"/>
    <w:rsid w:val="005E5626"/>
    <w:rsid w:val="005E6BD5"/>
    <w:rsid w:val="005E759A"/>
    <w:rsid w:val="005F05CD"/>
    <w:rsid w:val="005F0601"/>
    <w:rsid w:val="005F0FDA"/>
    <w:rsid w:val="005F1CBA"/>
    <w:rsid w:val="005F270A"/>
    <w:rsid w:val="005F2755"/>
    <w:rsid w:val="005F3830"/>
    <w:rsid w:val="005F55D0"/>
    <w:rsid w:val="005F6ACC"/>
    <w:rsid w:val="005F6DBB"/>
    <w:rsid w:val="005F70C2"/>
    <w:rsid w:val="005F7219"/>
    <w:rsid w:val="005F7492"/>
    <w:rsid w:val="006003F3"/>
    <w:rsid w:val="0060077E"/>
    <w:rsid w:val="00602BAC"/>
    <w:rsid w:val="006051D5"/>
    <w:rsid w:val="00605AEC"/>
    <w:rsid w:val="00606569"/>
    <w:rsid w:val="00611000"/>
    <w:rsid w:val="00611C63"/>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3773"/>
    <w:rsid w:val="00634887"/>
    <w:rsid w:val="00634A34"/>
    <w:rsid w:val="00634CCF"/>
    <w:rsid w:val="00635133"/>
    <w:rsid w:val="00635270"/>
    <w:rsid w:val="00635526"/>
    <w:rsid w:val="0063596C"/>
    <w:rsid w:val="0063650C"/>
    <w:rsid w:val="006373F1"/>
    <w:rsid w:val="006375C4"/>
    <w:rsid w:val="00637607"/>
    <w:rsid w:val="00637D86"/>
    <w:rsid w:val="00640998"/>
    <w:rsid w:val="0064316B"/>
    <w:rsid w:val="00644AC0"/>
    <w:rsid w:val="00644AE7"/>
    <w:rsid w:val="0064574B"/>
    <w:rsid w:val="006472FC"/>
    <w:rsid w:val="006479CC"/>
    <w:rsid w:val="00647DFA"/>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A2A"/>
    <w:rsid w:val="00666BD5"/>
    <w:rsid w:val="00667C27"/>
    <w:rsid w:val="0067011B"/>
    <w:rsid w:val="0067061E"/>
    <w:rsid w:val="00670875"/>
    <w:rsid w:val="006726E1"/>
    <w:rsid w:val="0067382B"/>
    <w:rsid w:val="00673FA0"/>
    <w:rsid w:val="0067407F"/>
    <w:rsid w:val="00675974"/>
    <w:rsid w:val="00675BFF"/>
    <w:rsid w:val="00677A1F"/>
    <w:rsid w:val="00677C2C"/>
    <w:rsid w:val="006816B6"/>
    <w:rsid w:val="00681EA9"/>
    <w:rsid w:val="006828EE"/>
    <w:rsid w:val="006831EC"/>
    <w:rsid w:val="0068366B"/>
    <w:rsid w:val="00683730"/>
    <w:rsid w:val="00683FF0"/>
    <w:rsid w:val="006846CF"/>
    <w:rsid w:val="0068565E"/>
    <w:rsid w:val="0068578D"/>
    <w:rsid w:val="00685EA4"/>
    <w:rsid w:val="00685F63"/>
    <w:rsid w:val="0068702A"/>
    <w:rsid w:val="00691B11"/>
    <w:rsid w:val="0069290C"/>
    <w:rsid w:val="00694026"/>
    <w:rsid w:val="006948A0"/>
    <w:rsid w:val="006948ED"/>
    <w:rsid w:val="00695A96"/>
    <w:rsid w:val="00697232"/>
    <w:rsid w:val="00697AA6"/>
    <w:rsid w:val="006A16FC"/>
    <w:rsid w:val="006A1A19"/>
    <w:rsid w:val="006A35A4"/>
    <w:rsid w:val="006A4556"/>
    <w:rsid w:val="006A45FD"/>
    <w:rsid w:val="006A52F0"/>
    <w:rsid w:val="006B0430"/>
    <w:rsid w:val="006B061C"/>
    <w:rsid w:val="006B219F"/>
    <w:rsid w:val="006B342C"/>
    <w:rsid w:val="006B4CFD"/>
    <w:rsid w:val="006B4EB0"/>
    <w:rsid w:val="006B684D"/>
    <w:rsid w:val="006C0066"/>
    <w:rsid w:val="006C043F"/>
    <w:rsid w:val="006C1334"/>
    <w:rsid w:val="006C1F27"/>
    <w:rsid w:val="006C1F5D"/>
    <w:rsid w:val="006C2FFF"/>
    <w:rsid w:val="006C3324"/>
    <w:rsid w:val="006C343E"/>
    <w:rsid w:val="006C546B"/>
    <w:rsid w:val="006C7736"/>
    <w:rsid w:val="006D1430"/>
    <w:rsid w:val="006D3CDB"/>
    <w:rsid w:val="006D54EC"/>
    <w:rsid w:val="006D56C6"/>
    <w:rsid w:val="006D5A06"/>
    <w:rsid w:val="006D6136"/>
    <w:rsid w:val="006D6B5C"/>
    <w:rsid w:val="006D6D9D"/>
    <w:rsid w:val="006D7052"/>
    <w:rsid w:val="006D7D84"/>
    <w:rsid w:val="006E00EA"/>
    <w:rsid w:val="006E076F"/>
    <w:rsid w:val="006E0C45"/>
    <w:rsid w:val="006E1764"/>
    <w:rsid w:val="006E17A1"/>
    <w:rsid w:val="006E1997"/>
    <w:rsid w:val="006E2666"/>
    <w:rsid w:val="006E2C24"/>
    <w:rsid w:val="006E3E73"/>
    <w:rsid w:val="006E432C"/>
    <w:rsid w:val="006E53E6"/>
    <w:rsid w:val="006E6599"/>
    <w:rsid w:val="006E6959"/>
    <w:rsid w:val="006E6A5A"/>
    <w:rsid w:val="006E7B61"/>
    <w:rsid w:val="006E7BC1"/>
    <w:rsid w:val="006F0FB2"/>
    <w:rsid w:val="006F442A"/>
    <w:rsid w:val="006F5278"/>
    <w:rsid w:val="006F5834"/>
    <w:rsid w:val="006F60FC"/>
    <w:rsid w:val="006F7000"/>
    <w:rsid w:val="006F7173"/>
    <w:rsid w:val="006F74AB"/>
    <w:rsid w:val="00700FCF"/>
    <w:rsid w:val="007011F3"/>
    <w:rsid w:val="00701697"/>
    <w:rsid w:val="00701A03"/>
    <w:rsid w:val="00702892"/>
    <w:rsid w:val="00702B0B"/>
    <w:rsid w:val="00702F6E"/>
    <w:rsid w:val="007034D5"/>
    <w:rsid w:val="0070357E"/>
    <w:rsid w:val="00704AA0"/>
    <w:rsid w:val="0070633C"/>
    <w:rsid w:val="00706DFB"/>
    <w:rsid w:val="00707818"/>
    <w:rsid w:val="007101EB"/>
    <w:rsid w:val="007102B0"/>
    <w:rsid w:val="00710328"/>
    <w:rsid w:val="007125A4"/>
    <w:rsid w:val="00713298"/>
    <w:rsid w:val="007144E6"/>
    <w:rsid w:val="007163A0"/>
    <w:rsid w:val="00716C0D"/>
    <w:rsid w:val="00716D1F"/>
    <w:rsid w:val="0071748E"/>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5FCC"/>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67558"/>
    <w:rsid w:val="0077060B"/>
    <w:rsid w:val="00770FC5"/>
    <w:rsid w:val="007715F7"/>
    <w:rsid w:val="00771E10"/>
    <w:rsid w:val="007724C3"/>
    <w:rsid w:val="007726B8"/>
    <w:rsid w:val="0077298B"/>
    <w:rsid w:val="00774336"/>
    <w:rsid w:val="00774442"/>
    <w:rsid w:val="007746D4"/>
    <w:rsid w:val="007748A6"/>
    <w:rsid w:val="007760C5"/>
    <w:rsid w:val="007770E2"/>
    <w:rsid w:val="007773BC"/>
    <w:rsid w:val="00780421"/>
    <w:rsid w:val="00780CE6"/>
    <w:rsid w:val="00781EF0"/>
    <w:rsid w:val="0078294E"/>
    <w:rsid w:val="007834DB"/>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979F0"/>
    <w:rsid w:val="007A0878"/>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87B"/>
    <w:rsid w:val="007B7CC0"/>
    <w:rsid w:val="007C0816"/>
    <w:rsid w:val="007C0C67"/>
    <w:rsid w:val="007C2394"/>
    <w:rsid w:val="007C246B"/>
    <w:rsid w:val="007C46DF"/>
    <w:rsid w:val="007C4771"/>
    <w:rsid w:val="007C4B6A"/>
    <w:rsid w:val="007C5572"/>
    <w:rsid w:val="007C6897"/>
    <w:rsid w:val="007C7B87"/>
    <w:rsid w:val="007D0C56"/>
    <w:rsid w:val="007D1318"/>
    <w:rsid w:val="007D2A98"/>
    <w:rsid w:val="007D46F6"/>
    <w:rsid w:val="007D550C"/>
    <w:rsid w:val="007D620B"/>
    <w:rsid w:val="007D78C6"/>
    <w:rsid w:val="007E0CF2"/>
    <w:rsid w:val="007E0FFD"/>
    <w:rsid w:val="007E18DE"/>
    <w:rsid w:val="007E39B3"/>
    <w:rsid w:val="007E3D5C"/>
    <w:rsid w:val="007E45DF"/>
    <w:rsid w:val="007E5599"/>
    <w:rsid w:val="007F013A"/>
    <w:rsid w:val="007F1FB9"/>
    <w:rsid w:val="007F2CDC"/>
    <w:rsid w:val="007F3D6A"/>
    <w:rsid w:val="007F710B"/>
    <w:rsid w:val="007F78E8"/>
    <w:rsid w:val="00802EAF"/>
    <w:rsid w:val="00802EB6"/>
    <w:rsid w:val="008032AA"/>
    <w:rsid w:val="008112AE"/>
    <w:rsid w:val="008116C8"/>
    <w:rsid w:val="00814889"/>
    <w:rsid w:val="008152DB"/>
    <w:rsid w:val="00816747"/>
    <w:rsid w:val="00816867"/>
    <w:rsid w:val="008169A2"/>
    <w:rsid w:val="00816B80"/>
    <w:rsid w:val="00817912"/>
    <w:rsid w:val="0082198A"/>
    <w:rsid w:val="00822B87"/>
    <w:rsid w:val="00822E70"/>
    <w:rsid w:val="00823098"/>
    <w:rsid w:val="00823747"/>
    <w:rsid w:val="00823CEA"/>
    <w:rsid w:val="008256EA"/>
    <w:rsid w:val="00826931"/>
    <w:rsid w:val="00827131"/>
    <w:rsid w:val="008307F2"/>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E55"/>
    <w:rsid w:val="00843FB4"/>
    <w:rsid w:val="0084478F"/>
    <w:rsid w:val="00846448"/>
    <w:rsid w:val="00847D15"/>
    <w:rsid w:val="00850F73"/>
    <w:rsid w:val="0085210D"/>
    <w:rsid w:val="00852195"/>
    <w:rsid w:val="00852D31"/>
    <w:rsid w:val="008537B4"/>
    <w:rsid w:val="00854681"/>
    <w:rsid w:val="00855528"/>
    <w:rsid w:val="008563C5"/>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6CCA"/>
    <w:rsid w:val="0088716A"/>
    <w:rsid w:val="00887AE7"/>
    <w:rsid w:val="008909C5"/>
    <w:rsid w:val="008909CA"/>
    <w:rsid w:val="00892804"/>
    <w:rsid w:val="00892DCF"/>
    <w:rsid w:val="0089499C"/>
    <w:rsid w:val="00894C15"/>
    <w:rsid w:val="00895A55"/>
    <w:rsid w:val="008972BA"/>
    <w:rsid w:val="008A173C"/>
    <w:rsid w:val="008A19E7"/>
    <w:rsid w:val="008A1F9E"/>
    <w:rsid w:val="008A240D"/>
    <w:rsid w:val="008A35D5"/>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C7E2D"/>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5C84"/>
    <w:rsid w:val="008E631E"/>
    <w:rsid w:val="008E6610"/>
    <w:rsid w:val="008E6676"/>
    <w:rsid w:val="008F1FA3"/>
    <w:rsid w:val="008F287A"/>
    <w:rsid w:val="008F2991"/>
    <w:rsid w:val="008F30D2"/>
    <w:rsid w:val="008F30D5"/>
    <w:rsid w:val="008F42D4"/>
    <w:rsid w:val="008F4839"/>
    <w:rsid w:val="008F4FC9"/>
    <w:rsid w:val="008F5007"/>
    <w:rsid w:val="008F762A"/>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1BA8"/>
    <w:rsid w:val="00912C20"/>
    <w:rsid w:val="00912E80"/>
    <w:rsid w:val="00915692"/>
    <w:rsid w:val="00915D96"/>
    <w:rsid w:val="00916831"/>
    <w:rsid w:val="00916CFA"/>
    <w:rsid w:val="009214C8"/>
    <w:rsid w:val="00921666"/>
    <w:rsid w:val="00921778"/>
    <w:rsid w:val="0092201A"/>
    <w:rsid w:val="009245CD"/>
    <w:rsid w:val="00924EC4"/>
    <w:rsid w:val="009254CC"/>
    <w:rsid w:val="00926BAF"/>
    <w:rsid w:val="00927350"/>
    <w:rsid w:val="00927D7B"/>
    <w:rsid w:val="00927EF0"/>
    <w:rsid w:val="009302AD"/>
    <w:rsid w:val="00930898"/>
    <w:rsid w:val="00931C5E"/>
    <w:rsid w:val="009332B8"/>
    <w:rsid w:val="0093417E"/>
    <w:rsid w:val="00934473"/>
    <w:rsid w:val="009346F2"/>
    <w:rsid w:val="00934C1C"/>
    <w:rsid w:val="00934D10"/>
    <w:rsid w:val="00936487"/>
    <w:rsid w:val="00936775"/>
    <w:rsid w:val="00936C32"/>
    <w:rsid w:val="00941E49"/>
    <w:rsid w:val="00941F1A"/>
    <w:rsid w:val="00942BAC"/>
    <w:rsid w:val="00943651"/>
    <w:rsid w:val="00944302"/>
    <w:rsid w:val="00946D43"/>
    <w:rsid w:val="00946E12"/>
    <w:rsid w:val="00950230"/>
    <w:rsid w:val="00951567"/>
    <w:rsid w:val="00953682"/>
    <w:rsid w:val="00954E05"/>
    <w:rsid w:val="0095760C"/>
    <w:rsid w:val="00957CD0"/>
    <w:rsid w:val="009609C8"/>
    <w:rsid w:val="00961EA9"/>
    <w:rsid w:val="00962A9E"/>
    <w:rsid w:val="00964668"/>
    <w:rsid w:val="009650AD"/>
    <w:rsid w:val="00965298"/>
    <w:rsid w:val="0096598E"/>
    <w:rsid w:val="009659AE"/>
    <w:rsid w:val="009671D0"/>
    <w:rsid w:val="00972B78"/>
    <w:rsid w:val="00973351"/>
    <w:rsid w:val="0097372E"/>
    <w:rsid w:val="00973C8E"/>
    <w:rsid w:val="00974C17"/>
    <w:rsid w:val="0097519C"/>
    <w:rsid w:val="00975BAF"/>
    <w:rsid w:val="00976EFE"/>
    <w:rsid w:val="0097756A"/>
    <w:rsid w:val="0098078A"/>
    <w:rsid w:val="00981B99"/>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465"/>
    <w:rsid w:val="009C248D"/>
    <w:rsid w:val="009C2CD4"/>
    <w:rsid w:val="009C3574"/>
    <w:rsid w:val="009C462C"/>
    <w:rsid w:val="009C46A9"/>
    <w:rsid w:val="009C7AC2"/>
    <w:rsid w:val="009D1AB1"/>
    <w:rsid w:val="009D1FC6"/>
    <w:rsid w:val="009D2CEC"/>
    <w:rsid w:val="009D2F6C"/>
    <w:rsid w:val="009D4370"/>
    <w:rsid w:val="009D6487"/>
    <w:rsid w:val="009D6BF1"/>
    <w:rsid w:val="009D72F6"/>
    <w:rsid w:val="009D7449"/>
    <w:rsid w:val="009E035E"/>
    <w:rsid w:val="009E1697"/>
    <w:rsid w:val="009E2B32"/>
    <w:rsid w:val="009E39CB"/>
    <w:rsid w:val="009E4232"/>
    <w:rsid w:val="009E5A95"/>
    <w:rsid w:val="009E602A"/>
    <w:rsid w:val="009E6699"/>
    <w:rsid w:val="009E7A51"/>
    <w:rsid w:val="009F00CD"/>
    <w:rsid w:val="009F12F2"/>
    <w:rsid w:val="009F17CF"/>
    <w:rsid w:val="009F42BC"/>
    <w:rsid w:val="009F4A58"/>
    <w:rsid w:val="009F615B"/>
    <w:rsid w:val="009F6321"/>
    <w:rsid w:val="009F7D3E"/>
    <w:rsid w:val="00A00332"/>
    <w:rsid w:val="00A00CAA"/>
    <w:rsid w:val="00A01495"/>
    <w:rsid w:val="00A03545"/>
    <w:rsid w:val="00A04B2D"/>
    <w:rsid w:val="00A067C6"/>
    <w:rsid w:val="00A06C2B"/>
    <w:rsid w:val="00A10411"/>
    <w:rsid w:val="00A1063B"/>
    <w:rsid w:val="00A10C01"/>
    <w:rsid w:val="00A10D4F"/>
    <w:rsid w:val="00A111B0"/>
    <w:rsid w:val="00A114BD"/>
    <w:rsid w:val="00A119EC"/>
    <w:rsid w:val="00A124F3"/>
    <w:rsid w:val="00A1343F"/>
    <w:rsid w:val="00A13BC3"/>
    <w:rsid w:val="00A166CA"/>
    <w:rsid w:val="00A16D22"/>
    <w:rsid w:val="00A17724"/>
    <w:rsid w:val="00A20A3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290D"/>
    <w:rsid w:val="00A93E50"/>
    <w:rsid w:val="00A94191"/>
    <w:rsid w:val="00A9484A"/>
    <w:rsid w:val="00A949D1"/>
    <w:rsid w:val="00A9510B"/>
    <w:rsid w:val="00A9530A"/>
    <w:rsid w:val="00A95659"/>
    <w:rsid w:val="00A9590A"/>
    <w:rsid w:val="00A97A9A"/>
    <w:rsid w:val="00AA0004"/>
    <w:rsid w:val="00AA0C49"/>
    <w:rsid w:val="00AA1CD1"/>
    <w:rsid w:val="00AA22D6"/>
    <w:rsid w:val="00AA2C20"/>
    <w:rsid w:val="00AA6547"/>
    <w:rsid w:val="00AA6E18"/>
    <w:rsid w:val="00AA7569"/>
    <w:rsid w:val="00AB113C"/>
    <w:rsid w:val="00AB12AF"/>
    <w:rsid w:val="00AB1788"/>
    <w:rsid w:val="00AB2910"/>
    <w:rsid w:val="00AB2D72"/>
    <w:rsid w:val="00AB48FD"/>
    <w:rsid w:val="00AB56A9"/>
    <w:rsid w:val="00AB5C5D"/>
    <w:rsid w:val="00AB692B"/>
    <w:rsid w:val="00AB6B4D"/>
    <w:rsid w:val="00AB6FDB"/>
    <w:rsid w:val="00AB71E9"/>
    <w:rsid w:val="00AB7CF8"/>
    <w:rsid w:val="00AC0C9E"/>
    <w:rsid w:val="00AC155E"/>
    <w:rsid w:val="00AC15EE"/>
    <w:rsid w:val="00AC1FDF"/>
    <w:rsid w:val="00AC2E40"/>
    <w:rsid w:val="00AC327F"/>
    <w:rsid w:val="00AC4329"/>
    <w:rsid w:val="00AC68AB"/>
    <w:rsid w:val="00AC6951"/>
    <w:rsid w:val="00AD11AA"/>
    <w:rsid w:val="00AD2A66"/>
    <w:rsid w:val="00AD5FF9"/>
    <w:rsid w:val="00AD6180"/>
    <w:rsid w:val="00AD6C04"/>
    <w:rsid w:val="00AD757C"/>
    <w:rsid w:val="00AD7DEE"/>
    <w:rsid w:val="00AE3195"/>
    <w:rsid w:val="00AE34CC"/>
    <w:rsid w:val="00AE403F"/>
    <w:rsid w:val="00AE4599"/>
    <w:rsid w:val="00AE4694"/>
    <w:rsid w:val="00AE51D3"/>
    <w:rsid w:val="00AE7E16"/>
    <w:rsid w:val="00AE7E4E"/>
    <w:rsid w:val="00AF0166"/>
    <w:rsid w:val="00AF0B40"/>
    <w:rsid w:val="00AF2464"/>
    <w:rsid w:val="00AF2A48"/>
    <w:rsid w:val="00AF7BE5"/>
    <w:rsid w:val="00B01415"/>
    <w:rsid w:val="00B015CF"/>
    <w:rsid w:val="00B02704"/>
    <w:rsid w:val="00B02EAB"/>
    <w:rsid w:val="00B033AC"/>
    <w:rsid w:val="00B03E24"/>
    <w:rsid w:val="00B0544E"/>
    <w:rsid w:val="00B06F83"/>
    <w:rsid w:val="00B079B5"/>
    <w:rsid w:val="00B1060C"/>
    <w:rsid w:val="00B108EA"/>
    <w:rsid w:val="00B10F8F"/>
    <w:rsid w:val="00B11B44"/>
    <w:rsid w:val="00B126B5"/>
    <w:rsid w:val="00B12EAA"/>
    <w:rsid w:val="00B13A81"/>
    <w:rsid w:val="00B13BA4"/>
    <w:rsid w:val="00B142EE"/>
    <w:rsid w:val="00B144E5"/>
    <w:rsid w:val="00B14D7C"/>
    <w:rsid w:val="00B1591D"/>
    <w:rsid w:val="00B15A9C"/>
    <w:rsid w:val="00B15FB0"/>
    <w:rsid w:val="00B168B0"/>
    <w:rsid w:val="00B2110C"/>
    <w:rsid w:val="00B221F4"/>
    <w:rsid w:val="00B2242C"/>
    <w:rsid w:val="00B22EE3"/>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3398"/>
    <w:rsid w:val="00B444A0"/>
    <w:rsid w:val="00B462FA"/>
    <w:rsid w:val="00B46732"/>
    <w:rsid w:val="00B46FA9"/>
    <w:rsid w:val="00B47627"/>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77B87"/>
    <w:rsid w:val="00B8089B"/>
    <w:rsid w:val="00B811D8"/>
    <w:rsid w:val="00B8169A"/>
    <w:rsid w:val="00B816A5"/>
    <w:rsid w:val="00B8233F"/>
    <w:rsid w:val="00B823D6"/>
    <w:rsid w:val="00B8540C"/>
    <w:rsid w:val="00B902DC"/>
    <w:rsid w:val="00B9185E"/>
    <w:rsid w:val="00B91DD5"/>
    <w:rsid w:val="00B9257D"/>
    <w:rsid w:val="00B927A9"/>
    <w:rsid w:val="00B92913"/>
    <w:rsid w:val="00B92BA7"/>
    <w:rsid w:val="00B95478"/>
    <w:rsid w:val="00BA0154"/>
    <w:rsid w:val="00BA15E8"/>
    <w:rsid w:val="00BA2993"/>
    <w:rsid w:val="00BA2AB4"/>
    <w:rsid w:val="00BA2E48"/>
    <w:rsid w:val="00BA3297"/>
    <w:rsid w:val="00BA3328"/>
    <w:rsid w:val="00BA3DEF"/>
    <w:rsid w:val="00BA4FFC"/>
    <w:rsid w:val="00BA50F6"/>
    <w:rsid w:val="00BA5190"/>
    <w:rsid w:val="00BA5263"/>
    <w:rsid w:val="00BA574E"/>
    <w:rsid w:val="00BA58A0"/>
    <w:rsid w:val="00BA5D7B"/>
    <w:rsid w:val="00BA6F0C"/>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1DEE"/>
    <w:rsid w:val="00BD1FA6"/>
    <w:rsid w:val="00BD3F2C"/>
    <w:rsid w:val="00BD4711"/>
    <w:rsid w:val="00BD68E0"/>
    <w:rsid w:val="00BD752A"/>
    <w:rsid w:val="00BD7C6E"/>
    <w:rsid w:val="00BE06BF"/>
    <w:rsid w:val="00BE087E"/>
    <w:rsid w:val="00BE1000"/>
    <w:rsid w:val="00BE1733"/>
    <w:rsid w:val="00BE1CB4"/>
    <w:rsid w:val="00BE4369"/>
    <w:rsid w:val="00BE5AFE"/>
    <w:rsid w:val="00BE6B60"/>
    <w:rsid w:val="00BE7979"/>
    <w:rsid w:val="00BF32ED"/>
    <w:rsid w:val="00BF331D"/>
    <w:rsid w:val="00BF35F6"/>
    <w:rsid w:val="00BF36B6"/>
    <w:rsid w:val="00BF3EF9"/>
    <w:rsid w:val="00BF476E"/>
    <w:rsid w:val="00BF4EA2"/>
    <w:rsid w:val="00BF5C35"/>
    <w:rsid w:val="00BF73A6"/>
    <w:rsid w:val="00BF7A8A"/>
    <w:rsid w:val="00C004DD"/>
    <w:rsid w:val="00C011AB"/>
    <w:rsid w:val="00C014DD"/>
    <w:rsid w:val="00C0275F"/>
    <w:rsid w:val="00C02A26"/>
    <w:rsid w:val="00C03D72"/>
    <w:rsid w:val="00C049F9"/>
    <w:rsid w:val="00C04C59"/>
    <w:rsid w:val="00C05AFF"/>
    <w:rsid w:val="00C05EE4"/>
    <w:rsid w:val="00C06655"/>
    <w:rsid w:val="00C07660"/>
    <w:rsid w:val="00C1090A"/>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60E"/>
    <w:rsid w:val="00C779E0"/>
    <w:rsid w:val="00C77A31"/>
    <w:rsid w:val="00C80379"/>
    <w:rsid w:val="00C823E2"/>
    <w:rsid w:val="00C82F33"/>
    <w:rsid w:val="00C841B9"/>
    <w:rsid w:val="00C844F6"/>
    <w:rsid w:val="00C847C7"/>
    <w:rsid w:val="00C84893"/>
    <w:rsid w:val="00C87C8C"/>
    <w:rsid w:val="00C910A9"/>
    <w:rsid w:val="00C91FEF"/>
    <w:rsid w:val="00C94919"/>
    <w:rsid w:val="00C95C01"/>
    <w:rsid w:val="00C968C0"/>
    <w:rsid w:val="00C96B22"/>
    <w:rsid w:val="00C96E3C"/>
    <w:rsid w:val="00C97759"/>
    <w:rsid w:val="00C97DE8"/>
    <w:rsid w:val="00CA07EE"/>
    <w:rsid w:val="00CA0A84"/>
    <w:rsid w:val="00CA0BAA"/>
    <w:rsid w:val="00CA12DB"/>
    <w:rsid w:val="00CA1B34"/>
    <w:rsid w:val="00CA4410"/>
    <w:rsid w:val="00CA4D48"/>
    <w:rsid w:val="00CA4FAF"/>
    <w:rsid w:val="00CA5EC8"/>
    <w:rsid w:val="00CA670B"/>
    <w:rsid w:val="00CA6AC8"/>
    <w:rsid w:val="00CA71BA"/>
    <w:rsid w:val="00CA7877"/>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035D"/>
    <w:rsid w:val="00CD114C"/>
    <w:rsid w:val="00CD2697"/>
    <w:rsid w:val="00CD2742"/>
    <w:rsid w:val="00CD330D"/>
    <w:rsid w:val="00CD3798"/>
    <w:rsid w:val="00CD717E"/>
    <w:rsid w:val="00CE101B"/>
    <w:rsid w:val="00CE1420"/>
    <w:rsid w:val="00CE1A2D"/>
    <w:rsid w:val="00CE4134"/>
    <w:rsid w:val="00CE68A6"/>
    <w:rsid w:val="00CE69DD"/>
    <w:rsid w:val="00CE747D"/>
    <w:rsid w:val="00CE77C4"/>
    <w:rsid w:val="00CE788E"/>
    <w:rsid w:val="00CF00B8"/>
    <w:rsid w:val="00CF0B33"/>
    <w:rsid w:val="00CF1C8F"/>
    <w:rsid w:val="00CF27CF"/>
    <w:rsid w:val="00CF388A"/>
    <w:rsid w:val="00CF3D91"/>
    <w:rsid w:val="00CF4305"/>
    <w:rsid w:val="00CF6940"/>
    <w:rsid w:val="00CF7C7A"/>
    <w:rsid w:val="00CF7FAC"/>
    <w:rsid w:val="00D006D9"/>
    <w:rsid w:val="00D018AF"/>
    <w:rsid w:val="00D028A7"/>
    <w:rsid w:val="00D02AA8"/>
    <w:rsid w:val="00D02D3B"/>
    <w:rsid w:val="00D038BC"/>
    <w:rsid w:val="00D03BD7"/>
    <w:rsid w:val="00D03DC5"/>
    <w:rsid w:val="00D04FDF"/>
    <w:rsid w:val="00D056A5"/>
    <w:rsid w:val="00D07030"/>
    <w:rsid w:val="00D07210"/>
    <w:rsid w:val="00D11B9B"/>
    <w:rsid w:val="00D12477"/>
    <w:rsid w:val="00D131F0"/>
    <w:rsid w:val="00D14131"/>
    <w:rsid w:val="00D14136"/>
    <w:rsid w:val="00D14C93"/>
    <w:rsid w:val="00D15245"/>
    <w:rsid w:val="00D15CD4"/>
    <w:rsid w:val="00D161C6"/>
    <w:rsid w:val="00D16671"/>
    <w:rsid w:val="00D179F5"/>
    <w:rsid w:val="00D20D2C"/>
    <w:rsid w:val="00D20D37"/>
    <w:rsid w:val="00D2117F"/>
    <w:rsid w:val="00D229F1"/>
    <w:rsid w:val="00D25724"/>
    <w:rsid w:val="00D2622A"/>
    <w:rsid w:val="00D273B7"/>
    <w:rsid w:val="00D30544"/>
    <w:rsid w:val="00D30B5B"/>
    <w:rsid w:val="00D314CB"/>
    <w:rsid w:val="00D325A7"/>
    <w:rsid w:val="00D32E67"/>
    <w:rsid w:val="00D3467E"/>
    <w:rsid w:val="00D34AB8"/>
    <w:rsid w:val="00D34B52"/>
    <w:rsid w:val="00D35937"/>
    <w:rsid w:val="00D404CA"/>
    <w:rsid w:val="00D41100"/>
    <w:rsid w:val="00D42511"/>
    <w:rsid w:val="00D429C8"/>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504"/>
    <w:rsid w:val="00D63DE2"/>
    <w:rsid w:val="00D64B47"/>
    <w:rsid w:val="00D65AED"/>
    <w:rsid w:val="00D66DE8"/>
    <w:rsid w:val="00D675EC"/>
    <w:rsid w:val="00D7097F"/>
    <w:rsid w:val="00D718C6"/>
    <w:rsid w:val="00D729D5"/>
    <w:rsid w:val="00D732F4"/>
    <w:rsid w:val="00D746DD"/>
    <w:rsid w:val="00D7643B"/>
    <w:rsid w:val="00D77452"/>
    <w:rsid w:val="00D80105"/>
    <w:rsid w:val="00D8059E"/>
    <w:rsid w:val="00D81BE3"/>
    <w:rsid w:val="00D81D69"/>
    <w:rsid w:val="00D8200B"/>
    <w:rsid w:val="00D854B3"/>
    <w:rsid w:val="00D85CD7"/>
    <w:rsid w:val="00D862C3"/>
    <w:rsid w:val="00D86DDC"/>
    <w:rsid w:val="00D873C5"/>
    <w:rsid w:val="00D90B6A"/>
    <w:rsid w:val="00D91C14"/>
    <w:rsid w:val="00D923C3"/>
    <w:rsid w:val="00D92D45"/>
    <w:rsid w:val="00D93017"/>
    <w:rsid w:val="00D941CA"/>
    <w:rsid w:val="00D942AA"/>
    <w:rsid w:val="00D96113"/>
    <w:rsid w:val="00D975C3"/>
    <w:rsid w:val="00D97838"/>
    <w:rsid w:val="00D97A90"/>
    <w:rsid w:val="00DA0956"/>
    <w:rsid w:val="00DA1755"/>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B7E7B"/>
    <w:rsid w:val="00DC0E08"/>
    <w:rsid w:val="00DC36D1"/>
    <w:rsid w:val="00DC40A4"/>
    <w:rsid w:val="00DC4382"/>
    <w:rsid w:val="00DC54BD"/>
    <w:rsid w:val="00DC5BA1"/>
    <w:rsid w:val="00DC6796"/>
    <w:rsid w:val="00DC6D9F"/>
    <w:rsid w:val="00DC70EB"/>
    <w:rsid w:val="00DD27B3"/>
    <w:rsid w:val="00DD2ED4"/>
    <w:rsid w:val="00DD318D"/>
    <w:rsid w:val="00DD578E"/>
    <w:rsid w:val="00DD5B21"/>
    <w:rsid w:val="00DD6685"/>
    <w:rsid w:val="00DD7B6A"/>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8B3"/>
    <w:rsid w:val="00E00A95"/>
    <w:rsid w:val="00E03364"/>
    <w:rsid w:val="00E04354"/>
    <w:rsid w:val="00E0444B"/>
    <w:rsid w:val="00E04D56"/>
    <w:rsid w:val="00E057E1"/>
    <w:rsid w:val="00E058BE"/>
    <w:rsid w:val="00E059D3"/>
    <w:rsid w:val="00E06B1F"/>
    <w:rsid w:val="00E100E3"/>
    <w:rsid w:val="00E1153C"/>
    <w:rsid w:val="00E11B07"/>
    <w:rsid w:val="00E127A7"/>
    <w:rsid w:val="00E1285E"/>
    <w:rsid w:val="00E12B01"/>
    <w:rsid w:val="00E14CC9"/>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573D4"/>
    <w:rsid w:val="00E605BC"/>
    <w:rsid w:val="00E607DC"/>
    <w:rsid w:val="00E60A1C"/>
    <w:rsid w:val="00E63C5F"/>
    <w:rsid w:val="00E66A13"/>
    <w:rsid w:val="00E66F4D"/>
    <w:rsid w:val="00E67114"/>
    <w:rsid w:val="00E67756"/>
    <w:rsid w:val="00E706C3"/>
    <w:rsid w:val="00E73B65"/>
    <w:rsid w:val="00E7507C"/>
    <w:rsid w:val="00E75ACA"/>
    <w:rsid w:val="00E76E2C"/>
    <w:rsid w:val="00E772EF"/>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0A3D"/>
    <w:rsid w:val="00EB115D"/>
    <w:rsid w:val="00EB45DB"/>
    <w:rsid w:val="00EB52FA"/>
    <w:rsid w:val="00EB56F9"/>
    <w:rsid w:val="00EB578B"/>
    <w:rsid w:val="00EB6151"/>
    <w:rsid w:val="00EB6B85"/>
    <w:rsid w:val="00EB79F7"/>
    <w:rsid w:val="00EC0293"/>
    <w:rsid w:val="00EC125D"/>
    <w:rsid w:val="00EC2BBC"/>
    <w:rsid w:val="00EC2D00"/>
    <w:rsid w:val="00EC2D96"/>
    <w:rsid w:val="00EC2EB8"/>
    <w:rsid w:val="00EC3367"/>
    <w:rsid w:val="00EC60FF"/>
    <w:rsid w:val="00ED0056"/>
    <w:rsid w:val="00ED005C"/>
    <w:rsid w:val="00ED12C2"/>
    <w:rsid w:val="00ED27D4"/>
    <w:rsid w:val="00ED396E"/>
    <w:rsid w:val="00ED46B7"/>
    <w:rsid w:val="00ED5BC2"/>
    <w:rsid w:val="00ED5F6E"/>
    <w:rsid w:val="00ED6482"/>
    <w:rsid w:val="00EE339D"/>
    <w:rsid w:val="00EE4136"/>
    <w:rsid w:val="00EE5F35"/>
    <w:rsid w:val="00EE78C7"/>
    <w:rsid w:val="00EF04B9"/>
    <w:rsid w:val="00EF0860"/>
    <w:rsid w:val="00EF2501"/>
    <w:rsid w:val="00EF30E9"/>
    <w:rsid w:val="00EF63D8"/>
    <w:rsid w:val="00EF68CA"/>
    <w:rsid w:val="00EF7620"/>
    <w:rsid w:val="00EF7CFF"/>
    <w:rsid w:val="00F0006C"/>
    <w:rsid w:val="00F00507"/>
    <w:rsid w:val="00F00A23"/>
    <w:rsid w:val="00F010D7"/>
    <w:rsid w:val="00F015E1"/>
    <w:rsid w:val="00F01B2C"/>
    <w:rsid w:val="00F02685"/>
    <w:rsid w:val="00F03DD0"/>
    <w:rsid w:val="00F04683"/>
    <w:rsid w:val="00F04E0A"/>
    <w:rsid w:val="00F108E7"/>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11D"/>
    <w:rsid w:val="00F573B6"/>
    <w:rsid w:val="00F57C0E"/>
    <w:rsid w:val="00F63445"/>
    <w:rsid w:val="00F642F2"/>
    <w:rsid w:val="00F643B7"/>
    <w:rsid w:val="00F67529"/>
    <w:rsid w:val="00F70BDF"/>
    <w:rsid w:val="00F71563"/>
    <w:rsid w:val="00F715E9"/>
    <w:rsid w:val="00F7195B"/>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0961"/>
    <w:rsid w:val="00FD125B"/>
    <w:rsid w:val="00FD1B53"/>
    <w:rsid w:val="00FD1EE5"/>
    <w:rsid w:val="00FD2B22"/>
    <w:rsid w:val="00FD2EC3"/>
    <w:rsid w:val="00FD312A"/>
    <w:rsid w:val="00FD6D64"/>
    <w:rsid w:val="00FD709E"/>
    <w:rsid w:val="00FD7D0A"/>
    <w:rsid w:val="00FD7D58"/>
    <w:rsid w:val="00FE10D6"/>
    <w:rsid w:val="00FE3E26"/>
    <w:rsid w:val="00FE3F74"/>
    <w:rsid w:val="00FE5237"/>
    <w:rsid w:val="00FE53DC"/>
    <w:rsid w:val="00FE5D8D"/>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9"/>
    <o:shapelayout v:ext="edit">
      <o:idmap v:ext="edit" data="1"/>
      <o:rules v:ext="edit">
        <o:r id="V:Rule1" type="connector" idref="#_s1094">
          <o:proxy start="" idref="#_s1112" connectloc="3"/>
          <o:proxy end="" idref="#_s1104" connectloc="2"/>
        </o:r>
        <o:r id="V:Rule2" type="connector" idref="#_s1098">
          <o:proxy start="" idref="#_s1108" connectloc="0"/>
          <o:proxy end="" idref="#_s1104" connectloc="2"/>
        </o:r>
        <o:r id="V:Rule3" type="connector" idref="#_s1088">
          <o:proxy start="" idref="#_s1118" connectloc="0"/>
          <o:proxy end="" idref="#_s1107" connectloc="2"/>
        </o:r>
        <o:r id="V:Rule4" type="connector" idref="#_s1085">
          <o:proxy start="" idref="#_s1121" connectloc="0"/>
          <o:proxy end="" idref="#_s1109" connectloc="2"/>
        </o:r>
        <o:r id="V:Rule5" type="connector" idref="#_s1089">
          <o:proxy start="" idref="#_s1117" connectloc="0"/>
          <o:proxy end="" idref="#_s1107" connectloc="2"/>
        </o:r>
        <o:r id="V:Rule6" type="connector" idref="#_s1101">
          <o:proxy start="" idref="#_s1105" connectloc="3"/>
          <o:proxy end="" idref="#_s1104" connectloc="2"/>
        </o:r>
        <o:r id="V:Rule7" type="connector" idref="#_s1095">
          <o:proxy start="" idref="#_s1111" connectloc="1"/>
          <o:proxy end="" idref="#_s1104" connectloc="2"/>
        </o:r>
        <o:r id="V:Rule8" type="connector" idref="#_s1102">
          <o:proxy start="" idref="#_s1104" connectloc="0"/>
          <o:proxy end="" idref="#_s1103" connectloc="2"/>
        </o:r>
        <o:r id="V:Rule9" type="connector" idref="#_s1099">
          <o:proxy start="" idref="#_s1107" connectloc="0"/>
          <o:proxy end="" idref="#_s1104" connectloc="2"/>
        </o:r>
        <o:r id="V:Rule10" type="connector" idref="#_s1090">
          <o:proxy start="" idref="#_s1116" connectloc="0"/>
          <o:proxy end="" idref="#_s1107" connectloc="2"/>
        </o:r>
        <o:r id="V:Rule11" type="connector" idref="#_s1083">
          <o:proxy start="" idref="#_s1123" connectloc="0"/>
          <o:proxy end="" idref="#_s1109" connectloc="2"/>
        </o:r>
        <o:r id="V:Rule12" type="connector" idref="#_s1091">
          <o:proxy start="" idref="#_s1115" connectloc="0"/>
          <o:proxy end="" idref="#_s1107" connectloc="2"/>
        </o:r>
        <o:r id="V:Rule13" type="connector" idref="#_s1086">
          <o:proxy start="" idref="#_s1120" connectloc="0"/>
          <o:proxy end="" idref="#_s1108" connectloc="2"/>
        </o:r>
        <o:r id="V:Rule14" type="connector" idref="#_s1093">
          <o:proxy start="" idref="#_s1113" connectloc="1"/>
          <o:proxy end="" idref="#_s1104" connectloc="2"/>
        </o:r>
        <o:r id="V:Rule15" type="connector" idref="#_s1096">
          <o:proxy start="" idref="#_s1110" connectloc="3"/>
          <o:proxy end="" idref="#_s1104" connectloc="2"/>
        </o:r>
        <o:r id="V:Rule16" type="connector" idref="#_s1092">
          <o:proxy start="" idref="#_s1114" connectloc="0"/>
          <o:proxy end="" idref="#_s1107" connectloc="2"/>
        </o:r>
        <o:r id="V:Rule17" type="connector" idref="#_s1100">
          <o:proxy start="" idref="#_s1106" connectloc="1"/>
          <o:proxy end="" idref="#_s1104" connectloc="2"/>
        </o:r>
        <o:r id="V:Rule18" type="connector" idref="#_s1097">
          <o:proxy start="" idref="#_s1109" connectloc="0"/>
          <o:proxy end="" idref="#_s1104" connectloc="2"/>
        </o:r>
        <o:r id="V:Rule19" type="connector" idref="#_s1084">
          <o:proxy start="" idref="#_s1122" connectloc="0"/>
          <o:proxy end="" idref="#_s1109" connectloc="2"/>
        </o:r>
        <o:r id="V:Rule20" type="connector" idref="#_s1087">
          <o:proxy start="" idref="#_s1119" connectloc="0"/>
          <o:proxy end="" idref="#_s1108"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32E"/>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B46732"/>
    <w:pPr>
      <w:numPr>
        <w:numId w:val="6"/>
      </w:numPr>
      <w:spacing w:line="240" w:lineRule="auto"/>
      <w:ind w:left="0" w:firstLine="0"/>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B46732"/>
    <w:rPr>
      <w:rFonts w:ascii="Arial" w:hAnsi="Arial"/>
      <w:i/>
      <w:color w:val="000000"/>
      <w:sz w:val="24"/>
      <w:szCs w:val="24"/>
      <w:lang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738">
      <w:bodyDiv w:val="1"/>
      <w:marLeft w:val="0"/>
      <w:marRight w:val="0"/>
      <w:marTop w:val="0"/>
      <w:marBottom w:val="0"/>
      <w:divBdr>
        <w:top w:val="none" w:sz="0" w:space="0" w:color="auto"/>
        <w:left w:val="none" w:sz="0" w:space="0" w:color="auto"/>
        <w:bottom w:val="none" w:sz="0" w:space="0" w:color="auto"/>
        <w:right w:val="none" w:sz="0" w:space="0" w:color="auto"/>
      </w:divBdr>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62693527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463767544">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 w:id="20511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mmiinstitu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A5451156-1710-4281-8C2E-31FDF0D3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Pages>
  <Words>6034</Words>
  <Characters>33193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39149</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505</cp:revision>
  <cp:lastPrinted>2018-10-03T19:33:00Z</cp:lastPrinted>
  <dcterms:created xsi:type="dcterms:W3CDTF">2018-09-27T01:03:00Z</dcterms:created>
  <dcterms:modified xsi:type="dcterms:W3CDTF">2018-10-03T19:40:00Z</dcterms:modified>
</cp:coreProperties>
</file>