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37F9395" w:rsidR="00BF7A8A" w:rsidRDefault="00B00C80"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192;visibility:visible;mso-wrap-style:square;mso-position-horizontal:center;mso-position-horizontal-relative:text;mso-position-vertical-relative:text">
            <v:imagedata r:id="rId8" o:title=""/>
          </v:shape>
        </w:pict>
      </w:r>
      <w:r w:rsidR="000F13A0">
        <w:t xml:space="preserve"> </w: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1BD614AA" w:rsidR="00F4777D" w:rsidRPr="00501242" w:rsidRDefault="00AE7E16" w:rsidP="00F4777D">
      <w:pPr>
        <w:pStyle w:val="Ttulodepgina"/>
        <w:spacing w:line="240" w:lineRule="auto"/>
        <w:rPr>
          <w:caps w:val="0"/>
          <w:sz w:val="24"/>
        </w:rPr>
      </w:pPr>
      <w:r w:rsidRPr="004031F0">
        <w:rPr>
          <w:caps w:val="0"/>
        </w:rPr>
        <w:t>“E</w:t>
      </w:r>
      <w:r w:rsidR="00501242" w:rsidRPr="004031F0">
        <w:rPr>
          <w:caps w:val="0"/>
        </w:rPr>
        <w:t xml:space="preserve">laboración de un Manual de Buenas Prácticas para el Desarrollo de Proyectos </w:t>
      </w:r>
      <w:r w:rsidR="0052599D">
        <w:rPr>
          <w:caps w:val="0"/>
        </w:rPr>
        <w:t>Informáticos</w:t>
      </w:r>
      <w:bookmarkStart w:id="0" w:name="_GoBack"/>
      <w:bookmarkEnd w:id="0"/>
      <w:r w:rsidR="00501242" w:rsidRPr="004031F0">
        <w:rPr>
          <w:caps w:val="0"/>
        </w:rPr>
        <w:t xml:space="preserve">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1" w:name="_Toc525761441"/>
      <w:bookmarkStart w:id="2" w:name="_Toc525761484"/>
      <w:r w:rsidR="00C96E3C" w:rsidRPr="00134BE9">
        <w:rPr>
          <w:b/>
          <w:sz w:val="32"/>
        </w:rPr>
        <w:lastRenderedPageBreak/>
        <w:t>DEDICATORIA</w:t>
      </w:r>
      <w:bookmarkEnd w:id="1"/>
      <w:bookmarkEnd w:id="2"/>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3" w:name="_Toc525761442"/>
      <w:bookmarkStart w:id="4" w:name="_Toc525761485"/>
      <w:r w:rsidRPr="006373F1">
        <w:rPr>
          <w:b/>
          <w:sz w:val="28"/>
        </w:rPr>
        <w:lastRenderedPageBreak/>
        <w:t>RECONOCIMIENTO</w:t>
      </w:r>
      <w:bookmarkEnd w:id="3"/>
      <w:bookmarkEnd w:id="4"/>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5" w:name="_Toc525761443"/>
      <w:bookmarkStart w:id="6" w:name="_Toc525761486"/>
      <w:r w:rsidR="00580786" w:rsidRPr="006373F1">
        <w:rPr>
          <w:b/>
          <w:sz w:val="28"/>
        </w:rPr>
        <w:lastRenderedPageBreak/>
        <w:t>INDICE</w:t>
      </w:r>
      <w:bookmarkEnd w:id="5"/>
      <w:bookmarkEnd w:id="6"/>
    </w:p>
    <w:p w14:paraId="384C2C82" w14:textId="5D43D6A9" w:rsidR="009107FA"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803737" w:history="1">
        <w:r w:rsidR="009107FA" w:rsidRPr="008816E3">
          <w:rPr>
            <w:rStyle w:val="Hipervnculo"/>
            <w:noProof/>
          </w:rPr>
          <w:t>Capítulo I: Introducción</w:t>
        </w:r>
        <w:r w:rsidR="009107FA">
          <w:rPr>
            <w:noProof/>
            <w:webHidden/>
          </w:rPr>
          <w:tab/>
        </w:r>
        <w:r w:rsidR="009107FA">
          <w:rPr>
            <w:noProof/>
            <w:webHidden/>
          </w:rPr>
          <w:fldChar w:fldCharType="begin"/>
        </w:r>
        <w:r w:rsidR="009107FA">
          <w:rPr>
            <w:noProof/>
            <w:webHidden/>
          </w:rPr>
          <w:instrText xml:space="preserve"> PAGEREF _Toc526803737 \h </w:instrText>
        </w:r>
        <w:r w:rsidR="009107FA">
          <w:rPr>
            <w:noProof/>
            <w:webHidden/>
          </w:rPr>
        </w:r>
        <w:r w:rsidR="009107FA">
          <w:rPr>
            <w:noProof/>
            <w:webHidden/>
          </w:rPr>
          <w:fldChar w:fldCharType="separate"/>
        </w:r>
        <w:r w:rsidR="009107FA">
          <w:rPr>
            <w:noProof/>
            <w:webHidden/>
          </w:rPr>
          <w:t>7</w:t>
        </w:r>
        <w:r w:rsidR="009107FA">
          <w:rPr>
            <w:noProof/>
            <w:webHidden/>
          </w:rPr>
          <w:fldChar w:fldCharType="end"/>
        </w:r>
      </w:hyperlink>
    </w:p>
    <w:p w14:paraId="5D5456FC" w14:textId="653FDC67" w:rsidR="009107FA" w:rsidRDefault="009107FA">
      <w:pPr>
        <w:pStyle w:val="TDC2"/>
        <w:rPr>
          <w:rFonts w:asciiTheme="minorHAnsi" w:eastAsiaTheme="minorEastAsia" w:hAnsiTheme="minorHAnsi" w:cstheme="minorBidi"/>
          <w:caps w:val="0"/>
          <w:noProof/>
          <w:color w:val="auto"/>
          <w:sz w:val="22"/>
          <w:lang w:eastAsia="es-CL"/>
        </w:rPr>
      </w:pPr>
      <w:hyperlink w:anchor="_Toc526803738" w:history="1">
        <w:r w:rsidRPr="008816E3">
          <w:rPr>
            <w:rStyle w:val="Hipervnculo"/>
            <w:noProof/>
          </w:rPr>
          <w:t>1.1</w:t>
        </w:r>
        <w:r>
          <w:rPr>
            <w:rFonts w:asciiTheme="minorHAnsi" w:eastAsiaTheme="minorEastAsia" w:hAnsiTheme="minorHAnsi" w:cstheme="minorBidi"/>
            <w:caps w:val="0"/>
            <w:noProof/>
            <w:color w:val="auto"/>
            <w:sz w:val="22"/>
            <w:lang w:eastAsia="es-CL"/>
          </w:rPr>
          <w:tab/>
        </w:r>
        <w:r w:rsidRPr="008816E3">
          <w:rPr>
            <w:rStyle w:val="Hipervnculo"/>
            <w:noProof/>
          </w:rPr>
          <w:t>Generalidades</w:t>
        </w:r>
        <w:r>
          <w:rPr>
            <w:noProof/>
            <w:webHidden/>
          </w:rPr>
          <w:tab/>
        </w:r>
        <w:r>
          <w:rPr>
            <w:noProof/>
            <w:webHidden/>
          </w:rPr>
          <w:fldChar w:fldCharType="begin"/>
        </w:r>
        <w:r>
          <w:rPr>
            <w:noProof/>
            <w:webHidden/>
          </w:rPr>
          <w:instrText xml:space="preserve"> PAGEREF _Toc526803738 \h </w:instrText>
        </w:r>
        <w:r>
          <w:rPr>
            <w:noProof/>
            <w:webHidden/>
          </w:rPr>
        </w:r>
        <w:r>
          <w:rPr>
            <w:noProof/>
            <w:webHidden/>
          </w:rPr>
          <w:fldChar w:fldCharType="separate"/>
        </w:r>
        <w:r>
          <w:rPr>
            <w:noProof/>
            <w:webHidden/>
          </w:rPr>
          <w:t>7</w:t>
        </w:r>
        <w:r>
          <w:rPr>
            <w:noProof/>
            <w:webHidden/>
          </w:rPr>
          <w:fldChar w:fldCharType="end"/>
        </w:r>
      </w:hyperlink>
    </w:p>
    <w:p w14:paraId="0799E0A2" w14:textId="6CB034B2" w:rsidR="009107FA" w:rsidRDefault="009107FA">
      <w:pPr>
        <w:pStyle w:val="TDC2"/>
        <w:rPr>
          <w:rFonts w:asciiTheme="minorHAnsi" w:eastAsiaTheme="minorEastAsia" w:hAnsiTheme="minorHAnsi" w:cstheme="minorBidi"/>
          <w:caps w:val="0"/>
          <w:noProof/>
          <w:color w:val="auto"/>
          <w:sz w:val="22"/>
          <w:lang w:eastAsia="es-CL"/>
        </w:rPr>
      </w:pPr>
      <w:hyperlink w:anchor="_Toc526803739" w:history="1">
        <w:r w:rsidRPr="008816E3">
          <w:rPr>
            <w:rStyle w:val="Hipervnculo"/>
            <w:noProof/>
          </w:rPr>
          <w:t>1.2</w:t>
        </w:r>
        <w:r>
          <w:rPr>
            <w:rFonts w:asciiTheme="minorHAnsi" w:eastAsiaTheme="minorEastAsia" w:hAnsiTheme="minorHAnsi" w:cstheme="minorBidi"/>
            <w:caps w:val="0"/>
            <w:noProof/>
            <w:color w:val="auto"/>
            <w:sz w:val="22"/>
            <w:lang w:eastAsia="es-CL"/>
          </w:rPr>
          <w:tab/>
        </w:r>
        <w:r w:rsidRPr="008816E3">
          <w:rPr>
            <w:rStyle w:val="Hipervnculo"/>
            <w:noProof/>
          </w:rPr>
          <w:t>Descripción de la Empresa</w:t>
        </w:r>
        <w:r>
          <w:rPr>
            <w:noProof/>
            <w:webHidden/>
          </w:rPr>
          <w:tab/>
        </w:r>
        <w:r>
          <w:rPr>
            <w:noProof/>
            <w:webHidden/>
          </w:rPr>
          <w:fldChar w:fldCharType="begin"/>
        </w:r>
        <w:r>
          <w:rPr>
            <w:noProof/>
            <w:webHidden/>
          </w:rPr>
          <w:instrText xml:space="preserve"> PAGEREF _Toc526803739 \h </w:instrText>
        </w:r>
        <w:r>
          <w:rPr>
            <w:noProof/>
            <w:webHidden/>
          </w:rPr>
        </w:r>
        <w:r>
          <w:rPr>
            <w:noProof/>
            <w:webHidden/>
          </w:rPr>
          <w:fldChar w:fldCharType="separate"/>
        </w:r>
        <w:r>
          <w:rPr>
            <w:noProof/>
            <w:webHidden/>
          </w:rPr>
          <w:t>8</w:t>
        </w:r>
        <w:r>
          <w:rPr>
            <w:noProof/>
            <w:webHidden/>
          </w:rPr>
          <w:fldChar w:fldCharType="end"/>
        </w:r>
      </w:hyperlink>
    </w:p>
    <w:p w14:paraId="354B6D96" w14:textId="0BEE5D0D" w:rsidR="009107FA" w:rsidRDefault="009107FA">
      <w:pPr>
        <w:pStyle w:val="TDC3"/>
        <w:rPr>
          <w:rFonts w:asciiTheme="minorHAnsi" w:eastAsiaTheme="minorEastAsia" w:hAnsiTheme="minorHAnsi" w:cstheme="minorBidi"/>
          <w:noProof/>
          <w:color w:val="auto"/>
          <w:szCs w:val="22"/>
          <w:lang w:eastAsia="es-CL"/>
        </w:rPr>
      </w:pPr>
      <w:hyperlink w:anchor="_Toc526803740" w:history="1">
        <w:r w:rsidRPr="008816E3">
          <w:rPr>
            <w:rStyle w:val="Hipervnculo"/>
            <w:noProof/>
          </w:rPr>
          <w:t>1.2.1</w:t>
        </w:r>
        <w:r>
          <w:rPr>
            <w:rFonts w:asciiTheme="minorHAnsi" w:eastAsiaTheme="minorEastAsia" w:hAnsiTheme="minorHAnsi" w:cstheme="minorBidi"/>
            <w:noProof/>
            <w:color w:val="auto"/>
            <w:szCs w:val="22"/>
            <w:lang w:eastAsia="es-CL"/>
          </w:rPr>
          <w:tab/>
        </w:r>
        <w:r w:rsidRPr="008816E3">
          <w:rPr>
            <w:rStyle w:val="Hipervnculo"/>
            <w:noProof/>
          </w:rPr>
          <w:t>Reseña</w:t>
        </w:r>
        <w:r>
          <w:rPr>
            <w:noProof/>
            <w:webHidden/>
          </w:rPr>
          <w:tab/>
        </w:r>
        <w:r>
          <w:rPr>
            <w:noProof/>
            <w:webHidden/>
          </w:rPr>
          <w:fldChar w:fldCharType="begin"/>
        </w:r>
        <w:r>
          <w:rPr>
            <w:noProof/>
            <w:webHidden/>
          </w:rPr>
          <w:instrText xml:space="preserve"> PAGEREF _Toc526803740 \h </w:instrText>
        </w:r>
        <w:r>
          <w:rPr>
            <w:noProof/>
            <w:webHidden/>
          </w:rPr>
        </w:r>
        <w:r>
          <w:rPr>
            <w:noProof/>
            <w:webHidden/>
          </w:rPr>
          <w:fldChar w:fldCharType="separate"/>
        </w:r>
        <w:r>
          <w:rPr>
            <w:noProof/>
            <w:webHidden/>
          </w:rPr>
          <w:t>8</w:t>
        </w:r>
        <w:r>
          <w:rPr>
            <w:noProof/>
            <w:webHidden/>
          </w:rPr>
          <w:fldChar w:fldCharType="end"/>
        </w:r>
      </w:hyperlink>
    </w:p>
    <w:p w14:paraId="29B7D8F4" w14:textId="27F8AB03" w:rsidR="009107FA" w:rsidRDefault="009107FA">
      <w:pPr>
        <w:pStyle w:val="TDC3"/>
        <w:rPr>
          <w:rFonts w:asciiTheme="minorHAnsi" w:eastAsiaTheme="minorEastAsia" w:hAnsiTheme="minorHAnsi" w:cstheme="minorBidi"/>
          <w:noProof/>
          <w:color w:val="auto"/>
          <w:szCs w:val="22"/>
          <w:lang w:eastAsia="es-CL"/>
        </w:rPr>
      </w:pPr>
      <w:hyperlink w:anchor="_Toc526803741" w:history="1">
        <w:r w:rsidRPr="008816E3">
          <w:rPr>
            <w:rStyle w:val="Hipervnculo"/>
            <w:noProof/>
          </w:rPr>
          <w:t>1.2.2</w:t>
        </w:r>
        <w:r>
          <w:rPr>
            <w:rFonts w:asciiTheme="minorHAnsi" w:eastAsiaTheme="minorEastAsia" w:hAnsiTheme="minorHAnsi" w:cstheme="minorBidi"/>
            <w:noProof/>
            <w:color w:val="auto"/>
            <w:szCs w:val="22"/>
            <w:lang w:eastAsia="es-CL"/>
          </w:rPr>
          <w:tab/>
        </w:r>
        <w:r w:rsidRPr="008816E3">
          <w:rPr>
            <w:rStyle w:val="Hipervnculo"/>
            <w:noProof/>
          </w:rPr>
          <w:t>Aspectos Estratégicos</w:t>
        </w:r>
        <w:r>
          <w:rPr>
            <w:noProof/>
            <w:webHidden/>
          </w:rPr>
          <w:tab/>
        </w:r>
        <w:r>
          <w:rPr>
            <w:noProof/>
            <w:webHidden/>
          </w:rPr>
          <w:fldChar w:fldCharType="begin"/>
        </w:r>
        <w:r>
          <w:rPr>
            <w:noProof/>
            <w:webHidden/>
          </w:rPr>
          <w:instrText xml:space="preserve"> PAGEREF _Toc526803741 \h </w:instrText>
        </w:r>
        <w:r>
          <w:rPr>
            <w:noProof/>
            <w:webHidden/>
          </w:rPr>
        </w:r>
        <w:r>
          <w:rPr>
            <w:noProof/>
            <w:webHidden/>
          </w:rPr>
          <w:fldChar w:fldCharType="separate"/>
        </w:r>
        <w:r>
          <w:rPr>
            <w:noProof/>
            <w:webHidden/>
          </w:rPr>
          <w:t>10</w:t>
        </w:r>
        <w:r>
          <w:rPr>
            <w:noProof/>
            <w:webHidden/>
          </w:rPr>
          <w:fldChar w:fldCharType="end"/>
        </w:r>
      </w:hyperlink>
    </w:p>
    <w:p w14:paraId="0D0ACABB" w14:textId="1A46ABA4" w:rsidR="009107FA" w:rsidRDefault="009107FA">
      <w:pPr>
        <w:pStyle w:val="TDC3"/>
        <w:rPr>
          <w:rFonts w:asciiTheme="minorHAnsi" w:eastAsiaTheme="minorEastAsia" w:hAnsiTheme="minorHAnsi" w:cstheme="minorBidi"/>
          <w:noProof/>
          <w:color w:val="auto"/>
          <w:szCs w:val="22"/>
          <w:lang w:eastAsia="es-CL"/>
        </w:rPr>
      </w:pPr>
      <w:hyperlink w:anchor="_Toc526803742" w:history="1">
        <w:r w:rsidRPr="008816E3">
          <w:rPr>
            <w:rStyle w:val="Hipervnculo"/>
            <w:noProof/>
          </w:rPr>
          <w:t>1.2.3</w:t>
        </w:r>
        <w:r>
          <w:rPr>
            <w:rFonts w:asciiTheme="minorHAnsi" w:eastAsiaTheme="minorEastAsia" w:hAnsiTheme="minorHAnsi" w:cstheme="minorBidi"/>
            <w:noProof/>
            <w:color w:val="auto"/>
            <w:szCs w:val="22"/>
            <w:lang w:eastAsia="es-CL"/>
          </w:rPr>
          <w:tab/>
        </w:r>
        <w:r w:rsidRPr="008816E3">
          <w:rPr>
            <w:rStyle w:val="Hipervnculo"/>
            <w:noProof/>
          </w:rPr>
          <w:t>Centros de Negocios</w:t>
        </w:r>
        <w:r>
          <w:rPr>
            <w:noProof/>
            <w:webHidden/>
          </w:rPr>
          <w:tab/>
        </w:r>
        <w:r>
          <w:rPr>
            <w:noProof/>
            <w:webHidden/>
          </w:rPr>
          <w:fldChar w:fldCharType="begin"/>
        </w:r>
        <w:r>
          <w:rPr>
            <w:noProof/>
            <w:webHidden/>
          </w:rPr>
          <w:instrText xml:space="preserve"> PAGEREF _Toc526803742 \h </w:instrText>
        </w:r>
        <w:r>
          <w:rPr>
            <w:noProof/>
            <w:webHidden/>
          </w:rPr>
        </w:r>
        <w:r>
          <w:rPr>
            <w:noProof/>
            <w:webHidden/>
          </w:rPr>
          <w:fldChar w:fldCharType="separate"/>
        </w:r>
        <w:r>
          <w:rPr>
            <w:noProof/>
            <w:webHidden/>
          </w:rPr>
          <w:t>13</w:t>
        </w:r>
        <w:r>
          <w:rPr>
            <w:noProof/>
            <w:webHidden/>
          </w:rPr>
          <w:fldChar w:fldCharType="end"/>
        </w:r>
      </w:hyperlink>
    </w:p>
    <w:p w14:paraId="72102359" w14:textId="5758737A" w:rsidR="009107FA" w:rsidRDefault="009107FA">
      <w:pPr>
        <w:pStyle w:val="TDC3"/>
        <w:rPr>
          <w:rFonts w:asciiTheme="minorHAnsi" w:eastAsiaTheme="minorEastAsia" w:hAnsiTheme="minorHAnsi" w:cstheme="minorBidi"/>
          <w:noProof/>
          <w:color w:val="auto"/>
          <w:szCs w:val="22"/>
          <w:lang w:eastAsia="es-CL"/>
        </w:rPr>
      </w:pPr>
      <w:hyperlink w:anchor="_Toc526803743" w:history="1">
        <w:r w:rsidRPr="008816E3">
          <w:rPr>
            <w:rStyle w:val="Hipervnculo"/>
            <w:noProof/>
          </w:rPr>
          <w:t>1.2.4</w:t>
        </w:r>
        <w:r>
          <w:rPr>
            <w:rFonts w:asciiTheme="minorHAnsi" w:eastAsiaTheme="minorEastAsia" w:hAnsiTheme="minorHAnsi" w:cstheme="minorBidi"/>
            <w:noProof/>
            <w:color w:val="auto"/>
            <w:szCs w:val="22"/>
            <w:lang w:eastAsia="es-CL"/>
          </w:rPr>
          <w:tab/>
        </w:r>
        <w:r w:rsidRPr="008816E3">
          <w:rPr>
            <w:rStyle w:val="Hipervnculo"/>
            <w:noProof/>
          </w:rPr>
          <w:t>Dotación</w:t>
        </w:r>
        <w:r>
          <w:rPr>
            <w:noProof/>
            <w:webHidden/>
          </w:rPr>
          <w:tab/>
        </w:r>
        <w:r>
          <w:rPr>
            <w:noProof/>
            <w:webHidden/>
          </w:rPr>
          <w:fldChar w:fldCharType="begin"/>
        </w:r>
        <w:r>
          <w:rPr>
            <w:noProof/>
            <w:webHidden/>
          </w:rPr>
          <w:instrText xml:space="preserve"> PAGEREF _Toc526803743 \h </w:instrText>
        </w:r>
        <w:r>
          <w:rPr>
            <w:noProof/>
            <w:webHidden/>
          </w:rPr>
        </w:r>
        <w:r>
          <w:rPr>
            <w:noProof/>
            <w:webHidden/>
          </w:rPr>
          <w:fldChar w:fldCharType="separate"/>
        </w:r>
        <w:r>
          <w:rPr>
            <w:noProof/>
            <w:webHidden/>
          </w:rPr>
          <w:t>15</w:t>
        </w:r>
        <w:r>
          <w:rPr>
            <w:noProof/>
            <w:webHidden/>
          </w:rPr>
          <w:fldChar w:fldCharType="end"/>
        </w:r>
      </w:hyperlink>
    </w:p>
    <w:p w14:paraId="70290F1B" w14:textId="5BF9B2DD" w:rsidR="009107FA" w:rsidRDefault="009107FA">
      <w:pPr>
        <w:pStyle w:val="TDC3"/>
        <w:rPr>
          <w:rFonts w:asciiTheme="minorHAnsi" w:eastAsiaTheme="minorEastAsia" w:hAnsiTheme="minorHAnsi" w:cstheme="minorBidi"/>
          <w:noProof/>
          <w:color w:val="auto"/>
          <w:szCs w:val="22"/>
          <w:lang w:eastAsia="es-CL"/>
        </w:rPr>
      </w:pPr>
      <w:hyperlink w:anchor="_Toc526803744" w:history="1">
        <w:r w:rsidRPr="008816E3">
          <w:rPr>
            <w:rStyle w:val="Hipervnculo"/>
            <w:noProof/>
          </w:rPr>
          <w:t>1.2.5</w:t>
        </w:r>
        <w:r>
          <w:rPr>
            <w:rFonts w:asciiTheme="minorHAnsi" w:eastAsiaTheme="minorEastAsia" w:hAnsiTheme="minorHAnsi" w:cstheme="minorBidi"/>
            <w:noProof/>
            <w:color w:val="auto"/>
            <w:szCs w:val="22"/>
            <w:lang w:eastAsia="es-CL"/>
          </w:rPr>
          <w:tab/>
        </w:r>
        <w:r w:rsidRPr="008816E3">
          <w:rPr>
            <w:rStyle w:val="Hipervnculo"/>
            <w:noProof/>
          </w:rPr>
          <w:t>Estructura Organizacional</w:t>
        </w:r>
        <w:r>
          <w:rPr>
            <w:noProof/>
            <w:webHidden/>
          </w:rPr>
          <w:tab/>
        </w:r>
        <w:r>
          <w:rPr>
            <w:noProof/>
            <w:webHidden/>
          </w:rPr>
          <w:fldChar w:fldCharType="begin"/>
        </w:r>
        <w:r>
          <w:rPr>
            <w:noProof/>
            <w:webHidden/>
          </w:rPr>
          <w:instrText xml:space="preserve"> PAGEREF _Toc526803744 \h </w:instrText>
        </w:r>
        <w:r>
          <w:rPr>
            <w:noProof/>
            <w:webHidden/>
          </w:rPr>
        </w:r>
        <w:r>
          <w:rPr>
            <w:noProof/>
            <w:webHidden/>
          </w:rPr>
          <w:fldChar w:fldCharType="separate"/>
        </w:r>
        <w:r>
          <w:rPr>
            <w:noProof/>
            <w:webHidden/>
          </w:rPr>
          <w:t>17</w:t>
        </w:r>
        <w:r>
          <w:rPr>
            <w:noProof/>
            <w:webHidden/>
          </w:rPr>
          <w:fldChar w:fldCharType="end"/>
        </w:r>
      </w:hyperlink>
    </w:p>
    <w:p w14:paraId="72356FB9" w14:textId="3B2E4606" w:rsidR="009107FA" w:rsidRDefault="009107FA">
      <w:pPr>
        <w:pStyle w:val="TDC2"/>
        <w:rPr>
          <w:rFonts w:asciiTheme="minorHAnsi" w:eastAsiaTheme="minorEastAsia" w:hAnsiTheme="minorHAnsi" w:cstheme="minorBidi"/>
          <w:caps w:val="0"/>
          <w:noProof/>
          <w:color w:val="auto"/>
          <w:sz w:val="22"/>
          <w:lang w:eastAsia="es-CL"/>
        </w:rPr>
      </w:pPr>
      <w:hyperlink w:anchor="_Toc526803745" w:history="1">
        <w:r w:rsidRPr="008816E3">
          <w:rPr>
            <w:rStyle w:val="Hipervnculo"/>
            <w:noProof/>
          </w:rPr>
          <w:t>1.3</w:t>
        </w:r>
        <w:r>
          <w:rPr>
            <w:rFonts w:asciiTheme="minorHAnsi" w:eastAsiaTheme="minorEastAsia" w:hAnsiTheme="minorHAnsi" w:cstheme="minorBidi"/>
            <w:caps w:val="0"/>
            <w:noProof/>
            <w:color w:val="auto"/>
            <w:sz w:val="22"/>
            <w:lang w:eastAsia="es-CL"/>
          </w:rPr>
          <w:tab/>
        </w:r>
        <w:r w:rsidRPr="008816E3">
          <w:rPr>
            <w:rStyle w:val="Hipervnculo"/>
            <w:noProof/>
          </w:rPr>
          <w:t>Descripción del Tema</w:t>
        </w:r>
        <w:r>
          <w:rPr>
            <w:noProof/>
            <w:webHidden/>
          </w:rPr>
          <w:tab/>
        </w:r>
        <w:r>
          <w:rPr>
            <w:noProof/>
            <w:webHidden/>
          </w:rPr>
          <w:fldChar w:fldCharType="begin"/>
        </w:r>
        <w:r>
          <w:rPr>
            <w:noProof/>
            <w:webHidden/>
          </w:rPr>
          <w:instrText xml:space="preserve"> PAGEREF _Toc526803745 \h </w:instrText>
        </w:r>
        <w:r>
          <w:rPr>
            <w:noProof/>
            <w:webHidden/>
          </w:rPr>
        </w:r>
        <w:r>
          <w:rPr>
            <w:noProof/>
            <w:webHidden/>
          </w:rPr>
          <w:fldChar w:fldCharType="separate"/>
        </w:r>
        <w:r>
          <w:rPr>
            <w:noProof/>
            <w:webHidden/>
          </w:rPr>
          <w:t>18</w:t>
        </w:r>
        <w:r>
          <w:rPr>
            <w:noProof/>
            <w:webHidden/>
          </w:rPr>
          <w:fldChar w:fldCharType="end"/>
        </w:r>
      </w:hyperlink>
    </w:p>
    <w:p w14:paraId="070C0239" w14:textId="6263CC31" w:rsidR="009107FA" w:rsidRDefault="009107FA">
      <w:pPr>
        <w:pStyle w:val="TDC2"/>
        <w:rPr>
          <w:rFonts w:asciiTheme="minorHAnsi" w:eastAsiaTheme="minorEastAsia" w:hAnsiTheme="minorHAnsi" w:cstheme="minorBidi"/>
          <w:caps w:val="0"/>
          <w:noProof/>
          <w:color w:val="auto"/>
          <w:sz w:val="22"/>
          <w:lang w:eastAsia="es-CL"/>
        </w:rPr>
      </w:pPr>
      <w:hyperlink w:anchor="_Toc526803746" w:history="1">
        <w:r w:rsidRPr="008816E3">
          <w:rPr>
            <w:rStyle w:val="Hipervnculo"/>
            <w:noProof/>
          </w:rPr>
          <w:t>1.4</w:t>
        </w:r>
        <w:r>
          <w:rPr>
            <w:rFonts w:asciiTheme="minorHAnsi" w:eastAsiaTheme="minorEastAsia" w:hAnsiTheme="minorHAnsi" w:cstheme="minorBidi"/>
            <w:caps w:val="0"/>
            <w:noProof/>
            <w:color w:val="auto"/>
            <w:sz w:val="22"/>
            <w:lang w:eastAsia="es-CL"/>
          </w:rPr>
          <w:tab/>
        </w:r>
        <w:r w:rsidRPr="008816E3">
          <w:rPr>
            <w:rStyle w:val="Hipervnculo"/>
            <w:noProof/>
          </w:rPr>
          <w:t>Objetivos</w:t>
        </w:r>
        <w:r>
          <w:rPr>
            <w:noProof/>
            <w:webHidden/>
          </w:rPr>
          <w:tab/>
        </w:r>
        <w:r>
          <w:rPr>
            <w:noProof/>
            <w:webHidden/>
          </w:rPr>
          <w:fldChar w:fldCharType="begin"/>
        </w:r>
        <w:r>
          <w:rPr>
            <w:noProof/>
            <w:webHidden/>
          </w:rPr>
          <w:instrText xml:space="preserve"> PAGEREF _Toc526803746 \h </w:instrText>
        </w:r>
        <w:r>
          <w:rPr>
            <w:noProof/>
            <w:webHidden/>
          </w:rPr>
        </w:r>
        <w:r>
          <w:rPr>
            <w:noProof/>
            <w:webHidden/>
          </w:rPr>
          <w:fldChar w:fldCharType="separate"/>
        </w:r>
        <w:r>
          <w:rPr>
            <w:noProof/>
            <w:webHidden/>
          </w:rPr>
          <w:t>21</w:t>
        </w:r>
        <w:r>
          <w:rPr>
            <w:noProof/>
            <w:webHidden/>
          </w:rPr>
          <w:fldChar w:fldCharType="end"/>
        </w:r>
      </w:hyperlink>
    </w:p>
    <w:p w14:paraId="72BDFB7A" w14:textId="1F9E2539" w:rsidR="009107FA" w:rsidRDefault="009107FA">
      <w:pPr>
        <w:pStyle w:val="TDC3"/>
        <w:rPr>
          <w:rFonts w:asciiTheme="minorHAnsi" w:eastAsiaTheme="minorEastAsia" w:hAnsiTheme="minorHAnsi" w:cstheme="minorBidi"/>
          <w:noProof/>
          <w:color w:val="auto"/>
          <w:szCs w:val="22"/>
          <w:lang w:eastAsia="es-CL"/>
        </w:rPr>
      </w:pPr>
      <w:hyperlink w:anchor="_Toc526803747" w:history="1">
        <w:r w:rsidRPr="008816E3">
          <w:rPr>
            <w:rStyle w:val="Hipervnculo"/>
            <w:noProof/>
          </w:rPr>
          <w:t>1.4.1</w:t>
        </w:r>
        <w:r>
          <w:rPr>
            <w:rFonts w:asciiTheme="minorHAnsi" w:eastAsiaTheme="minorEastAsia" w:hAnsiTheme="minorHAnsi" w:cstheme="minorBidi"/>
            <w:noProof/>
            <w:color w:val="auto"/>
            <w:szCs w:val="22"/>
            <w:lang w:eastAsia="es-CL"/>
          </w:rPr>
          <w:tab/>
        </w:r>
        <w:r w:rsidRPr="008816E3">
          <w:rPr>
            <w:rStyle w:val="Hipervnculo"/>
            <w:noProof/>
          </w:rPr>
          <w:t>Objetivo General</w:t>
        </w:r>
        <w:r>
          <w:rPr>
            <w:noProof/>
            <w:webHidden/>
          </w:rPr>
          <w:tab/>
        </w:r>
        <w:r>
          <w:rPr>
            <w:noProof/>
            <w:webHidden/>
          </w:rPr>
          <w:fldChar w:fldCharType="begin"/>
        </w:r>
        <w:r>
          <w:rPr>
            <w:noProof/>
            <w:webHidden/>
          </w:rPr>
          <w:instrText xml:space="preserve"> PAGEREF _Toc526803747 \h </w:instrText>
        </w:r>
        <w:r>
          <w:rPr>
            <w:noProof/>
            <w:webHidden/>
          </w:rPr>
        </w:r>
        <w:r>
          <w:rPr>
            <w:noProof/>
            <w:webHidden/>
          </w:rPr>
          <w:fldChar w:fldCharType="separate"/>
        </w:r>
        <w:r>
          <w:rPr>
            <w:noProof/>
            <w:webHidden/>
          </w:rPr>
          <w:t>21</w:t>
        </w:r>
        <w:r>
          <w:rPr>
            <w:noProof/>
            <w:webHidden/>
          </w:rPr>
          <w:fldChar w:fldCharType="end"/>
        </w:r>
      </w:hyperlink>
    </w:p>
    <w:p w14:paraId="7D656F0D" w14:textId="7E72A303" w:rsidR="009107FA" w:rsidRDefault="009107FA">
      <w:pPr>
        <w:pStyle w:val="TDC3"/>
        <w:rPr>
          <w:rFonts w:asciiTheme="minorHAnsi" w:eastAsiaTheme="minorEastAsia" w:hAnsiTheme="minorHAnsi" w:cstheme="minorBidi"/>
          <w:noProof/>
          <w:color w:val="auto"/>
          <w:szCs w:val="22"/>
          <w:lang w:eastAsia="es-CL"/>
        </w:rPr>
      </w:pPr>
      <w:hyperlink w:anchor="_Toc526803748" w:history="1">
        <w:r w:rsidRPr="008816E3">
          <w:rPr>
            <w:rStyle w:val="Hipervnculo"/>
            <w:noProof/>
          </w:rPr>
          <w:t>1.4.2</w:t>
        </w:r>
        <w:r>
          <w:rPr>
            <w:rFonts w:asciiTheme="minorHAnsi" w:eastAsiaTheme="minorEastAsia" w:hAnsiTheme="minorHAnsi" w:cstheme="minorBidi"/>
            <w:noProof/>
            <w:color w:val="auto"/>
            <w:szCs w:val="22"/>
            <w:lang w:eastAsia="es-CL"/>
          </w:rPr>
          <w:tab/>
        </w:r>
        <w:r w:rsidRPr="008816E3">
          <w:rPr>
            <w:rStyle w:val="Hipervnculo"/>
            <w:noProof/>
          </w:rPr>
          <w:t>Objetivos Específicos</w:t>
        </w:r>
        <w:r>
          <w:rPr>
            <w:noProof/>
            <w:webHidden/>
          </w:rPr>
          <w:tab/>
        </w:r>
        <w:r>
          <w:rPr>
            <w:noProof/>
            <w:webHidden/>
          </w:rPr>
          <w:fldChar w:fldCharType="begin"/>
        </w:r>
        <w:r>
          <w:rPr>
            <w:noProof/>
            <w:webHidden/>
          </w:rPr>
          <w:instrText xml:space="preserve"> PAGEREF _Toc526803748 \h </w:instrText>
        </w:r>
        <w:r>
          <w:rPr>
            <w:noProof/>
            <w:webHidden/>
          </w:rPr>
        </w:r>
        <w:r>
          <w:rPr>
            <w:noProof/>
            <w:webHidden/>
          </w:rPr>
          <w:fldChar w:fldCharType="separate"/>
        </w:r>
        <w:r>
          <w:rPr>
            <w:noProof/>
            <w:webHidden/>
          </w:rPr>
          <w:t>21</w:t>
        </w:r>
        <w:r>
          <w:rPr>
            <w:noProof/>
            <w:webHidden/>
          </w:rPr>
          <w:fldChar w:fldCharType="end"/>
        </w:r>
      </w:hyperlink>
    </w:p>
    <w:p w14:paraId="3762501E" w14:textId="4146A283" w:rsidR="009107FA" w:rsidRDefault="009107FA">
      <w:pPr>
        <w:pStyle w:val="TDC1"/>
        <w:rPr>
          <w:rFonts w:asciiTheme="minorHAnsi" w:eastAsiaTheme="minorEastAsia" w:hAnsiTheme="minorHAnsi" w:cstheme="minorBidi"/>
          <w:b w:val="0"/>
          <w:caps w:val="0"/>
          <w:noProof/>
          <w:color w:val="auto"/>
          <w:sz w:val="22"/>
          <w:szCs w:val="22"/>
          <w:lang w:eastAsia="es-CL"/>
        </w:rPr>
      </w:pPr>
      <w:hyperlink w:anchor="_Toc526803749" w:history="1">
        <w:r w:rsidRPr="008816E3">
          <w:rPr>
            <w:rStyle w:val="Hipervnculo"/>
            <w:noProof/>
          </w:rPr>
          <w:t>Capítulo II: Marco Teórico</w:t>
        </w:r>
        <w:r>
          <w:rPr>
            <w:noProof/>
            <w:webHidden/>
          </w:rPr>
          <w:tab/>
        </w:r>
        <w:r>
          <w:rPr>
            <w:noProof/>
            <w:webHidden/>
          </w:rPr>
          <w:fldChar w:fldCharType="begin"/>
        </w:r>
        <w:r>
          <w:rPr>
            <w:noProof/>
            <w:webHidden/>
          </w:rPr>
          <w:instrText xml:space="preserve"> PAGEREF _Toc526803749 \h </w:instrText>
        </w:r>
        <w:r>
          <w:rPr>
            <w:noProof/>
            <w:webHidden/>
          </w:rPr>
        </w:r>
        <w:r>
          <w:rPr>
            <w:noProof/>
            <w:webHidden/>
          </w:rPr>
          <w:fldChar w:fldCharType="separate"/>
        </w:r>
        <w:r>
          <w:rPr>
            <w:noProof/>
            <w:webHidden/>
          </w:rPr>
          <w:t>22</w:t>
        </w:r>
        <w:r>
          <w:rPr>
            <w:noProof/>
            <w:webHidden/>
          </w:rPr>
          <w:fldChar w:fldCharType="end"/>
        </w:r>
      </w:hyperlink>
    </w:p>
    <w:p w14:paraId="51A85541" w14:textId="453CD89D" w:rsidR="009107FA" w:rsidRDefault="009107FA">
      <w:pPr>
        <w:pStyle w:val="TDC2"/>
        <w:rPr>
          <w:rFonts w:asciiTheme="minorHAnsi" w:eastAsiaTheme="minorEastAsia" w:hAnsiTheme="minorHAnsi" w:cstheme="minorBidi"/>
          <w:caps w:val="0"/>
          <w:noProof/>
          <w:color w:val="auto"/>
          <w:sz w:val="22"/>
          <w:lang w:eastAsia="es-CL"/>
        </w:rPr>
      </w:pPr>
      <w:hyperlink w:anchor="_Toc526803750" w:history="1">
        <w:r w:rsidRPr="008816E3">
          <w:rPr>
            <w:rStyle w:val="Hipervnculo"/>
            <w:noProof/>
          </w:rPr>
          <w:t>2.1</w:t>
        </w:r>
        <w:r>
          <w:rPr>
            <w:rFonts w:asciiTheme="minorHAnsi" w:eastAsiaTheme="minorEastAsia" w:hAnsiTheme="minorHAnsi" w:cstheme="minorBidi"/>
            <w:caps w:val="0"/>
            <w:noProof/>
            <w:color w:val="auto"/>
            <w:sz w:val="22"/>
            <w:lang w:eastAsia="es-CL"/>
          </w:rPr>
          <w:tab/>
        </w:r>
        <w:r w:rsidRPr="008816E3">
          <w:rPr>
            <w:rStyle w:val="Hipervnculo"/>
            <w:noProof/>
          </w:rPr>
          <w:t>Gestión de Proyectos Informáticos</w:t>
        </w:r>
        <w:r>
          <w:rPr>
            <w:noProof/>
            <w:webHidden/>
          </w:rPr>
          <w:tab/>
        </w:r>
        <w:r>
          <w:rPr>
            <w:noProof/>
            <w:webHidden/>
          </w:rPr>
          <w:fldChar w:fldCharType="begin"/>
        </w:r>
        <w:r>
          <w:rPr>
            <w:noProof/>
            <w:webHidden/>
          </w:rPr>
          <w:instrText xml:space="preserve"> PAGEREF _Toc526803750 \h </w:instrText>
        </w:r>
        <w:r>
          <w:rPr>
            <w:noProof/>
            <w:webHidden/>
          </w:rPr>
        </w:r>
        <w:r>
          <w:rPr>
            <w:noProof/>
            <w:webHidden/>
          </w:rPr>
          <w:fldChar w:fldCharType="separate"/>
        </w:r>
        <w:r>
          <w:rPr>
            <w:noProof/>
            <w:webHidden/>
          </w:rPr>
          <w:t>22</w:t>
        </w:r>
        <w:r>
          <w:rPr>
            <w:noProof/>
            <w:webHidden/>
          </w:rPr>
          <w:fldChar w:fldCharType="end"/>
        </w:r>
      </w:hyperlink>
    </w:p>
    <w:p w14:paraId="41DB8DF5" w14:textId="0C224BFB" w:rsidR="009107FA" w:rsidRDefault="009107FA">
      <w:pPr>
        <w:pStyle w:val="TDC2"/>
        <w:rPr>
          <w:rFonts w:asciiTheme="minorHAnsi" w:eastAsiaTheme="minorEastAsia" w:hAnsiTheme="minorHAnsi" w:cstheme="minorBidi"/>
          <w:caps w:val="0"/>
          <w:noProof/>
          <w:color w:val="auto"/>
          <w:sz w:val="22"/>
          <w:lang w:eastAsia="es-CL"/>
        </w:rPr>
      </w:pPr>
      <w:hyperlink w:anchor="_Toc526803751" w:history="1">
        <w:r w:rsidRPr="008816E3">
          <w:rPr>
            <w:rStyle w:val="Hipervnculo"/>
            <w:noProof/>
          </w:rPr>
          <w:t>2.2</w:t>
        </w:r>
        <w:r>
          <w:rPr>
            <w:rFonts w:asciiTheme="minorHAnsi" w:eastAsiaTheme="minorEastAsia" w:hAnsiTheme="minorHAnsi" w:cstheme="minorBidi"/>
            <w:caps w:val="0"/>
            <w:noProof/>
            <w:color w:val="auto"/>
            <w:sz w:val="22"/>
            <w:lang w:eastAsia="es-CL"/>
          </w:rPr>
          <w:tab/>
        </w:r>
        <w:r w:rsidRPr="008816E3">
          <w:rPr>
            <w:rStyle w:val="Hipervnculo"/>
            <w:noProof/>
          </w:rPr>
          <w:t>CMMI</w:t>
        </w:r>
        <w:r>
          <w:rPr>
            <w:noProof/>
            <w:webHidden/>
          </w:rPr>
          <w:tab/>
        </w:r>
        <w:r>
          <w:rPr>
            <w:noProof/>
            <w:webHidden/>
          </w:rPr>
          <w:fldChar w:fldCharType="begin"/>
        </w:r>
        <w:r>
          <w:rPr>
            <w:noProof/>
            <w:webHidden/>
          </w:rPr>
          <w:instrText xml:space="preserve"> PAGEREF _Toc526803751 \h </w:instrText>
        </w:r>
        <w:r>
          <w:rPr>
            <w:noProof/>
            <w:webHidden/>
          </w:rPr>
        </w:r>
        <w:r>
          <w:rPr>
            <w:noProof/>
            <w:webHidden/>
          </w:rPr>
          <w:fldChar w:fldCharType="separate"/>
        </w:r>
        <w:r>
          <w:rPr>
            <w:noProof/>
            <w:webHidden/>
          </w:rPr>
          <w:t>23</w:t>
        </w:r>
        <w:r>
          <w:rPr>
            <w:noProof/>
            <w:webHidden/>
          </w:rPr>
          <w:fldChar w:fldCharType="end"/>
        </w:r>
      </w:hyperlink>
    </w:p>
    <w:p w14:paraId="1EE1C6B3" w14:textId="4B2218CA" w:rsidR="009107FA" w:rsidRDefault="009107FA">
      <w:pPr>
        <w:pStyle w:val="TDC2"/>
        <w:rPr>
          <w:rFonts w:asciiTheme="minorHAnsi" w:eastAsiaTheme="minorEastAsia" w:hAnsiTheme="minorHAnsi" w:cstheme="minorBidi"/>
          <w:caps w:val="0"/>
          <w:noProof/>
          <w:color w:val="auto"/>
          <w:sz w:val="22"/>
          <w:lang w:eastAsia="es-CL"/>
        </w:rPr>
      </w:pPr>
      <w:hyperlink w:anchor="_Toc526803752" w:history="1">
        <w:r w:rsidRPr="008816E3">
          <w:rPr>
            <w:rStyle w:val="Hipervnculo"/>
            <w:noProof/>
          </w:rPr>
          <w:t>2.3</w:t>
        </w:r>
        <w:r>
          <w:rPr>
            <w:rFonts w:asciiTheme="minorHAnsi" w:eastAsiaTheme="minorEastAsia" w:hAnsiTheme="minorHAnsi" w:cstheme="minorBidi"/>
            <w:caps w:val="0"/>
            <w:noProof/>
            <w:color w:val="auto"/>
            <w:sz w:val="22"/>
            <w:lang w:eastAsia="es-CL"/>
          </w:rPr>
          <w:tab/>
        </w:r>
        <w:r w:rsidRPr="008816E3">
          <w:rPr>
            <w:rStyle w:val="Hipervnculo"/>
            <w:noProof/>
          </w:rPr>
          <w:t>Guía del PMBOK</w:t>
        </w:r>
        <w:r>
          <w:rPr>
            <w:noProof/>
            <w:webHidden/>
          </w:rPr>
          <w:tab/>
        </w:r>
        <w:r>
          <w:rPr>
            <w:noProof/>
            <w:webHidden/>
          </w:rPr>
          <w:fldChar w:fldCharType="begin"/>
        </w:r>
        <w:r>
          <w:rPr>
            <w:noProof/>
            <w:webHidden/>
          </w:rPr>
          <w:instrText xml:space="preserve"> PAGEREF _Toc526803752 \h </w:instrText>
        </w:r>
        <w:r>
          <w:rPr>
            <w:noProof/>
            <w:webHidden/>
          </w:rPr>
        </w:r>
        <w:r>
          <w:rPr>
            <w:noProof/>
            <w:webHidden/>
          </w:rPr>
          <w:fldChar w:fldCharType="separate"/>
        </w:r>
        <w:r>
          <w:rPr>
            <w:noProof/>
            <w:webHidden/>
          </w:rPr>
          <w:t>25</w:t>
        </w:r>
        <w:r>
          <w:rPr>
            <w:noProof/>
            <w:webHidden/>
          </w:rPr>
          <w:fldChar w:fldCharType="end"/>
        </w:r>
      </w:hyperlink>
    </w:p>
    <w:p w14:paraId="56907A92" w14:textId="17601BE6" w:rsidR="009107FA" w:rsidRDefault="009107FA">
      <w:pPr>
        <w:pStyle w:val="TDC3"/>
        <w:rPr>
          <w:rFonts w:asciiTheme="minorHAnsi" w:eastAsiaTheme="minorEastAsia" w:hAnsiTheme="minorHAnsi" w:cstheme="minorBidi"/>
          <w:noProof/>
          <w:color w:val="auto"/>
          <w:szCs w:val="22"/>
          <w:lang w:eastAsia="es-CL"/>
        </w:rPr>
      </w:pPr>
      <w:hyperlink w:anchor="_Toc526803753" w:history="1">
        <w:r w:rsidRPr="008816E3">
          <w:rPr>
            <w:rStyle w:val="Hipervnculo"/>
            <w:noProof/>
          </w:rPr>
          <w:t>2.3.1</w:t>
        </w:r>
        <w:r>
          <w:rPr>
            <w:rFonts w:asciiTheme="minorHAnsi" w:eastAsiaTheme="minorEastAsia" w:hAnsiTheme="minorHAnsi" w:cstheme="minorBidi"/>
            <w:noProof/>
            <w:color w:val="auto"/>
            <w:szCs w:val="22"/>
            <w:lang w:eastAsia="es-CL"/>
          </w:rPr>
          <w:tab/>
        </w:r>
        <w:r w:rsidRPr="008816E3">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_Toc526803753 \h </w:instrText>
        </w:r>
        <w:r>
          <w:rPr>
            <w:noProof/>
            <w:webHidden/>
          </w:rPr>
        </w:r>
        <w:r>
          <w:rPr>
            <w:noProof/>
            <w:webHidden/>
          </w:rPr>
          <w:fldChar w:fldCharType="separate"/>
        </w:r>
        <w:r>
          <w:rPr>
            <w:noProof/>
            <w:webHidden/>
          </w:rPr>
          <w:t>28</w:t>
        </w:r>
        <w:r>
          <w:rPr>
            <w:noProof/>
            <w:webHidden/>
          </w:rPr>
          <w:fldChar w:fldCharType="end"/>
        </w:r>
      </w:hyperlink>
    </w:p>
    <w:p w14:paraId="7FBB200E" w14:textId="4D7F00BF" w:rsidR="009107FA" w:rsidRDefault="009107FA">
      <w:pPr>
        <w:pStyle w:val="TDC3"/>
        <w:rPr>
          <w:rFonts w:asciiTheme="minorHAnsi" w:eastAsiaTheme="minorEastAsia" w:hAnsiTheme="minorHAnsi" w:cstheme="minorBidi"/>
          <w:noProof/>
          <w:color w:val="auto"/>
          <w:szCs w:val="22"/>
          <w:lang w:eastAsia="es-CL"/>
        </w:rPr>
      </w:pPr>
      <w:hyperlink w:anchor="_Toc526803754" w:history="1">
        <w:r w:rsidRPr="008816E3">
          <w:rPr>
            <w:rStyle w:val="Hipervnculo"/>
            <w:noProof/>
          </w:rPr>
          <w:t>2.3.2</w:t>
        </w:r>
        <w:r>
          <w:rPr>
            <w:rFonts w:asciiTheme="minorHAnsi" w:eastAsiaTheme="minorEastAsia" w:hAnsiTheme="minorHAnsi" w:cstheme="minorBidi"/>
            <w:noProof/>
            <w:color w:val="auto"/>
            <w:szCs w:val="22"/>
            <w:lang w:eastAsia="es-CL"/>
          </w:rPr>
          <w:tab/>
        </w:r>
        <w:r w:rsidRPr="008816E3">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_Toc526803754 \h </w:instrText>
        </w:r>
        <w:r>
          <w:rPr>
            <w:noProof/>
            <w:webHidden/>
          </w:rPr>
        </w:r>
        <w:r>
          <w:rPr>
            <w:noProof/>
            <w:webHidden/>
          </w:rPr>
          <w:fldChar w:fldCharType="separate"/>
        </w:r>
        <w:r>
          <w:rPr>
            <w:noProof/>
            <w:webHidden/>
          </w:rPr>
          <w:t>29</w:t>
        </w:r>
        <w:r>
          <w:rPr>
            <w:noProof/>
            <w:webHidden/>
          </w:rPr>
          <w:fldChar w:fldCharType="end"/>
        </w:r>
      </w:hyperlink>
    </w:p>
    <w:p w14:paraId="48C9C44D" w14:textId="7181335B" w:rsidR="009107FA" w:rsidRDefault="009107FA">
      <w:pPr>
        <w:pStyle w:val="TDC2"/>
        <w:rPr>
          <w:rFonts w:asciiTheme="minorHAnsi" w:eastAsiaTheme="minorEastAsia" w:hAnsiTheme="minorHAnsi" w:cstheme="minorBidi"/>
          <w:caps w:val="0"/>
          <w:noProof/>
          <w:color w:val="auto"/>
          <w:sz w:val="22"/>
          <w:lang w:eastAsia="es-CL"/>
        </w:rPr>
      </w:pPr>
      <w:hyperlink w:anchor="_Toc526803755" w:history="1">
        <w:r w:rsidRPr="008816E3">
          <w:rPr>
            <w:rStyle w:val="Hipervnculo"/>
            <w:noProof/>
          </w:rPr>
          <w:t>2.4</w:t>
        </w:r>
        <w:r>
          <w:rPr>
            <w:rFonts w:asciiTheme="minorHAnsi" w:eastAsiaTheme="minorEastAsia" w:hAnsiTheme="minorHAnsi" w:cstheme="minorBidi"/>
            <w:caps w:val="0"/>
            <w:noProof/>
            <w:color w:val="auto"/>
            <w:sz w:val="22"/>
            <w:lang w:eastAsia="es-CL"/>
          </w:rPr>
          <w:tab/>
        </w:r>
        <w:r w:rsidRPr="008816E3">
          <w:rPr>
            <w:rStyle w:val="Hipervnculo"/>
            <w:noProof/>
          </w:rPr>
          <w:t>Buenas Prácticas</w:t>
        </w:r>
        <w:r>
          <w:rPr>
            <w:noProof/>
            <w:webHidden/>
          </w:rPr>
          <w:tab/>
        </w:r>
        <w:r>
          <w:rPr>
            <w:noProof/>
            <w:webHidden/>
          </w:rPr>
          <w:fldChar w:fldCharType="begin"/>
        </w:r>
        <w:r>
          <w:rPr>
            <w:noProof/>
            <w:webHidden/>
          </w:rPr>
          <w:instrText xml:space="preserve"> PAGEREF _Toc526803755 \h </w:instrText>
        </w:r>
        <w:r>
          <w:rPr>
            <w:noProof/>
            <w:webHidden/>
          </w:rPr>
        </w:r>
        <w:r>
          <w:rPr>
            <w:noProof/>
            <w:webHidden/>
          </w:rPr>
          <w:fldChar w:fldCharType="separate"/>
        </w:r>
        <w:r>
          <w:rPr>
            <w:noProof/>
            <w:webHidden/>
          </w:rPr>
          <w:t>33</w:t>
        </w:r>
        <w:r>
          <w:rPr>
            <w:noProof/>
            <w:webHidden/>
          </w:rPr>
          <w:fldChar w:fldCharType="end"/>
        </w:r>
      </w:hyperlink>
    </w:p>
    <w:p w14:paraId="7F7CAAB1" w14:textId="0BDDB8FD" w:rsidR="009107FA" w:rsidRDefault="009107FA">
      <w:pPr>
        <w:pStyle w:val="TDC2"/>
        <w:rPr>
          <w:rFonts w:asciiTheme="minorHAnsi" w:eastAsiaTheme="minorEastAsia" w:hAnsiTheme="minorHAnsi" w:cstheme="minorBidi"/>
          <w:caps w:val="0"/>
          <w:noProof/>
          <w:color w:val="auto"/>
          <w:sz w:val="22"/>
          <w:lang w:eastAsia="es-CL"/>
        </w:rPr>
      </w:pPr>
      <w:hyperlink w:anchor="_Toc526803756" w:history="1">
        <w:r w:rsidRPr="008816E3">
          <w:rPr>
            <w:rStyle w:val="Hipervnculo"/>
            <w:noProof/>
          </w:rPr>
          <w:t>2.5</w:t>
        </w:r>
        <w:r>
          <w:rPr>
            <w:rFonts w:asciiTheme="minorHAnsi" w:eastAsiaTheme="minorEastAsia" w:hAnsiTheme="minorHAnsi" w:cstheme="minorBidi"/>
            <w:caps w:val="0"/>
            <w:noProof/>
            <w:color w:val="auto"/>
            <w:sz w:val="22"/>
            <w:lang w:eastAsia="es-CL"/>
          </w:rPr>
          <w:tab/>
        </w:r>
        <w:r w:rsidRPr="008816E3">
          <w:rPr>
            <w:rStyle w:val="Hipervnculo"/>
            <w:noProof/>
          </w:rPr>
          <w:t>Mejora Continua</w:t>
        </w:r>
        <w:r>
          <w:rPr>
            <w:noProof/>
            <w:webHidden/>
          </w:rPr>
          <w:tab/>
        </w:r>
        <w:r>
          <w:rPr>
            <w:noProof/>
            <w:webHidden/>
          </w:rPr>
          <w:fldChar w:fldCharType="begin"/>
        </w:r>
        <w:r>
          <w:rPr>
            <w:noProof/>
            <w:webHidden/>
          </w:rPr>
          <w:instrText xml:space="preserve"> PAGEREF _Toc526803756 \h </w:instrText>
        </w:r>
        <w:r>
          <w:rPr>
            <w:noProof/>
            <w:webHidden/>
          </w:rPr>
        </w:r>
        <w:r>
          <w:rPr>
            <w:noProof/>
            <w:webHidden/>
          </w:rPr>
          <w:fldChar w:fldCharType="separate"/>
        </w:r>
        <w:r>
          <w:rPr>
            <w:noProof/>
            <w:webHidden/>
          </w:rPr>
          <w:t>35</w:t>
        </w:r>
        <w:r>
          <w:rPr>
            <w:noProof/>
            <w:webHidden/>
          </w:rPr>
          <w:fldChar w:fldCharType="end"/>
        </w:r>
      </w:hyperlink>
    </w:p>
    <w:p w14:paraId="6CAD37A4" w14:textId="4C4DECD0" w:rsidR="009107FA" w:rsidRDefault="009107FA">
      <w:pPr>
        <w:pStyle w:val="TDC2"/>
        <w:rPr>
          <w:rFonts w:asciiTheme="minorHAnsi" w:eastAsiaTheme="minorEastAsia" w:hAnsiTheme="minorHAnsi" w:cstheme="minorBidi"/>
          <w:caps w:val="0"/>
          <w:noProof/>
          <w:color w:val="auto"/>
          <w:sz w:val="22"/>
          <w:lang w:eastAsia="es-CL"/>
        </w:rPr>
      </w:pPr>
      <w:hyperlink w:anchor="_Toc526803757" w:history="1">
        <w:r w:rsidRPr="008816E3">
          <w:rPr>
            <w:rStyle w:val="Hipervnculo"/>
            <w:noProof/>
          </w:rPr>
          <w:t>2.6</w:t>
        </w:r>
        <w:r>
          <w:rPr>
            <w:rFonts w:asciiTheme="minorHAnsi" w:eastAsiaTheme="minorEastAsia" w:hAnsiTheme="minorHAnsi" w:cstheme="minorBidi"/>
            <w:caps w:val="0"/>
            <w:noProof/>
            <w:color w:val="auto"/>
            <w:sz w:val="22"/>
            <w:lang w:eastAsia="es-CL"/>
          </w:rPr>
          <w:tab/>
        </w:r>
        <w:r w:rsidRPr="008816E3">
          <w:rPr>
            <w:rStyle w:val="Hipervnculo"/>
            <w:noProof/>
          </w:rPr>
          <w:t>Factores Críticos</w:t>
        </w:r>
        <w:r>
          <w:rPr>
            <w:noProof/>
            <w:webHidden/>
          </w:rPr>
          <w:tab/>
        </w:r>
        <w:r>
          <w:rPr>
            <w:noProof/>
            <w:webHidden/>
          </w:rPr>
          <w:fldChar w:fldCharType="begin"/>
        </w:r>
        <w:r>
          <w:rPr>
            <w:noProof/>
            <w:webHidden/>
          </w:rPr>
          <w:instrText xml:space="preserve"> PAGEREF _Toc526803757 \h </w:instrText>
        </w:r>
        <w:r>
          <w:rPr>
            <w:noProof/>
            <w:webHidden/>
          </w:rPr>
        </w:r>
        <w:r>
          <w:rPr>
            <w:noProof/>
            <w:webHidden/>
          </w:rPr>
          <w:fldChar w:fldCharType="separate"/>
        </w:r>
        <w:r>
          <w:rPr>
            <w:noProof/>
            <w:webHidden/>
          </w:rPr>
          <w:t>37</w:t>
        </w:r>
        <w:r>
          <w:rPr>
            <w:noProof/>
            <w:webHidden/>
          </w:rPr>
          <w:fldChar w:fldCharType="end"/>
        </w:r>
      </w:hyperlink>
    </w:p>
    <w:p w14:paraId="4C3C8BC8" w14:textId="78ACD6A1" w:rsidR="009107FA" w:rsidRDefault="009107FA">
      <w:pPr>
        <w:pStyle w:val="TDC1"/>
        <w:rPr>
          <w:rFonts w:asciiTheme="minorHAnsi" w:eastAsiaTheme="minorEastAsia" w:hAnsiTheme="minorHAnsi" w:cstheme="minorBidi"/>
          <w:b w:val="0"/>
          <w:caps w:val="0"/>
          <w:noProof/>
          <w:color w:val="auto"/>
          <w:sz w:val="22"/>
          <w:szCs w:val="22"/>
          <w:lang w:eastAsia="es-CL"/>
        </w:rPr>
      </w:pPr>
      <w:hyperlink w:anchor="_Toc526803758" w:history="1">
        <w:r w:rsidRPr="008816E3">
          <w:rPr>
            <w:rStyle w:val="Hipervnculo"/>
            <w:noProof/>
          </w:rPr>
          <w:t>Capítulo III: Desarrollo</w:t>
        </w:r>
        <w:r>
          <w:rPr>
            <w:noProof/>
            <w:webHidden/>
          </w:rPr>
          <w:tab/>
        </w:r>
        <w:r>
          <w:rPr>
            <w:noProof/>
            <w:webHidden/>
          </w:rPr>
          <w:fldChar w:fldCharType="begin"/>
        </w:r>
        <w:r>
          <w:rPr>
            <w:noProof/>
            <w:webHidden/>
          </w:rPr>
          <w:instrText xml:space="preserve"> PAGEREF _Toc526803758 \h </w:instrText>
        </w:r>
        <w:r>
          <w:rPr>
            <w:noProof/>
            <w:webHidden/>
          </w:rPr>
        </w:r>
        <w:r>
          <w:rPr>
            <w:noProof/>
            <w:webHidden/>
          </w:rPr>
          <w:fldChar w:fldCharType="separate"/>
        </w:r>
        <w:r>
          <w:rPr>
            <w:noProof/>
            <w:webHidden/>
          </w:rPr>
          <w:t>38</w:t>
        </w:r>
        <w:r>
          <w:rPr>
            <w:noProof/>
            <w:webHidden/>
          </w:rPr>
          <w:fldChar w:fldCharType="end"/>
        </w:r>
      </w:hyperlink>
    </w:p>
    <w:p w14:paraId="49CB6593" w14:textId="600FBF54" w:rsidR="009107FA" w:rsidRDefault="009107FA">
      <w:pPr>
        <w:pStyle w:val="TDC2"/>
        <w:rPr>
          <w:rFonts w:asciiTheme="minorHAnsi" w:eastAsiaTheme="minorEastAsia" w:hAnsiTheme="minorHAnsi" w:cstheme="minorBidi"/>
          <w:caps w:val="0"/>
          <w:noProof/>
          <w:color w:val="auto"/>
          <w:sz w:val="22"/>
          <w:lang w:eastAsia="es-CL"/>
        </w:rPr>
      </w:pPr>
      <w:hyperlink w:anchor="_Toc526803759" w:history="1">
        <w:r w:rsidRPr="008816E3">
          <w:rPr>
            <w:rStyle w:val="Hipervnculo"/>
            <w:noProof/>
          </w:rPr>
          <w:t>3.1</w:t>
        </w:r>
        <w:r>
          <w:rPr>
            <w:rFonts w:asciiTheme="minorHAnsi" w:eastAsiaTheme="minorEastAsia" w:hAnsiTheme="minorHAnsi" w:cstheme="minorBidi"/>
            <w:caps w:val="0"/>
            <w:noProof/>
            <w:color w:val="auto"/>
            <w:sz w:val="22"/>
            <w:lang w:eastAsia="es-CL"/>
          </w:rPr>
          <w:tab/>
        </w:r>
        <w:r w:rsidRPr="008816E3">
          <w:rPr>
            <w:rStyle w:val="Hipervnculo"/>
            <w:noProof/>
          </w:rPr>
          <w:t>Metodología</w:t>
        </w:r>
        <w:r>
          <w:rPr>
            <w:noProof/>
            <w:webHidden/>
          </w:rPr>
          <w:tab/>
        </w:r>
        <w:r>
          <w:rPr>
            <w:noProof/>
            <w:webHidden/>
          </w:rPr>
          <w:fldChar w:fldCharType="begin"/>
        </w:r>
        <w:r>
          <w:rPr>
            <w:noProof/>
            <w:webHidden/>
          </w:rPr>
          <w:instrText xml:space="preserve"> PAGEREF _Toc526803759 \h </w:instrText>
        </w:r>
        <w:r>
          <w:rPr>
            <w:noProof/>
            <w:webHidden/>
          </w:rPr>
        </w:r>
        <w:r>
          <w:rPr>
            <w:noProof/>
            <w:webHidden/>
          </w:rPr>
          <w:fldChar w:fldCharType="separate"/>
        </w:r>
        <w:r>
          <w:rPr>
            <w:noProof/>
            <w:webHidden/>
          </w:rPr>
          <w:t>38</w:t>
        </w:r>
        <w:r>
          <w:rPr>
            <w:noProof/>
            <w:webHidden/>
          </w:rPr>
          <w:fldChar w:fldCharType="end"/>
        </w:r>
      </w:hyperlink>
    </w:p>
    <w:p w14:paraId="1B04A427" w14:textId="4C9EA61B" w:rsidR="009107FA" w:rsidRDefault="009107FA">
      <w:pPr>
        <w:pStyle w:val="TDC3"/>
        <w:rPr>
          <w:rFonts w:asciiTheme="minorHAnsi" w:eastAsiaTheme="minorEastAsia" w:hAnsiTheme="minorHAnsi" w:cstheme="minorBidi"/>
          <w:noProof/>
          <w:color w:val="auto"/>
          <w:szCs w:val="22"/>
          <w:lang w:eastAsia="es-CL"/>
        </w:rPr>
      </w:pPr>
      <w:hyperlink w:anchor="_Toc526803760" w:history="1">
        <w:r w:rsidRPr="008816E3">
          <w:rPr>
            <w:rStyle w:val="Hipervnculo"/>
            <w:noProof/>
          </w:rPr>
          <w:t>3.1.1</w:t>
        </w:r>
        <w:r>
          <w:rPr>
            <w:rFonts w:asciiTheme="minorHAnsi" w:eastAsiaTheme="minorEastAsia" w:hAnsiTheme="minorHAnsi" w:cstheme="minorBidi"/>
            <w:noProof/>
            <w:color w:val="auto"/>
            <w:szCs w:val="22"/>
            <w:lang w:eastAsia="es-CL"/>
          </w:rPr>
          <w:tab/>
        </w:r>
        <w:r w:rsidRPr="008816E3">
          <w:rPr>
            <w:rStyle w:val="Hipervnculo"/>
            <w:noProof/>
          </w:rPr>
          <w:t>Identificación de los Factores Críticos</w:t>
        </w:r>
        <w:r>
          <w:rPr>
            <w:noProof/>
            <w:webHidden/>
          </w:rPr>
          <w:tab/>
        </w:r>
        <w:r>
          <w:rPr>
            <w:noProof/>
            <w:webHidden/>
          </w:rPr>
          <w:fldChar w:fldCharType="begin"/>
        </w:r>
        <w:r>
          <w:rPr>
            <w:noProof/>
            <w:webHidden/>
          </w:rPr>
          <w:instrText xml:space="preserve"> PAGEREF _Toc526803760 \h </w:instrText>
        </w:r>
        <w:r>
          <w:rPr>
            <w:noProof/>
            <w:webHidden/>
          </w:rPr>
        </w:r>
        <w:r>
          <w:rPr>
            <w:noProof/>
            <w:webHidden/>
          </w:rPr>
          <w:fldChar w:fldCharType="separate"/>
        </w:r>
        <w:r>
          <w:rPr>
            <w:noProof/>
            <w:webHidden/>
          </w:rPr>
          <w:t>38</w:t>
        </w:r>
        <w:r>
          <w:rPr>
            <w:noProof/>
            <w:webHidden/>
          </w:rPr>
          <w:fldChar w:fldCharType="end"/>
        </w:r>
      </w:hyperlink>
    </w:p>
    <w:p w14:paraId="1C1A274A" w14:textId="6774A464" w:rsidR="009107FA" w:rsidRDefault="009107FA">
      <w:pPr>
        <w:pStyle w:val="TDC3"/>
        <w:rPr>
          <w:rFonts w:asciiTheme="minorHAnsi" w:eastAsiaTheme="minorEastAsia" w:hAnsiTheme="minorHAnsi" w:cstheme="minorBidi"/>
          <w:noProof/>
          <w:color w:val="auto"/>
          <w:szCs w:val="22"/>
          <w:lang w:eastAsia="es-CL"/>
        </w:rPr>
      </w:pPr>
      <w:hyperlink w:anchor="_Toc526803761" w:history="1">
        <w:r w:rsidRPr="008816E3">
          <w:rPr>
            <w:rStyle w:val="Hipervnculo"/>
            <w:noProof/>
          </w:rPr>
          <w:t>3.1.2</w:t>
        </w:r>
        <w:r>
          <w:rPr>
            <w:rFonts w:asciiTheme="minorHAnsi" w:eastAsiaTheme="minorEastAsia" w:hAnsiTheme="minorHAnsi" w:cstheme="minorBidi"/>
            <w:noProof/>
            <w:color w:val="auto"/>
            <w:szCs w:val="22"/>
            <w:lang w:eastAsia="es-CL"/>
          </w:rPr>
          <w:tab/>
        </w:r>
        <w:r w:rsidRPr="008816E3">
          <w:rPr>
            <w:rStyle w:val="Hipervnculo"/>
            <w:noProof/>
          </w:rPr>
          <w:t>Desarrollo del Manual</w:t>
        </w:r>
        <w:r>
          <w:rPr>
            <w:noProof/>
            <w:webHidden/>
          </w:rPr>
          <w:tab/>
        </w:r>
        <w:r>
          <w:rPr>
            <w:noProof/>
            <w:webHidden/>
          </w:rPr>
          <w:fldChar w:fldCharType="begin"/>
        </w:r>
        <w:r>
          <w:rPr>
            <w:noProof/>
            <w:webHidden/>
          </w:rPr>
          <w:instrText xml:space="preserve"> PAGEREF _Toc526803761 \h </w:instrText>
        </w:r>
        <w:r>
          <w:rPr>
            <w:noProof/>
            <w:webHidden/>
          </w:rPr>
        </w:r>
        <w:r>
          <w:rPr>
            <w:noProof/>
            <w:webHidden/>
          </w:rPr>
          <w:fldChar w:fldCharType="separate"/>
        </w:r>
        <w:r>
          <w:rPr>
            <w:noProof/>
            <w:webHidden/>
          </w:rPr>
          <w:t>38</w:t>
        </w:r>
        <w:r>
          <w:rPr>
            <w:noProof/>
            <w:webHidden/>
          </w:rPr>
          <w:fldChar w:fldCharType="end"/>
        </w:r>
      </w:hyperlink>
    </w:p>
    <w:p w14:paraId="3262016C" w14:textId="3920FA3B" w:rsidR="009107FA" w:rsidRDefault="009107FA">
      <w:pPr>
        <w:pStyle w:val="TDC3"/>
        <w:rPr>
          <w:rFonts w:asciiTheme="minorHAnsi" w:eastAsiaTheme="minorEastAsia" w:hAnsiTheme="minorHAnsi" w:cstheme="minorBidi"/>
          <w:noProof/>
          <w:color w:val="auto"/>
          <w:szCs w:val="22"/>
          <w:lang w:eastAsia="es-CL"/>
        </w:rPr>
      </w:pPr>
      <w:hyperlink w:anchor="_Toc526803762" w:history="1">
        <w:r w:rsidRPr="008816E3">
          <w:rPr>
            <w:rStyle w:val="Hipervnculo"/>
            <w:noProof/>
          </w:rPr>
          <w:t>3.1.3</w:t>
        </w:r>
        <w:r>
          <w:rPr>
            <w:rFonts w:asciiTheme="minorHAnsi" w:eastAsiaTheme="minorEastAsia" w:hAnsiTheme="minorHAnsi" w:cstheme="minorBidi"/>
            <w:noProof/>
            <w:color w:val="auto"/>
            <w:szCs w:val="22"/>
            <w:lang w:eastAsia="es-CL"/>
          </w:rPr>
          <w:tab/>
        </w:r>
        <w:r w:rsidRPr="008816E3">
          <w:rPr>
            <w:rStyle w:val="Hipervnculo"/>
            <w:noProof/>
          </w:rPr>
          <w:t>Plan de Implementación</w:t>
        </w:r>
        <w:r>
          <w:rPr>
            <w:noProof/>
            <w:webHidden/>
          </w:rPr>
          <w:tab/>
        </w:r>
        <w:r>
          <w:rPr>
            <w:noProof/>
            <w:webHidden/>
          </w:rPr>
          <w:fldChar w:fldCharType="begin"/>
        </w:r>
        <w:r>
          <w:rPr>
            <w:noProof/>
            <w:webHidden/>
          </w:rPr>
          <w:instrText xml:space="preserve"> PAGEREF _Toc526803762 \h </w:instrText>
        </w:r>
        <w:r>
          <w:rPr>
            <w:noProof/>
            <w:webHidden/>
          </w:rPr>
        </w:r>
        <w:r>
          <w:rPr>
            <w:noProof/>
            <w:webHidden/>
          </w:rPr>
          <w:fldChar w:fldCharType="separate"/>
        </w:r>
        <w:r>
          <w:rPr>
            <w:noProof/>
            <w:webHidden/>
          </w:rPr>
          <w:t>38</w:t>
        </w:r>
        <w:r>
          <w:rPr>
            <w:noProof/>
            <w:webHidden/>
          </w:rPr>
          <w:fldChar w:fldCharType="end"/>
        </w:r>
      </w:hyperlink>
    </w:p>
    <w:p w14:paraId="74DD6745" w14:textId="65D9832C" w:rsidR="009107FA" w:rsidRDefault="009107FA">
      <w:pPr>
        <w:pStyle w:val="TDC2"/>
        <w:rPr>
          <w:rFonts w:asciiTheme="minorHAnsi" w:eastAsiaTheme="minorEastAsia" w:hAnsiTheme="minorHAnsi" w:cstheme="minorBidi"/>
          <w:caps w:val="0"/>
          <w:noProof/>
          <w:color w:val="auto"/>
          <w:sz w:val="22"/>
          <w:lang w:eastAsia="es-CL"/>
        </w:rPr>
      </w:pPr>
      <w:hyperlink w:anchor="_Toc526803763" w:history="1">
        <w:r w:rsidRPr="008816E3">
          <w:rPr>
            <w:rStyle w:val="Hipervnculo"/>
            <w:noProof/>
          </w:rPr>
          <w:t>Identificación de Factores Críticos</w:t>
        </w:r>
        <w:r>
          <w:rPr>
            <w:noProof/>
            <w:webHidden/>
          </w:rPr>
          <w:tab/>
        </w:r>
        <w:r>
          <w:rPr>
            <w:noProof/>
            <w:webHidden/>
          </w:rPr>
          <w:fldChar w:fldCharType="begin"/>
        </w:r>
        <w:r>
          <w:rPr>
            <w:noProof/>
            <w:webHidden/>
          </w:rPr>
          <w:instrText xml:space="preserve"> PAGEREF _Toc526803763 \h </w:instrText>
        </w:r>
        <w:r>
          <w:rPr>
            <w:noProof/>
            <w:webHidden/>
          </w:rPr>
        </w:r>
        <w:r>
          <w:rPr>
            <w:noProof/>
            <w:webHidden/>
          </w:rPr>
          <w:fldChar w:fldCharType="separate"/>
        </w:r>
        <w:r>
          <w:rPr>
            <w:noProof/>
            <w:webHidden/>
          </w:rPr>
          <w:t>41</w:t>
        </w:r>
        <w:r>
          <w:rPr>
            <w:noProof/>
            <w:webHidden/>
          </w:rPr>
          <w:fldChar w:fldCharType="end"/>
        </w:r>
      </w:hyperlink>
    </w:p>
    <w:p w14:paraId="6CCFB681" w14:textId="4BB059A2" w:rsidR="009107FA" w:rsidRDefault="009107FA">
      <w:pPr>
        <w:pStyle w:val="TDC3"/>
        <w:rPr>
          <w:rFonts w:asciiTheme="minorHAnsi" w:eastAsiaTheme="minorEastAsia" w:hAnsiTheme="minorHAnsi" w:cstheme="minorBidi"/>
          <w:noProof/>
          <w:color w:val="auto"/>
          <w:szCs w:val="22"/>
          <w:lang w:eastAsia="es-CL"/>
        </w:rPr>
      </w:pPr>
      <w:hyperlink w:anchor="_Toc526803764" w:history="1">
        <w:r w:rsidRPr="008816E3">
          <w:rPr>
            <w:rStyle w:val="Hipervnculo"/>
            <w:noProof/>
          </w:rPr>
          <w:t>3.1.4</w:t>
        </w:r>
        <w:r>
          <w:rPr>
            <w:rFonts w:asciiTheme="minorHAnsi" w:eastAsiaTheme="minorEastAsia" w:hAnsiTheme="minorHAnsi" w:cstheme="minorBidi"/>
            <w:noProof/>
            <w:color w:val="auto"/>
            <w:szCs w:val="22"/>
            <w:lang w:eastAsia="es-CL"/>
          </w:rPr>
          <w:tab/>
        </w:r>
        <w:r w:rsidRPr="008816E3">
          <w:rPr>
            <w:rStyle w:val="Hipervnculo"/>
            <w:noProof/>
          </w:rPr>
          <w:t>Revisión de Antecedentes Históricos</w:t>
        </w:r>
        <w:r>
          <w:rPr>
            <w:noProof/>
            <w:webHidden/>
          </w:rPr>
          <w:tab/>
        </w:r>
        <w:r>
          <w:rPr>
            <w:noProof/>
            <w:webHidden/>
          </w:rPr>
          <w:fldChar w:fldCharType="begin"/>
        </w:r>
        <w:r>
          <w:rPr>
            <w:noProof/>
            <w:webHidden/>
          </w:rPr>
          <w:instrText xml:space="preserve"> PAGEREF _Toc526803764 \h </w:instrText>
        </w:r>
        <w:r>
          <w:rPr>
            <w:noProof/>
            <w:webHidden/>
          </w:rPr>
        </w:r>
        <w:r>
          <w:rPr>
            <w:noProof/>
            <w:webHidden/>
          </w:rPr>
          <w:fldChar w:fldCharType="separate"/>
        </w:r>
        <w:r>
          <w:rPr>
            <w:noProof/>
            <w:webHidden/>
          </w:rPr>
          <w:t>41</w:t>
        </w:r>
        <w:r>
          <w:rPr>
            <w:noProof/>
            <w:webHidden/>
          </w:rPr>
          <w:fldChar w:fldCharType="end"/>
        </w:r>
      </w:hyperlink>
    </w:p>
    <w:p w14:paraId="77995730" w14:textId="5DAC1CDA" w:rsidR="009107FA" w:rsidRDefault="009107FA">
      <w:pPr>
        <w:pStyle w:val="TDC3"/>
        <w:rPr>
          <w:rFonts w:asciiTheme="minorHAnsi" w:eastAsiaTheme="minorEastAsia" w:hAnsiTheme="minorHAnsi" w:cstheme="minorBidi"/>
          <w:noProof/>
          <w:color w:val="auto"/>
          <w:szCs w:val="22"/>
          <w:lang w:eastAsia="es-CL"/>
        </w:rPr>
      </w:pPr>
      <w:hyperlink w:anchor="_Toc526803765" w:history="1">
        <w:r w:rsidRPr="008816E3">
          <w:rPr>
            <w:rStyle w:val="Hipervnculo"/>
            <w:noProof/>
          </w:rPr>
          <w:t>3.1.5</w:t>
        </w:r>
        <w:r>
          <w:rPr>
            <w:rFonts w:asciiTheme="minorHAnsi" w:eastAsiaTheme="minorEastAsia" w:hAnsiTheme="minorHAnsi" w:cstheme="minorBidi"/>
            <w:noProof/>
            <w:color w:val="auto"/>
            <w:szCs w:val="22"/>
            <w:lang w:eastAsia="es-CL"/>
          </w:rPr>
          <w:tab/>
        </w:r>
        <w:r w:rsidRPr="008816E3">
          <w:rPr>
            <w:rStyle w:val="Hipervnculo"/>
            <w:noProof/>
          </w:rPr>
          <w:t>Visión de Expertos y Usuarios</w:t>
        </w:r>
        <w:r>
          <w:rPr>
            <w:noProof/>
            <w:webHidden/>
          </w:rPr>
          <w:tab/>
        </w:r>
        <w:r>
          <w:rPr>
            <w:noProof/>
            <w:webHidden/>
          </w:rPr>
          <w:fldChar w:fldCharType="begin"/>
        </w:r>
        <w:r>
          <w:rPr>
            <w:noProof/>
            <w:webHidden/>
          </w:rPr>
          <w:instrText xml:space="preserve"> PAGEREF _Toc526803765 \h </w:instrText>
        </w:r>
        <w:r>
          <w:rPr>
            <w:noProof/>
            <w:webHidden/>
          </w:rPr>
        </w:r>
        <w:r>
          <w:rPr>
            <w:noProof/>
            <w:webHidden/>
          </w:rPr>
          <w:fldChar w:fldCharType="separate"/>
        </w:r>
        <w:r>
          <w:rPr>
            <w:noProof/>
            <w:webHidden/>
          </w:rPr>
          <w:t>41</w:t>
        </w:r>
        <w:r>
          <w:rPr>
            <w:noProof/>
            <w:webHidden/>
          </w:rPr>
          <w:fldChar w:fldCharType="end"/>
        </w:r>
      </w:hyperlink>
    </w:p>
    <w:p w14:paraId="50B2D508" w14:textId="4C3A32FF" w:rsidR="009107FA" w:rsidRDefault="009107FA">
      <w:pPr>
        <w:pStyle w:val="TDC3"/>
        <w:rPr>
          <w:rFonts w:asciiTheme="minorHAnsi" w:eastAsiaTheme="minorEastAsia" w:hAnsiTheme="minorHAnsi" w:cstheme="minorBidi"/>
          <w:noProof/>
          <w:color w:val="auto"/>
          <w:szCs w:val="22"/>
          <w:lang w:eastAsia="es-CL"/>
        </w:rPr>
      </w:pPr>
      <w:hyperlink w:anchor="_Toc526803766" w:history="1">
        <w:r w:rsidRPr="008816E3">
          <w:rPr>
            <w:rStyle w:val="Hipervnculo"/>
            <w:noProof/>
          </w:rPr>
          <w:t>3.1.6</w:t>
        </w:r>
        <w:r>
          <w:rPr>
            <w:rFonts w:asciiTheme="minorHAnsi" w:eastAsiaTheme="minorEastAsia" w:hAnsiTheme="minorHAnsi" w:cstheme="minorBidi"/>
            <w:noProof/>
            <w:color w:val="auto"/>
            <w:szCs w:val="22"/>
            <w:lang w:eastAsia="es-CL"/>
          </w:rPr>
          <w:tab/>
        </w:r>
        <w:r w:rsidRPr="008816E3">
          <w:rPr>
            <w:rStyle w:val="Hipervnculo"/>
            <w:noProof/>
          </w:rPr>
          <w:t>Análisis de la Información</w:t>
        </w:r>
        <w:r>
          <w:rPr>
            <w:noProof/>
            <w:webHidden/>
          </w:rPr>
          <w:tab/>
        </w:r>
        <w:r>
          <w:rPr>
            <w:noProof/>
            <w:webHidden/>
          </w:rPr>
          <w:fldChar w:fldCharType="begin"/>
        </w:r>
        <w:r>
          <w:rPr>
            <w:noProof/>
            <w:webHidden/>
          </w:rPr>
          <w:instrText xml:space="preserve"> PAGEREF _Toc526803766 \h </w:instrText>
        </w:r>
        <w:r>
          <w:rPr>
            <w:noProof/>
            <w:webHidden/>
          </w:rPr>
        </w:r>
        <w:r>
          <w:rPr>
            <w:noProof/>
            <w:webHidden/>
          </w:rPr>
          <w:fldChar w:fldCharType="separate"/>
        </w:r>
        <w:r>
          <w:rPr>
            <w:noProof/>
            <w:webHidden/>
          </w:rPr>
          <w:t>41</w:t>
        </w:r>
        <w:r>
          <w:rPr>
            <w:noProof/>
            <w:webHidden/>
          </w:rPr>
          <w:fldChar w:fldCharType="end"/>
        </w:r>
      </w:hyperlink>
    </w:p>
    <w:p w14:paraId="77A372D6" w14:textId="49BC53A6" w:rsidR="009107FA" w:rsidRDefault="009107FA">
      <w:pPr>
        <w:pStyle w:val="TDC3"/>
        <w:rPr>
          <w:rFonts w:asciiTheme="minorHAnsi" w:eastAsiaTheme="minorEastAsia" w:hAnsiTheme="minorHAnsi" w:cstheme="minorBidi"/>
          <w:noProof/>
          <w:color w:val="auto"/>
          <w:szCs w:val="22"/>
          <w:lang w:eastAsia="es-CL"/>
        </w:rPr>
      </w:pPr>
      <w:hyperlink w:anchor="_Toc526803767" w:history="1">
        <w:r w:rsidRPr="008816E3">
          <w:rPr>
            <w:rStyle w:val="Hipervnculo"/>
            <w:noProof/>
          </w:rPr>
          <w:t>3.1.7</w:t>
        </w:r>
        <w:r>
          <w:rPr>
            <w:rFonts w:asciiTheme="minorHAnsi" w:eastAsiaTheme="minorEastAsia" w:hAnsiTheme="minorHAnsi" w:cstheme="minorBidi"/>
            <w:noProof/>
            <w:color w:val="auto"/>
            <w:szCs w:val="22"/>
            <w:lang w:eastAsia="es-CL"/>
          </w:rPr>
          <w:tab/>
        </w:r>
        <w:r w:rsidRPr="008816E3">
          <w:rPr>
            <w:rStyle w:val="Hipervnculo"/>
            <w:noProof/>
          </w:rPr>
          <w:t>Factores Críticos</w:t>
        </w:r>
        <w:r>
          <w:rPr>
            <w:noProof/>
            <w:webHidden/>
          </w:rPr>
          <w:tab/>
        </w:r>
        <w:r>
          <w:rPr>
            <w:noProof/>
            <w:webHidden/>
          </w:rPr>
          <w:fldChar w:fldCharType="begin"/>
        </w:r>
        <w:r>
          <w:rPr>
            <w:noProof/>
            <w:webHidden/>
          </w:rPr>
          <w:instrText xml:space="preserve"> PAGEREF _Toc526803767 \h </w:instrText>
        </w:r>
        <w:r>
          <w:rPr>
            <w:noProof/>
            <w:webHidden/>
          </w:rPr>
        </w:r>
        <w:r>
          <w:rPr>
            <w:noProof/>
            <w:webHidden/>
          </w:rPr>
          <w:fldChar w:fldCharType="separate"/>
        </w:r>
        <w:r>
          <w:rPr>
            <w:noProof/>
            <w:webHidden/>
          </w:rPr>
          <w:t>41</w:t>
        </w:r>
        <w:r>
          <w:rPr>
            <w:noProof/>
            <w:webHidden/>
          </w:rPr>
          <w:fldChar w:fldCharType="end"/>
        </w:r>
      </w:hyperlink>
    </w:p>
    <w:p w14:paraId="54798143" w14:textId="36B7E14D" w:rsidR="009107FA" w:rsidRDefault="009107FA">
      <w:pPr>
        <w:pStyle w:val="TDC2"/>
        <w:rPr>
          <w:rFonts w:asciiTheme="minorHAnsi" w:eastAsiaTheme="minorEastAsia" w:hAnsiTheme="minorHAnsi" w:cstheme="minorBidi"/>
          <w:caps w:val="0"/>
          <w:noProof/>
          <w:color w:val="auto"/>
          <w:sz w:val="22"/>
          <w:lang w:eastAsia="es-CL"/>
        </w:rPr>
      </w:pPr>
      <w:hyperlink w:anchor="_Toc526803768" w:history="1">
        <w:r w:rsidRPr="008816E3">
          <w:rPr>
            <w:rStyle w:val="Hipervnculo"/>
            <w:noProof/>
          </w:rPr>
          <w:t>3.2</w:t>
        </w:r>
        <w:r>
          <w:rPr>
            <w:rFonts w:asciiTheme="minorHAnsi" w:eastAsiaTheme="minorEastAsia" w:hAnsiTheme="minorHAnsi" w:cstheme="minorBidi"/>
            <w:caps w:val="0"/>
            <w:noProof/>
            <w:color w:val="auto"/>
            <w:sz w:val="22"/>
            <w:lang w:eastAsia="es-CL"/>
          </w:rPr>
          <w:tab/>
        </w:r>
        <w:r w:rsidRPr="008816E3">
          <w:rPr>
            <w:rStyle w:val="Hipervnculo"/>
            <w:noProof/>
          </w:rPr>
          <w:t>Desarrollo del Manual</w:t>
        </w:r>
        <w:r>
          <w:rPr>
            <w:noProof/>
            <w:webHidden/>
          </w:rPr>
          <w:tab/>
        </w:r>
        <w:r>
          <w:rPr>
            <w:noProof/>
            <w:webHidden/>
          </w:rPr>
          <w:fldChar w:fldCharType="begin"/>
        </w:r>
        <w:r>
          <w:rPr>
            <w:noProof/>
            <w:webHidden/>
          </w:rPr>
          <w:instrText xml:space="preserve"> PAGEREF _Toc526803768 \h </w:instrText>
        </w:r>
        <w:r>
          <w:rPr>
            <w:noProof/>
            <w:webHidden/>
          </w:rPr>
        </w:r>
        <w:r>
          <w:rPr>
            <w:noProof/>
            <w:webHidden/>
          </w:rPr>
          <w:fldChar w:fldCharType="separate"/>
        </w:r>
        <w:r>
          <w:rPr>
            <w:noProof/>
            <w:webHidden/>
          </w:rPr>
          <w:t>41</w:t>
        </w:r>
        <w:r>
          <w:rPr>
            <w:noProof/>
            <w:webHidden/>
          </w:rPr>
          <w:fldChar w:fldCharType="end"/>
        </w:r>
      </w:hyperlink>
    </w:p>
    <w:p w14:paraId="5460DB8D" w14:textId="1C5C49A5" w:rsidR="009107FA" w:rsidRDefault="009107FA">
      <w:pPr>
        <w:pStyle w:val="TDC3"/>
        <w:rPr>
          <w:rFonts w:asciiTheme="minorHAnsi" w:eastAsiaTheme="minorEastAsia" w:hAnsiTheme="minorHAnsi" w:cstheme="minorBidi"/>
          <w:noProof/>
          <w:color w:val="auto"/>
          <w:szCs w:val="22"/>
          <w:lang w:eastAsia="es-CL"/>
        </w:rPr>
      </w:pPr>
      <w:hyperlink w:anchor="_Toc526803769" w:history="1">
        <w:r w:rsidRPr="008816E3">
          <w:rPr>
            <w:rStyle w:val="Hipervnculo"/>
            <w:noProof/>
          </w:rPr>
          <w:t>3.2.1</w:t>
        </w:r>
        <w:r>
          <w:rPr>
            <w:rFonts w:asciiTheme="minorHAnsi" w:eastAsiaTheme="minorEastAsia" w:hAnsiTheme="minorHAnsi" w:cstheme="minorBidi"/>
            <w:noProof/>
            <w:color w:val="auto"/>
            <w:szCs w:val="22"/>
            <w:lang w:eastAsia="es-CL"/>
          </w:rPr>
          <w:tab/>
        </w:r>
        <w:r w:rsidRPr="008816E3">
          <w:rPr>
            <w:rStyle w:val="Hipervnculo"/>
            <w:noProof/>
          </w:rPr>
          <w:t>Estructura del Manual de Buenas Prácticas</w:t>
        </w:r>
        <w:r>
          <w:rPr>
            <w:noProof/>
            <w:webHidden/>
          </w:rPr>
          <w:tab/>
        </w:r>
        <w:r>
          <w:rPr>
            <w:noProof/>
            <w:webHidden/>
          </w:rPr>
          <w:fldChar w:fldCharType="begin"/>
        </w:r>
        <w:r>
          <w:rPr>
            <w:noProof/>
            <w:webHidden/>
          </w:rPr>
          <w:instrText xml:space="preserve"> PAGEREF _Toc526803769 \h </w:instrText>
        </w:r>
        <w:r>
          <w:rPr>
            <w:noProof/>
            <w:webHidden/>
          </w:rPr>
        </w:r>
        <w:r>
          <w:rPr>
            <w:noProof/>
            <w:webHidden/>
          </w:rPr>
          <w:fldChar w:fldCharType="separate"/>
        </w:r>
        <w:r>
          <w:rPr>
            <w:noProof/>
            <w:webHidden/>
          </w:rPr>
          <w:t>41</w:t>
        </w:r>
        <w:r>
          <w:rPr>
            <w:noProof/>
            <w:webHidden/>
          </w:rPr>
          <w:fldChar w:fldCharType="end"/>
        </w:r>
      </w:hyperlink>
    </w:p>
    <w:p w14:paraId="22D3A5DD" w14:textId="36BF24E5" w:rsidR="009107FA" w:rsidRDefault="009107FA">
      <w:pPr>
        <w:pStyle w:val="TDC3"/>
        <w:rPr>
          <w:rFonts w:asciiTheme="minorHAnsi" w:eastAsiaTheme="minorEastAsia" w:hAnsiTheme="minorHAnsi" w:cstheme="minorBidi"/>
          <w:noProof/>
          <w:color w:val="auto"/>
          <w:szCs w:val="22"/>
          <w:lang w:eastAsia="es-CL"/>
        </w:rPr>
      </w:pPr>
      <w:hyperlink w:anchor="_Toc526803770" w:history="1">
        <w:r w:rsidRPr="008816E3">
          <w:rPr>
            <w:rStyle w:val="Hipervnculo"/>
            <w:noProof/>
          </w:rPr>
          <w:t>3.2.2</w:t>
        </w:r>
        <w:r>
          <w:rPr>
            <w:rFonts w:asciiTheme="minorHAnsi" w:eastAsiaTheme="minorEastAsia" w:hAnsiTheme="minorHAnsi" w:cstheme="minorBidi"/>
            <w:noProof/>
            <w:color w:val="auto"/>
            <w:szCs w:val="22"/>
            <w:lang w:eastAsia="es-CL"/>
          </w:rPr>
          <w:tab/>
        </w:r>
        <w:r w:rsidRPr="008816E3">
          <w:rPr>
            <w:rStyle w:val="Hipervnculo"/>
            <w:noProof/>
          </w:rPr>
          <w:t>Validación de la Estructura</w:t>
        </w:r>
        <w:r>
          <w:rPr>
            <w:noProof/>
            <w:webHidden/>
          </w:rPr>
          <w:tab/>
        </w:r>
        <w:r>
          <w:rPr>
            <w:noProof/>
            <w:webHidden/>
          </w:rPr>
          <w:fldChar w:fldCharType="begin"/>
        </w:r>
        <w:r>
          <w:rPr>
            <w:noProof/>
            <w:webHidden/>
          </w:rPr>
          <w:instrText xml:space="preserve"> PAGEREF _Toc526803770 \h </w:instrText>
        </w:r>
        <w:r>
          <w:rPr>
            <w:noProof/>
            <w:webHidden/>
          </w:rPr>
        </w:r>
        <w:r>
          <w:rPr>
            <w:noProof/>
            <w:webHidden/>
          </w:rPr>
          <w:fldChar w:fldCharType="separate"/>
        </w:r>
        <w:r>
          <w:rPr>
            <w:noProof/>
            <w:webHidden/>
          </w:rPr>
          <w:t>41</w:t>
        </w:r>
        <w:r>
          <w:rPr>
            <w:noProof/>
            <w:webHidden/>
          </w:rPr>
          <w:fldChar w:fldCharType="end"/>
        </w:r>
      </w:hyperlink>
    </w:p>
    <w:p w14:paraId="2C8EC982" w14:textId="49C7311B" w:rsidR="009107FA" w:rsidRDefault="009107FA">
      <w:pPr>
        <w:pStyle w:val="TDC3"/>
        <w:rPr>
          <w:rFonts w:asciiTheme="minorHAnsi" w:eastAsiaTheme="minorEastAsia" w:hAnsiTheme="minorHAnsi" w:cstheme="minorBidi"/>
          <w:noProof/>
          <w:color w:val="auto"/>
          <w:szCs w:val="22"/>
          <w:lang w:eastAsia="es-CL"/>
        </w:rPr>
      </w:pPr>
      <w:hyperlink w:anchor="_Toc526803771" w:history="1">
        <w:r w:rsidRPr="008816E3">
          <w:rPr>
            <w:rStyle w:val="Hipervnculo"/>
            <w:noProof/>
          </w:rPr>
          <w:t>3.2.3</w:t>
        </w:r>
        <w:r>
          <w:rPr>
            <w:rFonts w:asciiTheme="minorHAnsi" w:eastAsiaTheme="minorEastAsia" w:hAnsiTheme="minorHAnsi" w:cstheme="minorBidi"/>
            <w:noProof/>
            <w:color w:val="auto"/>
            <w:szCs w:val="22"/>
            <w:lang w:eastAsia="es-CL"/>
          </w:rPr>
          <w:tab/>
        </w:r>
        <w:r w:rsidRPr="008816E3">
          <w:rPr>
            <w:rStyle w:val="Hipervnculo"/>
            <w:noProof/>
          </w:rPr>
          <w:t>Elaboración de Contenidos</w:t>
        </w:r>
        <w:r>
          <w:rPr>
            <w:noProof/>
            <w:webHidden/>
          </w:rPr>
          <w:tab/>
        </w:r>
        <w:r>
          <w:rPr>
            <w:noProof/>
            <w:webHidden/>
          </w:rPr>
          <w:fldChar w:fldCharType="begin"/>
        </w:r>
        <w:r>
          <w:rPr>
            <w:noProof/>
            <w:webHidden/>
          </w:rPr>
          <w:instrText xml:space="preserve"> PAGEREF _Toc526803771 \h </w:instrText>
        </w:r>
        <w:r>
          <w:rPr>
            <w:noProof/>
            <w:webHidden/>
          </w:rPr>
        </w:r>
        <w:r>
          <w:rPr>
            <w:noProof/>
            <w:webHidden/>
          </w:rPr>
          <w:fldChar w:fldCharType="separate"/>
        </w:r>
        <w:r>
          <w:rPr>
            <w:noProof/>
            <w:webHidden/>
          </w:rPr>
          <w:t>41</w:t>
        </w:r>
        <w:r>
          <w:rPr>
            <w:noProof/>
            <w:webHidden/>
          </w:rPr>
          <w:fldChar w:fldCharType="end"/>
        </w:r>
      </w:hyperlink>
    </w:p>
    <w:p w14:paraId="7CD538DE" w14:textId="34223775" w:rsidR="009107FA" w:rsidRDefault="009107FA">
      <w:pPr>
        <w:pStyle w:val="TDC3"/>
        <w:rPr>
          <w:rFonts w:asciiTheme="minorHAnsi" w:eastAsiaTheme="minorEastAsia" w:hAnsiTheme="minorHAnsi" w:cstheme="minorBidi"/>
          <w:noProof/>
          <w:color w:val="auto"/>
          <w:szCs w:val="22"/>
          <w:lang w:eastAsia="es-CL"/>
        </w:rPr>
      </w:pPr>
      <w:hyperlink w:anchor="_Toc526803772" w:history="1">
        <w:r w:rsidRPr="008816E3">
          <w:rPr>
            <w:rStyle w:val="Hipervnculo"/>
            <w:noProof/>
          </w:rPr>
          <w:t>3.2.4</w:t>
        </w:r>
        <w:r>
          <w:rPr>
            <w:rFonts w:asciiTheme="minorHAnsi" w:eastAsiaTheme="minorEastAsia" w:hAnsiTheme="minorHAnsi" w:cstheme="minorBidi"/>
            <w:noProof/>
            <w:color w:val="auto"/>
            <w:szCs w:val="22"/>
            <w:lang w:eastAsia="es-CL"/>
          </w:rPr>
          <w:tab/>
        </w:r>
        <w:r w:rsidRPr="008816E3">
          <w:rPr>
            <w:rStyle w:val="Hipervnculo"/>
            <w:noProof/>
          </w:rPr>
          <w:t>Validación del Contenido</w:t>
        </w:r>
        <w:r>
          <w:rPr>
            <w:noProof/>
            <w:webHidden/>
          </w:rPr>
          <w:tab/>
        </w:r>
        <w:r>
          <w:rPr>
            <w:noProof/>
            <w:webHidden/>
          </w:rPr>
          <w:fldChar w:fldCharType="begin"/>
        </w:r>
        <w:r>
          <w:rPr>
            <w:noProof/>
            <w:webHidden/>
          </w:rPr>
          <w:instrText xml:space="preserve"> PAGEREF _Toc526803772 \h </w:instrText>
        </w:r>
        <w:r>
          <w:rPr>
            <w:noProof/>
            <w:webHidden/>
          </w:rPr>
        </w:r>
        <w:r>
          <w:rPr>
            <w:noProof/>
            <w:webHidden/>
          </w:rPr>
          <w:fldChar w:fldCharType="separate"/>
        </w:r>
        <w:r>
          <w:rPr>
            <w:noProof/>
            <w:webHidden/>
          </w:rPr>
          <w:t>41</w:t>
        </w:r>
        <w:r>
          <w:rPr>
            <w:noProof/>
            <w:webHidden/>
          </w:rPr>
          <w:fldChar w:fldCharType="end"/>
        </w:r>
      </w:hyperlink>
    </w:p>
    <w:p w14:paraId="1AF3A924" w14:textId="47397429" w:rsidR="009107FA" w:rsidRDefault="009107FA">
      <w:pPr>
        <w:pStyle w:val="TDC2"/>
        <w:rPr>
          <w:rFonts w:asciiTheme="minorHAnsi" w:eastAsiaTheme="minorEastAsia" w:hAnsiTheme="minorHAnsi" w:cstheme="minorBidi"/>
          <w:caps w:val="0"/>
          <w:noProof/>
          <w:color w:val="auto"/>
          <w:sz w:val="22"/>
          <w:lang w:eastAsia="es-CL"/>
        </w:rPr>
      </w:pPr>
      <w:hyperlink w:anchor="_Toc526803773" w:history="1">
        <w:r w:rsidRPr="008816E3">
          <w:rPr>
            <w:rStyle w:val="Hipervnculo"/>
            <w:noProof/>
          </w:rPr>
          <w:t>3.3</w:t>
        </w:r>
        <w:r>
          <w:rPr>
            <w:rFonts w:asciiTheme="minorHAnsi" w:eastAsiaTheme="minorEastAsia" w:hAnsiTheme="minorHAnsi" w:cstheme="minorBidi"/>
            <w:caps w:val="0"/>
            <w:noProof/>
            <w:color w:val="auto"/>
            <w:sz w:val="22"/>
            <w:lang w:eastAsia="es-CL"/>
          </w:rPr>
          <w:tab/>
        </w:r>
        <w:r w:rsidRPr="008816E3">
          <w:rPr>
            <w:rStyle w:val="Hipervnculo"/>
            <w:noProof/>
          </w:rPr>
          <w:t>Plan de Implementación</w:t>
        </w:r>
        <w:r>
          <w:rPr>
            <w:noProof/>
            <w:webHidden/>
          </w:rPr>
          <w:tab/>
        </w:r>
        <w:r>
          <w:rPr>
            <w:noProof/>
            <w:webHidden/>
          </w:rPr>
          <w:fldChar w:fldCharType="begin"/>
        </w:r>
        <w:r>
          <w:rPr>
            <w:noProof/>
            <w:webHidden/>
          </w:rPr>
          <w:instrText xml:space="preserve"> PAGEREF _Toc526803773 \h </w:instrText>
        </w:r>
        <w:r>
          <w:rPr>
            <w:noProof/>
            <w:webHidden/>
          </w:rPr>
        </w:r>
        <w:r>
          <w:rPr>
            <w:noProof/>
            <w:webHidden/>
          </w:rPr>
          <w:fldChar w:fldCharType="separate"/>
        </w:r>
        <w:r>
          <w:rPr>
            <w:noProof/>
            <w:webHidden/>
          </w:rPr>
          <w:t>41</w:t>
        </w:r>
        <w:r>
          <w:rPr>
            <w:noProof/>
            <w:webHidden/>
          </w:rPr>
          <w:fldChar w:fldCharType="end"/>
        </w:r>
      </w:hyperlink>
    </w:p>
    <w:p w14:paraId="10AC93BC" w14:textId="546A33E9" w:rsidR="009107FA" w:rsidRDefault="009107FA">
      <w:pPr>
        <w:pStyle w:val="TDC3"/>
        <w:rPr>
          <w:rFonts w:asciiTheme="minorHAnsi" w:eastAsiaTheme="minorEastAsia" w:hAnsiTheme="minorHAnsi" w:cstheme="minorBidi"/>
          <w:noProof/>
          <w:color w:val="auto"/>
          <w:szCs w:val="22"/>
          <w:lang w:eastAsia="es-CL"/>
        </w:rPr>
      </w:pPr>
      <w:hyperlink w:anchor="_Toc526803774" w:history="1">
        <w:r w:rsidRPr="008816E3">
          <w:rPr>
            <w:rStyle w:val="Hipervnculo"/>
            <w:noProof/>
          </w:rPr>
          <w:t>3.3.1</w:t>
        </w:r>
        <w:r>
          <w:rPr>
            <w:rFonts w:asciiTheme="minorHAnsi" w:eastAsiaTheme="minorEastAsia" w:hAnsiTheme="minorHAnsi" w:cstheme="minorBidi"/>
            <w:noProof/>
            <w:color w:val="auto"/>
            <w:szCs w:val="22"/>
            <w:lang w:eastAsia="es-CL"/>
          </w:rPr>
          <w:tab/>
        </w:r>
        <w:r w:rsidRPr="008816E3">
          <w:rPr>
            <w:rStyle w:val="Hipervnculo"/>
            <w:noProof/>
          </w:rPr>
          <w:t>Plan de Acción</w:t>
        </w:r>
        <w:r>
          <w:rPr>
            <w:noProof/>
            <w:webHidden/>
          </w:rPr>
          <w:tab/>
        </w:r>
        <w:r>
          <w:rPr>
            <w:noProof/>
            <w:webHidden/>
          </w:rPr>
          <w:fldChar w:fldCharType="begin"/>
        </w:r>
        <w:r>
          <w:rPr>
            <w:noProof/>
            <w:webHidden/>
          </w:rPr>
          <w:instrText xml:space="preserve"> PAGEREF _Toc526803774 \h </w:instrText>
        </w:r>
        <w:r>
          <w:rPr>
            <w:noProof/>
            <w:webHidden/>
          </w:rPr>
        </w:r>
        <w:r>
          <w:rPr>
            <w:noProof/>
            <w:webHidden/>
          </w:rPr>
          <w:fldChar w:fldCharType="separate"/>
        </w:r>
        <w:r>
          <w:rPr>
            <w:noProof/>
            <w:webHidden/>
          </w:rPr>
          <w:t>42</w:t>
        </w:r>
        <w:r>
          <w:rPr>
            <w:noProof/>
            <w:webHidden/>
          </w:rPr>
          <w:fldChar w:fldCharType="end"/>
        </w:r>
      </w:hyperlink>
    </w:p>
    <w:p w14:paraId="47AC5BFA" w14:textId="2C75D7AA" w:rsidR="009107FA" w:rsidRDefault="009107FA">
      <w:pPr>
        <w:pStyle w:val="TDC3"/>
        <w:rPr>
          <w:rFonts w:asciiTheme="minorHAnsi" w:eastAsiaTheme="minorEastAsia" w:hAnsiTheme="minorHAnsi" w:cstheme="minorBidi"/>
          <w:noProof/>
          <w:color w:val="auto"/>
          <w:szCs w:val="22"/>
          <w:lang w:eastAsia="es-CL"/>
        </w:rPr>
      </w:pPr>
      <w:hyperlink w:anchor="_Toc526803775" w:history="1">
        <w:r w:rsidRPr="008816E3">
          <w:rPr>
            <w:rStyle w:val="Hipervnculo"/>
            <w:noProof/>
          </w:rPr>
          <w:t>3.3.2</w:t>
        </w:r>
        <w:r>
          <w:rPr>
            <w:rFonts w:asciiTheme="minorHAnsi" w:eastAsiaTheme="minorEastAsia" w:hAnsiTheme="minorHAnsi" w:cstheme="minorBidi"/>
            <w:noProof/>
            <w:color w:val="auto"/>
            <w:szCs w:val="22"/>
            <w:lang w:eastAsia="es-CL"/>
          </w:rPr>
          <w:tab/>
        </w:r>
        <w:r w:rsidRPr="008816E3">
          <w:rPr>
            <w:rStyle w:val="Hipervnculo"/>
            <w:noProof/>
          </w:rPr>
          <w:t>Cronograma de Implementación</w:t>
        </w:r>
        <w:r>
          <w:rPr>
            <w:noProof/>
            <w:webHidden/>
          </w:rPr>
          <w:tab/>
        </w:r>
        <w:r>
          <w:rPr>
            <w:noProof/>
            <w:webHidden/>
          </w:rPr>
          <w:fldChar w:fldCharType="begin"/>
        </w:r>
        <w:r>
          <w:rPr>
            <w:noProof/>
            <w:webHidden/>
          </w:rPr>
          <w:instrText xml:space="preserve"> PAGEREF _Toc526803775 \h </w:instrText>
        </w:r>
        <w:r>
          <w:rPr>
            <w:noProof/>
            <w:webHidden/>
          </w:rPr>
        </w:r>
        <w:r>
          <w:rPr>
            <w:noProof/>
            <w:webHidden/>
          </w:rPr>
          <w:fldChar w:fldCharType="separate"/>
        </w:r>
        <w:r>
          <w:rPr>
            <w:noProof/>
            <w:webHidden/>
          </w:rPr>
          <w:t>42</w:t>
        </w:r>
        <w:r>
          <w:rPr>
            <w:noProof/>
            <w:webHidden/>
          </w:rPr>
          <w:fldChar w:fldCharType="end"/>
        </w:r>
      </w:hyperlink>
    </w:p>
    <w:p w14:paraId="3A516701" w14:textId="416258C9" w:rsidR="009107FA" w:rsidRDefault="009107FA">
      <w:pPr>
        <w:pStyle w:val="TDC2"/>
        <w:rPr>
          <w:rFonts w:asciiTheme="minorHAnsi" w:eastAsiaTheme="minorEastAsia" w:hAnsiTheme="minorHAnsi" w:cstheme="minorBidi"/>
          <w:caps w:val="0"/>
          <w:noProof/>
          <w:color w:val="auto"/>
          <w:sz w:val="22"/>
          <w:lang w:eastAsia="es-CL"/>
        </w:rPr>
      </w:pPr>
      <w:hyperlink w:anchor="_Toc526803776" w:history="1">
        <w:r w:rsidRPr="008816E3">
          <w:rPr>
            <w:rStyle w:val="Hipervnculo"/>
            <w:noProof/>
          </w:rPr>
          <w:t>3.4</w:t>
        </w:r>
        <w:r>
          <w:rPr>
            <w:rFonts w:asciiTheme="minorHAnsi" w:eastAsiaTheme="minorEastAsia" w:hAnsiTheme="minorHAnsi" w:cstheme="minorBidi"/>
            <w:caps w:val="0"/>
            <w:noProof/>
            <w:color w:val="auto"/>
            <w:sz w:val="22"/>
            <w:lang w:eastAsia="es-CL"/>
          </w:rPr>
          <w:tab/>
        </w:r>
        <w:r w:rsidRPr="008816E3">
          <w:rPr>
            <w:rStyle w:val="Hipervnculo"/>
            <w:noProof/>
          </w:rPr>
          <w:t>Resultados</w:t>
        </w:r>
        <w:r>
          <w:rPr>
            <w:noProof/>
            <w:webHidden/>
          </w:rPr>
          <w:tab/>
        </w:r>
        <w:r>
          <w:rPr>
            <w:noProof/>
            <w:webHidden/>
          </w:rPr>
          <w:fldChar w:fldCharType="begin"/>
        </w:r>
        <w:r>
          <w:rPr>
            <w:noProof/>
            <w:webHidden/>
          </w:rPr>
          <w:instrText xml:space="preserve"> PAGEREF _Toc526803776 \h </w:instrText>
        </w:r>
        <w:r>
          <w:rPr>
            <w:noProof/>
            <w:webHidden/>
          </w:rPr>
        </w:r>
        <w:r>
          <w:rPr>
            <w:noProof/>
            <w:webHidden/>
          </w:rPr>
          <w:fldChar w:fldCharType="separate"/>
        </w:r>
        <w:r>
          <w:rPr>
            <w:noProof/>
            <w:webHidden/>
          </w:rPr>
          <w:t>42</w:t>
        </w:r>
        <w:r>
          <w:rPr>
            <w:noProof/>
            <w:webHidden/>
          </w:rPr>
          <w:fldChar w:fldCharType="end"/>
        </w:r>
      </w:hyperlink>
    </w:p>
    <w:p w14:paraId="5FE95B64" w14:textId="36E2967F" w:rsidR="009107FA" w:rsidRDefault="009107FA">
      <w:pPr>
        <w:pStyle w:val="TDC1"/>
        <w:rPr>
          <w:rFonts w:asciiTheme="minorHAnsi" w:eastAsiaTheme="minorEastAsia" w:hAnsiTheme="minorHAnsi" w:cstheme="minorBidi"/>
          <w:b w:val="0"/>
          <w:caps w:val="0"/>
          <w:noProof/>
          <w:color w:val="auto"/>
          <w:sz w:val="22"/>
          <w:szCs w:val="22"/>
          <w:lang w:eastAsia="es-CL"/>
        </w:rPr>
      </w:pPr>
      <w:hyperlink w:anchor="_Toc526803777" w:history="1">
        <w:r w:rsidRPr="008816E3">
          <w:rPr>
            <w:rStyle w:val="Hipervnculo"/>
            <w:noProof/>
          </w:rPr>
          <w:t>Capítulo IV: Conclusiones</w:t>
        </w:r>
        <w:r>
          <w:rPr>
            <w:noProof/>
            <w:webHidden/>
          </w:rPr>
          <w:tab/>
        </w:r>
        <w:r>
          <w:rPr>
            <w:noProof/>
            <w:webHidden/>
          </w:rPr>
          <w:fldChar w:fldCharType="begin"/>
        </w:r>
        <w:r>
          <w:rPr>
            <w:noProof/>
            <w:webHidden/>
          </w:rPr>
          <w:instrText xml:space="preserve"> PAGEREF _Toc526803777 \h </w:instrText>
        </w:r>
        <w:r>
          <w:rPr>
            <w:noProof/>
            <w:webHidden/>
          </w:rPr>
        </w:r>
        <w:r>
          <w:rPr>
            <w:noProof/>
            <w:webHidden/>
          </w:rPr>
          <w:fldChar w:fldCharType="separate"/>
        </w:r>
        <w:r>
          <w:rPr>
            <w:noProof/>
            <w:webHidden/>
          </w:rPr>
          <w:t>43</w:t>
        </w:r>
        <w:r>
          <w:rPr>
            <w:noProof/>
            <w:webHidden/>
          </w:rPr>
          <w:fldChar w:fldCharType="end"/>
        </w:r>
      </w:hyperlink>
    </w:p>
    <w:p w14:paraId="1663F6DA" w14:textId="3F720380" w:rsidR="009107FA" w:rsidRDefault="009107FA">
      <w:pPr>
        <w:pStyle w:val="TDC2"/>
        <w:rPr>
          <w:rFonts w:asciiTheme="minorHAnsi" w:eastAsiaTheme="minorEastAsia" w:hAnsiTheme="minorHAnsi" w:cstheme="minorBidi"/>
          <w:caps w:val="0"/>
          <w:noProof/>
          <w:color w:val="auto"/>
          <w:sz w:val="22"/>
          <w:lang w:eastAsia="es-CL"/>
        </w:rPr>
      </w:pPr>
      <w:hyperlink w:anchor="_Toc526803778" w:history="1">
        <w:r w:rsidRPr="008816E3">
          <w:rPr>
            <w:rStyle w:val="Hipervnculo"/>
            <w:noProof/>
          </w:rPr>
          <w:t>4.1</w:t>
        </w:r>
        <w:r>
          <w:rPr>
            <w:rFonts w:asciiTheme="minorHAnsi" w:eastAsiaTheme="minorEastAsia" w:hAnsiTheme="minorHAnsi" w:cstheme="minorBidi"/>
            <w:caps w:val="0"/>
            <w:noProof/>
            <w:color w:val="auto"/>
            <w:sz w:val="22"/>
            <w:lang w:eastAsia="es-CL"/>
          </w:rPr>
          <w:tab/>
        </w:r>
        <w:r w:rsidRPr="008816E3">
          <w:rPr>
            <w:rStyle w:val="Hipervnculo"/>
            <w:noProof/>
          </w:rPr>
          <w:t>Conclusiones</w:t>
        </w:r>
        <w:r>
          <w:rPr>
            <w:noProof/>
            <w:webHidden/>
          </w:rPr>
          <w:tab/>
        </w:r>
        <w:r>
          <w:rPr>
            <w:noProof/>
            <w:webHidden/>
          </w:rPr>
          <w:fldChar w:fldCharType="begin"/>
        </w:r>
        <w:r>
          <w:rPr>
            <w:noProof/>
            <w:webHidden/>
          </w:rPr>
          <w:instrText xml:space="preserve"> PAGEREF _Toc526803778 \h </w:instrText>
        </w:r>
        <w:r>
          <w:rPr>
            <w:noProof/>
            <w:webHidden/>
          </w:rPr>
        </w:r>
        <w:r>
          <w:rPr>
            <w:noProof/>
            <w:webHidden/>
          </w:rPr>
          <w:fldChar w:fldCharType="separate"/>
        </w:r>
        <w:r>
          <w:rPr>
            <w:noProof/>
            <w:webHidden/>
          </w:rPr>
          <w:t>43</w:t>
        </w:r>
        <w:r>
          <w:rPr>
            <w:noProof/>
            <w:webHidden/>
          </w:rPr>
          <w:fldChar w:fldCharType="end"/>
        </w:r>
      </w:hyperlink>
    </w:p>
    <w:p w14:paraId="1401D5C6" w14:textId="269D2B0D" w:rsidR="009107FA" w:rsidRDefault="009107FA">
      <w:pPr>
        <w:pStyle w:val="TDC2"/>
        <w:rPr>
          <w:rFonts w:asciiTheme="minorHAnsi" w:eastAsiaTheme="minorEastAsia" w:hAnsiTheme="minorHAnsi" w:cstheme="minorBidi"/>
          <w:caps w:val="0"/>
          <w:noProof/>
          <w:color w:val="auto"/>
          <w:sz w:val="22"/>
          <w:lang w:eastAsia="es-CL"/>
        </w:rPr>
      </w:pPr>
      <w:hyperlink w:anchor="_Toc526803779" w:history="1">
        <w:r w:rsidRPr="008816E3">
          <w:rPr>
            <w:rStyle w:val="Hipervnculo"/>
            <w:noProof/>
          </w:rPr>
          <w:t>4.2</w:t>
        </w:r>
        <w:r>
          <w:rPr>
            <w:rFonts w:asciiTheme="minorHAnsi" w:eastAsiaTheme="minorEastAsia" w:hAnsiTheme="minorHAnsi" w:cstheme="minorBidi"/>
            <w:caps w:val="0"/>
            <w:noProof/>
            <w:color w:val="auto"/>
            <w:sz w:val="22"/>
            <w:lang w:eastAsia="es-CL"/>
          </w:rPr>
          <w:tab/>
        </w:r>
        <w:r w:rsidRPr="008816E3">
          <w:rPr>
            <w:rStyle w:val="Hipervnculo"/>
            <w:noProof/>
          </w:rPr>
          <w:t>Aporte</w:t>
        </w:r>
        <w:r>
          <w:rPr>
            <w:noProof/>
            <w:webHidden/>
          </w:rPr>
          <w:tab/>
        </w:r>
        <w:r>
          <w:rPr>
            <w:noProof/>
            <w:webHidden/>
          </w:rPr>
          <w:fldChar w:fldCharType="begin"/>
        </w:r>
        <w:r>
          <w:rPr>
            <w:noProof/>
            <w:webHidden/>
          </w:rPr>
          <w:instrText xml:space="preserve"> PAGEREF _Toc526803779 \h </w:instrText>
        </w:r>
        <w:r>
          <w:rPr>
            <w:noProof/>
            <w:webHidden/>
          </w:rPr>
        </w:r>
        <w:r>
          <w:rPr>
            <w:noProof/>
            <w:webHidden/>
          </w:rPr>
          <w:fldChar w:fldCharType="separate"/>
        </w:r>
        <w:r>
          <w:rPr>
            <w:noProof/>
            <w:webHidden/>
          </w:rPr>
          <w:t>43</w:t>
        </w:r>
        <w:r>
          <w:rPr>
            <w:noProof/>
            <w:webHidden/>
          </w:rPr>
          <w:fldChar w:fldCharType="end"/>
        </w:r>
      </w:hyperlink>
    </w:p>
    <w:p w14:paraId="2572D8D6" w14:textId="160164AB" w:rsidR="009107FA" w:rsidRDefault="009107FA">
      <w:pPr>
        <w:pStyle w:val="TDC1"/>
        <w:rPr>
          <w:rFonts w:asciiTheme="minorHAnsi" w:eastAsiaTheme="minorEastAsia" w:hAnsiTheme="minorHAnsi" w:cstheme="minorBidi"/>
          <w:b w:val="0"/>
          <w:caps w:val="0"/>
          <w:noProof/>
          <w:color w:val="auto"/>
          <w:sz w:val="22"/>
          <w:szCs w:val="22"/>
          <w:lang w:eastAsia="es-CL"/>
        </w:rPr>
      </w:pPr>
      <w:hyperlink w:anchor="_Toc526803780" w:history="1">
        <w:r w:rsidRPr="008816E3">
          <w:rPr>
            <w:rStyle w:val="Hipervnculo"/>
            <w:noProof/>
          </w:rPr>
          <w:t>Capítulo V: Bibliografía</w:t>
        </w:r>
        <w:r>
          <w:rPr>
            <w:noProof/>
            <w:webHidden/>
          </w:rPr>
          <w:tab/>
        </w:r>
        <w:r>
          <w:rPr>
            <w:noProof/>
            <w:webHidden/>
          </w:rPr>
          <w:fldChar w:fldCharType="begin"/>
        </w:r>
        <w:r>
          <w:rPr>
            <w:noProof/>
            <w:webHidden/>
          </w:rPr>
          <w:instrText xml:space="preserve"> PAGEREF _Toc526803780 \h </w:instrText>
        </w:r>
        <w:r>
          <w:rPr>
            <w:noProof/>
            <w:webHidden/>
          </w:rPr>
        </w:r>
        <w:r>
          <w:rPr>
            <w:noProof/>
            <w:webHidden/>
          </w:rPr>
          <w:fldChar w:fldCharType="separate"/>
        </w:r>
        <w:r>
          <w:rPr>
            <w:noProof/>
            <w:webHidden/>
          </w:rPr>
          <w:t>44</w:t>
        </w:r>
        <w:r>
          <w:rPr>
            <w:noProof/>
            <w:webHidden/>
          </w:rPr>
          <w:fldChar w:fldCharType="end"/>
        </w:r>
      </w:hyperlink>
    </w:p>
    <w:p w14:paraId="41F53D4B" w14:textId="0719A265" w:rsidR="009107FA" w:rsidRDefault="009107FA">
      <w:pPr>
        <w:pStyle w:val="TDC2"/>
        <w:rPr>
          <w:rFonts w:asciiTheme="minorHAnsi" w:eastAsiaTheme="minorEastAsia" w:hAnsiTheme="minorHAnsi" w:cstheme="minorBidi"/>
          <w:caps w:val="0"/>
          <w:noProof/>
          <w:color w:val="auto"/>
          <w:sz w:val="22"/>
          <w:lang w:eastAsia="es-CL"/>
        </w:rPr>
      </w:pPr>
      <w:hyperlink w:anchor="_Toc526803781" w:history="1">
        <w:r w:rsidRPr="008816E3">
          <w:rPr>
            <w:rStyle w:val="Hipervnculo"/>
            <w:noProof/>
          </w:rPr>
          <w:t>5.1</w:t>
        </w:r>
        <w:r>
          <w:rPr>
            <w:rFonts w:asciiTheme="minorHAnsi" w:eastAsiaTheme="minorEastAsia" w:hAnsiTheme="minorHAnsi" w:cstheme="minorBidi"/>
            <w:caps w:val="0"/>
            <w:noProof/>
            <w:color w:val="auto"/>
            <w:sz w:val="22"/>
            <w:lang w:eastAsia="es-CL"/>
          </w:rPr>
          <w:tab/>
        </w:r>
        <w:r w:rsidRPr="008816E3">
          <w:rPr>
            <w:rStyle w:val="Hipervnculo"/>
            <w:noProof/>
          </w:rPr>
          <w:t>Bibliografía</w:t>
        </w:r>
        <w:r>
          <w:rPr>
            <w:noProof/>
            <w:webHidden/>
          </w:rPr>
          <w:tab/>
        </w:r>
        <w:r>
          <w:rPr>
            <w:noProof/>
            <w:webHidden/>
          </w:rPr>
          <w:fldChar w:fldCharType="begin"/>
        </w:r>
        <w:r>
          <w:rPr>
            <w:noProof/>
            <w:webHidden/>
          </w:rPr>
          <w:instrText xml:space="preserve"> PAGEREF _Toc526803781 \h </w:instrText>
        </w:r>
        <w:r>
          <w:rPr>
            <w:noProof/>
            <w:webHidden/>
          </w:rPr>
        </w:r>
        <w:r>
          <w:rPr>
            <w:noProof/>
            <w:webHidden/>
          </w:rPr>
          <w:fldChar w:fldCharType="separate"/>
        </w:r>
        <w:r>
          <w:rPr>
            <w:noProof/>
            <w:webHidden/>
          </w:rPr>
          <w:t>44</w:t>
        </w:r>
        <w:r>
          <w:rPr>
            <w:noProof/>
            <w:webHidden/>
          </w:rPr>
          <w:fldChar w:fldCharType="end"/>
        </w:r>
      </w:hyperlink>
    </w:p>
    <w:p w14:paraId="783D3EE2" w14:textId="405F6005" w:rsidR="009107FA" w:rsidRDefault="009107FA">
      <w:pPr>
        <w:pStyle w:val="TDC2"/>
        <w:rPr>
          <w:rFonts w:asciiTheme="minorHAnsi" w:eastAsiaTheme="minorEastAsia" w:hAnsiTheme="minorHAnsi" w:cstheme="minorBidi"/>
          <w:caps w:val="0"/>
          <w:noProof/>
          <w:color w:val="auto"/>
          <w:sz w:val="22"/>
          <w:lang w:eastAsia="es-CL"/>
        </w:rPr>
      </w:pPr>
      <w:hyperlink w:anchor="_Toc526803782" w:history="1">
        <w:r w:rsidRPr="008816E3">
          <w:rPr>
            <w:rStyle w:val="Hipervnculo"/>
            <w:noProof/>
          </w:rPr>
          <w:t>5.2</w:t>
        </w:r>
        <w:r>
          <w:rPr>
            <w:rFonts w:asciiTheme="minorHAnsi" w:eastAsiaTheme="minorEastAsia" w:hAnsiTheme="minorHAnsi" w:cstheme="minorBidi"/>
            <w:caps w:val="0"/>
            <w:noProof/>
            <w:color w:val="auto"/>
            <w:sz w:val="22"/>
            <w:lang w:eastAsia="es-CL"/>
          </w:rPr>
          <w:tab/>
        </w:r>
        <w:r w:rsidRPr="008816E3">
          <w:rPr>
            <w:rStyle w:val="Hipervnculo"/>
            <w:noProof/>
          </w:rPr>
          <w:t>Fuentes de Información</w:t>
        </w:r>
        <w:r>
          <w:rPr>
            <w:noProof/>
            <w:webHidden/>
          </w:rPr>
          <w:tab/>
        </w:r>
        <w:r>
          <w:rPr>
            <w:noProof/>
            <w:webHidden/>
          </w:rPr>
          <w:fldChar w:fldCharType="begin"/>
        </w:r>
        <w:r>
          <w:rPr>
            <w:noProof/>
            <w:webHidden/>
          </w:rPr>
          <w:instrText xml:space="preserve"> PAGEREF _Toc526803782 \h </w:instrText>
        </w:r>
        <w:r>
          <w:rPr>
            <w:noProof/>
            <w:webHidden/>
          </w:rPr>
        </w:r>
        <w:r>
          <w:rPr>
            <w:noProof/>
            <w:webHidden/>
          </w:rPr>
          <w:fldChar w:fldCharType="separate"/>
        </w:r>
        <w:r>
          <w:rPr>
            <w:noProof/>
            <w:webHidden/>
          </w:rPr>
          <w:t>45</w:t>
        </w:r>
        <w:r>
          <w:rPr>
            <w:noProof/>
            <w:webHidden/>
          </w:rPr>
          <w:fldChar w:fldCharType="end"/>
        </w:r>
      </w:hyperlink>
    </w:p>
    <w:p w14:paraId="60A25FBB" w14:textId="326695D6" w:rsidR="009107FA" w:rsidRDefault="009107FA">
      <w:pPr>
        <w:pStyle w:val="TDC1"/>
        <w:rPr>
          <w:rFonts w:asciiTheme="minorHAnsi" w:eastAsiaTheme="minorEastAsia" w:hAnsiTheme="minorHAnsi" w:cstheme="minorBidi"/>
          <w:b w:val="0"/>
          <w:caps w:val="0"/>
          <w:noProof/>
          <w:color w:val="auto"/>
          <w:sz w:val="22"/>
          <w:szCs w:val="22"/>
          <w:lang w:eastAsia="es-CL"/>
        </w:rPr>
      </w:pPr>
      <w:hyperlink w:anchor="_Toc526803783" w:history="1">
        <w:r w:rsidRPr="008816E3">
          <w:rPr>
            <w:rStyle w:val="Hipervnculo"/>
            <w:noProof/>
          </w:rPr>
          <w:t>Capítulo VI: Anexos</w:t>
        </w:r>
        <w:r>
          <w:rPr>
            <w:noProof/>
            <w:webHidden/>
          </w:rPr>
          <w:tab/>
        </w:r>
        <w:r>
          <w:rPr>
            <w:noProof/>
            <w:webHidden/>
          </w:rPr>
          <w:fldChar w:fldCharType="begin"/>
        </w:r>
        <w:r>
          <w:rPr>
            <w:noProof/>
            <w:webHidden/>
          </w:rPr>
          <w:instrText xml:space="preserve"> PAGEREF _Toc526803783 \h </w:instrText>
        </w:r>
        <w:r>
          <w:rPr>
            <w:noProof/>
            <w:webHidden/>
          </w:rPr>
        </w:r>
        <w:r>
          <w:rPr>
            <w:noProof/>
            <w:webHidden/>
          </w:rPr>
          <w:fldChar w:fldCharType="separate"/>
        </w:r>
        <w:r>
          <w:rPr>
            <w:noProof/>
            <w:webHidden/>
          </w:rPr>
          <w:t>46</w:t>
        </w:r>
        <w:r>
          <w:rPr>
            <w:noProof/>
            <w:webHidden/>
          </w:rPr>
          <w:fldChar w:fldCharType="end"/>
        </w:r>
      </w:hyperlink>
    </w:p>
    <w:p w14:paraId="586AD984" w14:textId="68C3BD90"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6803737"/>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6803738"/>
      <w:r w:rsidRPr="008D7292">
        <w:t>Generalidades</w:t>
      </w:r>
      <w:bookmarkEnd w:id="11"/>
      <w:bookmarkEnd w:id="12"/>
    </w:p>
    <w:p w14:paraId="61B3B7D4" w14:textId="2228FDC3" w:rsidR="00D873C5" w:rsidRPr="008344E8" w:rsidRDefault="002878A5" w:rsidP="008344E8">
      <w:r>
        <w:t>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w:t>
      </w:r>
      <w:r>
        <w:t>que</w:t>
      </w:r>
      <w:r w:rsidR="00743248" w:rsidRPr="008344E8">
        <w:t xml:space="preserve">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5EDE1B8C" w:rsidR="00D873C5" w:rsidRDefault="00A45142" w:rsidP="00323302">
      <w:pPr>
        <w:pStyle w:val="Ttulo2"/>
      </w:pPr>
      <w:r>
        <w:br w:type="page"/>
      </w:r>
      <w:bookmarkStart w:id="13" w:name="_Toc525761447"/>
      <w:bookmarkStart w:id="14" w:name="_Toc526803739"/>
      <w:r w:rsidR="00D873C5">
        <w:lastRenderedPageBreak/>
        <w:t>Descripción de</w:t>
      </w:r>
      <w:r w:rsidR="002A290B">
        <w:t xml:space="preserve"> </w:t>
      </w:r>
      <w:r w:rsidR="000870BF">
        <w:t>l</w:t>
      </w:r>
      <w:r w:rsidR="00D873C5">
        <w:t>a Empresa</w:t>
      </w:r>
      <w:bookmarkEnd w:id="13"/>
      <w:bookmarkEnd w:id="14"/>
    </w:p>
    <w:p w14:paraId="09D3A8F2" w14:textId="6E2AFF89" w:rsidR="00587C5C" w:rsidRPr="00587C5C" w:rsidRDefault="00587C5C" w:rsidP="00587C5C">
      <w:pPr>
        <w:pStyle w:val="Ttulo3"/>
      </w:pPr>
      <w:bookmarkStart w:id="15" w:name="_Toc526803740"/>
      <w:r>
        <w:t>Reseña</w:t>
      </w:r>
      <w:bookmarkEnd w:id="15"/>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500ED581" w:rsidR="00846448" w:rsidRDefault="00846448" w:rsidP="005D3980">
      <w:r>
        <w:t xml:space="preserve">En la actualidad la Zona Franca de Iquique permite la operación </w:t>
      </w:r>
      <w:r w:rsidR="00587C5C">
        <w:t>a</w:t>
      </w:r>
      <w:r>
        <w:t xml:space="preserv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w:t>
      </w:r>
      <w:r w:rsidR="00814889">
        <w:t xml:space="preserve">. </w:t>
      </w:r>
    </w:p>
    <w:p w14:paraId="4A832B7B" w14:textId="15145AB9" w:rsidR="005D3980" w:rsidRPr="005D3980" w:rsidRDefault="005D3980" w:rsidP="005D3980"/>
    <w:p w14:paraId="0CE51B18" w14:textId="01BF70C8" w:rsidR="004F46D8" w:rsidRDefault="005F55D0" w:rsidP="002119AA">
      <w:pPr>
        <w:pStyle w:val="Ttulo3"/>
      </w:pPr>
      <w:r>
        <w:br w:type="page"/>
      </w:r>
      <w:bookmarkStart w:id="16" w:name="_Toc526803741"/>
      <w:r w:rsidR="00F80077">
        <w:lastRenderedPageBreak/>
        <w:t>Aspectos Estratégicos</w:t>
      </w:r>
      <w:bookmarkEnd w:id="16"/>
    </w:p>
    <w:p w14:paraId="28564D73" w14:textId="63E78D7F" w:rsidR="00A27AE5" w:rsidRDefault="00ED2A0D" w:rsidP="00A27AE5">
      <w:r>
        <w:t xml:space="preserve">Los lineamientos estratégicos de ZOFRI S.A., expresados en </w:t>
      </w:r>
      <w:r w:rsidR="00D45DF2">
        <w:t>su memoria anual del año 2017</w:t>
      </w:r>
      <w:r w:rsidR="0032791C">
        <w:t>, corresponden a los siguientes:</w:t>
      </w:r>
    </w:p>
    <w:p w14:paraId="73C6CF92" w14:textId="77777777" w:rsidR="00A27AE5" w:rsidRPr="00A27AE5" w:rsidRDefault="00A27AE5" w:rsidP="00A27AE5"/>
    <w:p w14:paraId="3C0882CA" w14:textId="06949357" w:rsidR="005F55D0" w:rsidRDefault="000D79F8" w:rsidP="00AA1BD5">
      <w:pPr>
        <w:pStyle w:val="Ttulolibre"/>
      </w:pPr>
      <w:r>
        <w:t>Misión</w:t>
      </w:r>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DC6C13">
      <w:pPr>
        <w:pStyle w:val="Ttulolibre"/>
      </w:pPr>
      <w:r>
        <w:t>Visión</w:t>
      </w:r>
    </w:p>
    <w:p w14:paraId="1A3BA48C" w14:textId="42E92A7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(ZOFRI S.A., 2017)</w:t>
      </w:r>
    </w:p>
    <w:p w14:paraId="07B78D33" w14:textId="27B0883D" w:rsidR="000D79F8" w:rsidRDefault="000D79F8" w:rsidP="00910F20"/>
    <w:p w14:paraId="3A67542B" w14:textId="37B38203" w:rsidR="000D79F8" w:rsidRDefault="000D79F8" w:rsidP="00DC6C13">
      <w:pPr>
        <w:pStyle w:val="Ttulolibre"/>
      </w:pPr>
      <w:r>
        <w:t>Valores</w:t>
      </w:r>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4F173C64" w14:textId="77777777" w:rsidR="002119AA" w:rsidRDefault="002119AA" w:rsidP="00794AE7">
      <w:pPr>
        <w:rPr>
          <w:i/>
        </w:rPr>
      </w:pPr>
    </w:p>
    <w:p w14:paraId="7C8F8A72" w14:textId="086CAC56" w:rsidR="00794AE7" w:rsidRDefault="006E3D8E"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3855BE">
        <w:rPr>
          <w:i/>
        </w:rPr>
        <w:t>”.</w:t>
      </w:r>
      <w:r w:rsidR="003855BE">
        <w:rPr>
          <w:i/>
          <w:noProof/>
        </w:rPr>
        <w:t xml:space="preserve"> </w:t>
      </w:r>
      <w:r w:rsidR="003855BE">
        <w:rPr>
          <w:noProof/>
        </w:rPr>
        <w:t>(ZOFRI S.A., 2017)</w:t>
      </w:r>
    </w:p>
    <w:p w14:paraId="228B65AD" w14:textId="77777777" w:rsidR="006E3D8E" w:rsidRDefault="006E3D8E" w:rsidP="002B0CEA">
      <w:pPr>
        <w:pStyle w:val="Ttulolibre"/>
        <w:rPr>
          <w:i/>
        </w:rPr>
      </w:pPr>
    </w:p>
    <w:p w14:paraId="5C4CA288" w14:textId="19AD1982" w:rsidR="001C66FA" w:rsidRPr="003855BE" w:rsidRDefault="001C66FA" w:rsidP="003855BE">
      <w:pPr>
        <w:pStyle w:val="Ttulolibre"/>
        <w:numPr>
          <w:ilvl w:val="0"/>
          <w:numId w:val="41"/>
        </w:numPr>
        <w:ind w:left="426" w:firstLine="0"/>
      </w:pPr>
      <w:r w:rsidRPr="003855BE">
        <w:t>Confianza</w:t>
      </w:r>
    </w:p>
    <w:p w14:paraId="01BF7964" w14:textId="02B842C9" w:rsidR="001C66FA" w:rsidRPr="00C174B0" w:rsidRDefault="003855BE" w:rsidP="003855BE">
      <w:pPr>
        <w:ind w:left="426"/>
        <w:rPr>
          <w:i/>
        </w:rPr>
      </w:pPr>
      <w:r>
        <w:rPr>
          <w:i/>
        </w:rPr>
        <w:t>“</w:t>
      </w:r>
      <w:r w:rsidR="001C66FA" w:rsidRPr="00C174B0">
        <w:rPr>
          <w:i/>
        </w:rPr>
        <w:t>Al generar confianza y valorar las</w:t>
      </w:r>
      <w:r w:rsidR="00972B78">
        <w:rPr>
          <w:i/>
        </w:rPr>
        <w:t xml:space="preserve"> </w:t>
      </w:r>
      <w:r w:rsidR="001C66FA" w:rsidRPr="00C174B0">
        <w:rPr>
          <w:i/>
        </w:rPr>
        <w:t>diferencias de opinión, promovemos la</w:t>
      </w:r>
      <w:r w:rsidR="00972B78">
        <w:rPr>
          <w:i/>
        </w:rPr>
        <w:t xml:space="preserve"> </w:t>
      </w:r>
      <w:r w:rsidR="001C66FA" w:rsidRPr="00C174B0">
        <w:rPr>
          <w:i/>
        </w:rPr>
        <w:t>participación de todos los miembros</w:t>
      </w:r>
      <w:r w:rsidR="00972B78">
        <w:rPr>
          <w:i/>
        </w:rPr>
        <w:t xml:space="preserve"> </w:t>
      </w:r>
      <w:r w:rsidR="001C66FA" w:rsidRPr="00C174B0">
        <w:rPr>
          <w:i/>
        </w:rPr>
        <w:t>de la empresa. Cumplimos nuestros</w:t>
      </w:r>
      <w:r w:rsidR="00972B78">
        <w:rPr>
          <w:i/>
        </w:rPr>
        <w:t xml:space="preserve"> </w:t>
      </w:r>
      <w:r w:rsidR="001C66FA" w:rsidRPr="00C174B0">
        <w:rPr>
          <w:i/>
        </w:rPr>
        <w:t>compromisos, generando lazos</w:t>
      </w:r>
      <w:r w:rsidR="00972B78">
        <w:rPr>
          <w:i/>
        </w:rPr>
        <w:t xml:space="preserve"> </w:t>
      </w:r>
      <w:r w:rsidR="001C66FA" w:rsidRPr="00C174B0">
        <w:rPr>
          <w:i/>
        </w:rPr>
        <w:t>de confianza con nuestras partes</w:t>
      </w:r>
      <w:r w:rsidR="00972B78">
        <w:rPr>
          <w:i/>
        </w:rPr>
        <w:t xml:space="preserve"> </w:t>
      </w:r>
      <w:r w:rsidR="001C66FA" w:rsidRPr="00C174B0">
        <w:rPr>
          <w:i/>
        </w:rPr>
        <w:t>interesadas</w:t>
      </w:r>
      <w:r>
        <w:rPr>
          <w:i/>
        </w:rPr>
        <w:t>”</w:t>
      </w:r>
      <w:r w:rsidR="00F903D3">
        <w:rPr>
          <w:i/>
        </w:rPr>
        <w:t>.</w:t>
      </w:r>
      <w:r>
        <w:rPr>
          <w:i/>
          <w:noProof/>
        </w:rPr>
        <w:t xml:space="preserve"> </w:t>
      </w:r>
      <w:r>
        <w:rPr>
          <w:noProof/>
        </w:rPr>
        <w:t>(ZOFRI S.A., 2017)</w:t>
      </w:r>
    </w:p>
    <w:p w14:paraId="4CE74A80" w14:textId="25347B97" w:rsidR="001C66FA" w:rsidRPr="00C174B0" w:rsidRDefault="001C66FA" w:rsidP="001C66FA">
      <w:pPr>
        <w:rPr>
          <w:i/>
        </w:rPr>
      </w:pPr>
    </w:p>
    <w:p w14:paraId="69762905" w14:textId="1E87ABD5" w:rsidR="00C414B2" w:rsidRPr="00807C27" w:rsidRDefault="00C414B2" w:rsidP="003855BE">
      <w:pPr>
        <w:pStyle w:val="Ttulolibre"/>
        <w:numPr>
          <w:ilvl w:val="0"/>
          <w:numId w:val="41"/>
        </w:numPr>
      </w:pPr>
      <w:r w:rsidRPr="00807C27">
        <w:t>Respeto</w:t>
      </w:r>
    </w:p>
    <w:p w14:paraId="4605D439" w14:textId="50A82306" w:rsidR="00C414B2" w:rsidRPr="00C174B0" w:rsidRDefault="00167F4C" w:rsidP="003855BE">
      <w:pPr>
        <w:ind w:left="426"/>
        <w:rPr>
          <w:i/>
        </w:rPr>
      </w:pPr>
      <w:r>
        <w:rPr>
          <w:i/>
        </w:rPr>
        <w:t>“</w:t>
      </w:r>
      <w:r w:rsidR="00C414B2" w:rsidRPr="00C174B0">
        <w:rPr>
          <w:i/>
        </w:rPr>
        <w:t>Abordamos la relación con nuestros</w:t>
      </w:r>
      <w:r w:rsidR="0083439B">
        <w:rPr>
          <w:i/>
        </w:rPr>
        <w:t xml:space="preserve"> </w:t>
      </w:r>
      <w:r w:rsidR="00C414B2" w:rsidRPr="00C174B0">
        <w:rPr>
          <w:i/>
        </w:rPr>
        <w:t>grupos de interés, respetando la</w:t>
      </w:r>
      <w:r w:rsidR="0083439B">
        <w:rPr>
          <w:i/>
        </w:rPr>
        <w:t xml:space="preserve"> </w:t>
      </w:r>
      <w:r w:rsidR="00C414B2" w:rsidRPr="00C174B0">
        <w:rPr>
          <w:i/>
        </w:rPr>
        <w:t>diversidad étnica, cultural, religiosa,</w:t>
      </w:r>
      <w:r w:rsidR="0083439B">
        <w:rPr>
          <w:i/>
        </w:rPr>
        <w:t xml:space="preserve"> </w:t>
      </w:r>
      <w:r w:rsidR="00C414B2" w:rsidRPr="00C174B0">
        <w:rPr>
          <w:i/>
        </w:rPr>
        <w:t>de género y de opinión. Asimismo,</w:t>
      </w:r>
      <w:r w:rsidR="0083439B">
        <w:rPr>
          <w:i/>
        </w:rPr>
        <w:t xml:space="preserve"> </w:t>
      </w:r>
      <w:r w:rsidR="00C414B2" w:rsidRPr="00C174B0">
        <w:rPr>
          <w:i/>
        </w:rPr>
        <w:t>respetamos tanto los compromisos</w:t>
      </w:r>
      <w:r w:rsidR="0083439B">
        <w:rPr>
          <w:i/>
        </w:rPr>
        <w:t xml:space="preserve"> </w:t>
      </w:r>
      <w:r w:rsidR="00C414B2" w:rsidRPr="00C174B0">
        <w:rPr>
          <w:i/>
        </w:rPr>
        <w:t>adquiridos como la letra y el espíritu</w:t>
      </w:r>
      <w:r w:rsidR="0083439B">
        <w:rPr>
          <w:i/>
        </w:rPr>
        <w:t xml:space="preserve"> </w:t>
      </w:r>
      <w:r w:rsidR="00C414B2" w:rsidRPr="00C174B0">
        <w:rPr>
          <w:i/>
        </w:rPr>
        <w:t>de las leyes y el medio ambiente</w:t>
      </w:r>
      <w:r>
        <w:rPr>
          <w:i/>
        </w:rPr>
        <w:t>”</w:t>
      </w:r>
      <w:r w:rsidR="00F903D3">
        <w:rPr>
          <w:i/>
        </w:rPr>
        <w:t xml:space="preserve">. </w:t>
      </w:r>
      <w:r w:rsidR="00080C92">
        <w:rPr>
          <w:noProof/>
        </w:rPr>
        <w:t>(ZOFRI S.A., 2017)</w:t>
      </w:r>
      <w:r>
        <w:rPr>
          <w:i/>
        </w:rPr>
        <w:t xml:space="preserve"> </w:t>
      </w:r>
    </w:p>
    <w:p w14:paraId="4B4BFB15" w14:textId="3CEC2CBF" w:rsidR="00C414B2" w:rsidRPr="00C174B0" w:rsidRDefault="00C414B2" w:rsidP="00C414B2">
      <w:pPr>
        <w:rPr>
          <w:i/>
        </w:rPr>
      </w:pPr>
    </w:p>
    <w:p w14:paraId="4B7D663D" w14:textId="512245C6" w:rsidR="00C414B2" w:rsidRPr="005A55DA" w:rsidRDefault="00654282" w:rsidP="003855BE">
      <w:pPr>
        <w:pStyle w:val="Ttulolibre"/>
        <w:numPr>
          <w:ilvl w:val="0"/>
          <w:numId w:val="41"/>
        </w:numPr>
      </w:pPr>
      <w:r w:rsidRPr="005A55DA">
        <w:t>Creatividad</w:t>
      </w:r>
    </w:p>
    <w:p w14:paraId="469AB44D" w14:textId="253FA3C3" w:rsidR="00654282" w:rsidRPr="00C174B0" w:rsidRDefault="005A55DA" w:rsidP="003855BE">
      <w:pPr>
        <w:ind w:left="426"/>
        <w:rPr>
          <w:i/>
        </w:rPr>
      </w:pPr>
      <w:r>
        <w:rPr>
          <w:i/>
        </w:rPr>
        <w:t>“</w:t>
      </w:r>
      <w:r w:rsidR="00654282" w:rsidRPr="00C174B0">
        <w:rPr>
          <w:i/>
        </w:rPr>
        <w:t>Nos esforzamos constantemente por ser</w:t>
      </w:r>
      <w:r w:rsidR="00DF76E9">
        <w:rPr>
          <w:i/>
        </w:rPr>
        <w:t xml:space="preserve"> </w:t>
      </w:r>
      <w:r w:rsidR="00654282" w:rsidRPr="00C174B0">
        <w:rPr>
          <w:i/>
        </w:rPr>
        <w:t>creativos e innovadores en todo lo que</w:t>
      </w:r>
      <w:r w:rsidR="00DF76E9">
        <w:rPr>
          <w:i/>
        </w:rPr>
        <w:t xml:space="preserve"> </w:t>
      </w:r>
      <w:r w:rsidR="00654282" w:rsidRPr="00C174B0">
        <w:rPr>
          <w:i/>
        </w:rPr>
        <w:t>emprendemos. Alentamos a todos los</w:t>
      </w:r>
      <w:r w:rsidR="00DF76E9">
        <w:rPr>
          <w:i/>
        </w:rPr>
        <w:t xml:space="preserve"> </w:t>
      </w:r>
      <w:r w:rsidR="00654282" w:rsidRPr="00C174B0">
        <w:rPr>
          <w:i/>
        </w:rPr>
        <w:t>miembros de la empresa a participar con</w:t>
      </w:r>
      <w:r w:rsidR="00DF76E9">
        <w:rPr>
          <w:i/>
        </w:rPr>
        <w:t xml:space="preserve"> </w:t>
      </w:r>
      <w:r w:rsidR="00654282" w:rsidRPr="00C174B0">
        <w:rPr>
          <w:i/>
        </w:rPr>
        <w:t>nuevas ideas para un mejor desempeño</w:t>
      </w:r>
      <w:r w:rsidR="00DF76E9">
        <w:rPr>
          <w:i/>
        </w:rPr>
        <w:t xml:space="preserve"> </w:t>
      </w:r>
      <w:r w:rsidR="00654282" w:rsidRPr="00C174B0">
        <w:rPr>
          <w:i/>
        </w:rPr>
        <w:t>y a cuestionar, de manera constructiva,</w:t>
      </w:r>
      <w:r w:rsidR="00DF76E9">
        <w:rPr>
          <w:i/>
        </w:rPr>
        <w:t xml:space="preserve"> </w:t>
      </w:r>
      <w:r w:rsidR="00654282" w:rsidRPr="00C174B0">
        <w:rPr>
          <w:i/>
        </w:rPr>
        <w:t>las actuales formas de hacer las cosas,</w:t>
      </w:r>
      <w:r w:rsidR="00DF76E9">
        <w:rPr>
          <w:i/>
        </w:rPr>
        <w:t xml:space="preserve"> </w:t>
      </w:r>
      <w:r w:rsidR="00654282" w:rsidRPr="00C174B0">
        <w:rPr>
          <w:i/>
        </w:rPr>
        <w:t>confiando en las capacidades de cada cual</w:t>
      </w:r>
      <w:r>
        <w:rPr>
          <w:i/>
        </w:rPr>
        <w:t>”.</w:t>
      </w:r>
      <w:r w:rsidR="00CE17B7">
        <w:rPr>
          <w:i/>
          <w:noProof/>
        </w:rPr>
        <w:t xml:space="preserve"> </w:t>
      </w:r>
      <w:r w:rsidR="00CE17B7">
        <w:rPr>
          <w:noProof/>
        </w:rPr>
        <w:t>(ZOFRI S.A., 2017)</w:t>
      </w:r>
    </w:p>
    <w:p w14:paraId="1442A45E" w14:textId="5BA870BB" w:rsidR="00654282" w:rsidRPr="00C174B0" w:rsidRDefault="00654282" w:rsidP="00654282">
      <w:pPr>
        <w:rPr>
          <w:i/>
        </w:rPr>
      </w:pPr>
    </w:p>
    <w:p w14:paraId="67F993D1" w14:textId="51AFE378" w:rsidR="00654282" w:rsidRPr="00CE17B7" w:rsidRDefault="008C4C0F" w:rsidP="003855BE">
      <w:pPr>
        <w:pStyle w:val="Ttulolibre"/>
        <w:numPr>
          <w:ilvl w:val="0"/>
          <w:numId w:val="41"/>
        </w:numPr>
      </w:pPr>
      <w:r>
        <w:br w:type="page"/>
      </w:r>
      <w:r w:rsidR="00654282" w:rsidRPr="00CE17B7">
        <w:lastRenderedPageBreak/>
        <w:t>Integridad</w:t>
      </w:r>
    </w:p>
    <w:p w14:paraId="19AE43EC" w14:textId="30EC65BB" w:rsidR="00654282" w:rsidRPr="00C174B0" w:rsidRDefault="00CE17B7" w:rsidP="003855BE">
      <w:pPr>
        <w:ind w:left="426"/>
        <w:rPr>
          <w:i/>
        </w:rPr>
      </w:pPr>
      <w:r>
        <w:rPr>
          <w:i/>
        </w:rPr>
        <w:t>“</w:t>
      </w:r>
      <w:r w:rsidR="00654282" w:rsidRPr="00C174B0">
        <w:rPr>
          <w:i/>
        </w:rPr>
        <w:t>La vinculación con nuestros</w:t>
      </w:r>
      <w:r w:rsidR="00BD68E0">
        <w:rPr>
          <w:i/>
        </w:rPr>
        <w:t xml:space="preserve"> </w:t>
      </w:r>
      <w:proofErr w:type="spellStart"/>
      <w:r w:rsidR="00654282" w:rsidRPr="00C174B0">
        <w:rPr>
          <w:i/>
        </w:rPr>
        <w:t>stakeholders</w:t>
      </w:r>
      <w:proofErr w:type="spellEnd"/>
      <w:r w:rsidR="00621671">
        <w:rPr>
          <w:rStyle w:val="Refdenotaalpie"/>
          <w:i/>
        </w:rPr>
        <w:footnoteReference w:id="2"/>
      </w:r>
      <w:r w:rsidR="00D506D0">
        <w:rPr>
          <w:i/>
        </w:rPr>
        <w:t xml:space="preserve"> </w:t>
      </w:r>
      <w:r w:rsidR="00654282" w:rsidRPr="00C174B0">
        <w:rPr>
          <w:i/>
        </w:rPr>
        <w:t>es siempre íntegra, honesta, transparente</w:t>
      </w:r>
      <w:r w:rsidR="00D506D0">
        <w:rPr>
          <w:i/>
        </w:rPr>
        <w:t xml:space="preserve"> </w:t>
      </w:r>
      <w:r w:rsidR="00654282" w:rsidRPr="00C174B0">
        <w:rPr>
          <w:i/>
        </w:rPr>
        <w:t>y mutuamente beneficiosa. Efectuamos</w:t>
      </w:r>
      <w:r w:rsidR="00D506D0">
        <w:rPr>
          <w:i/>
        </w:rPr>
        <w:t xml:space="preserve"> </w:t>
      </w:r>
      <w:r w:rsidR="00654282" w:rsidRPr="00C174B0">
        <w:rPr>
          <w:i/>
        </w:rPr>
        <w:t>nuestro trabajo de acuerdo a los principios</w:t>
      </w:r>
      <w:r w:rsidR="00D506D0">
        <w:rPr>
          <w:i/>
        </w:rPr>
        <w:t xml:space="preserve"> </w:t>
      </w:r>
      <w:r w:rsidR="00654282" w:rsidRPr="00C174B0">
        <w:rPr>
          <w:i/>
        </w:rPr>
        <w:t>éticos de la Compañía</w:t>
      </w:r>
      <w:r>
        <w:rPr>
          <w:i/>
        </w:rPr>
        <w:t>”</w:t>
      </w:r>
      <w:r w:rsidR="00654282" w:rsidRPr="00C174B0">
        <w:rPr>
          <w:i/>
        </w:rPr>
        <w:t>.</w:t>
      </w:r>
      <w:r>
        <w:rPr>
          <w:i/>
          <w:noProof/>
        </w:rPr>
        <w:t xml:space="preserve"> </w:t>
      </w:r>
      <w:r>
        <w:rPr>
          <w:noProof/>
        </w:rPr>
        <w:t>(ZOFRI S.A., 2017)</w:t>
      </w:r>
    </w:p>
    <w:p w14:paraId="03C417EB" w14:textId="14D6385D" w:rsidR="00654282" w:rsidRPr="00C174B0" w:rsidRDefault="00654282" w:rsidP="00654282">
      <w:pPr>
        <w:rPr>
          <w:i/>
        </w:rPr>
      </w:pPr>
    </w:p>
    <w:p w14:paraId="793CFEC8" w14:textId="6CD34969" w:rsidR="00654282" w:rsidRPr="00F4616E" w:rsidRDefault="00654282" w:rsidP="003855BE">
      <w:pPr>
        <w:pStyle w:val="Ttulolibre"/>
        <w:numPr>
          <w:ilvl w:val="0"/>
          <w:numId w:val="41"/>
        </w:numPr>
      </w:pPr>
      <w:r w:rsidRPr="00F4616E">
        <w:t>Vocación</w:t>
      </w:r>
    </w:p>
    <w:p w14:paraId="77EEF405" w14:textId="655140E2" w:rsidR="00654282" w:rsidRPr="00C174B0" w:rsidRDefault="00FB73E0" w:rsidP="003855BE">
      <w:pPr>
        <w:ind w:left="426"/>
        <w:rPr>
          <w:i/>
        </w:rPr>
      </w:pPr>
      <w:r>
        <w:rPr>
          <w:i/>
        </w:rPr>
        <w:t>“</w:t>
      </w:r>
      <w:r w:rsidR="00654282" w:rsidRPr="00C174B0">
        <w:rPr>
          <w:i/>
        </w:rPr>
        <w:t>Calidad de atención, con eficiencia y</w:t>
      </w:r>
      <w:r w:rsidR="00493D2B">
        <w:rPr>
          <w:i/>
        </w:rPr>
        <w:t xml:space="preserve"> </w:t>
      </w:r>
      <w:r w:rsidR="00654282" w:rsidRPr="00C174B0">
        <w:rPr>
          <w:i/>
        </w:rPr>
        <w:t>excelencia operacional, siendo diligentes</w:t>
      </w:r>
      <w:r w:rsidR="00493D2B">
        <w:rPr>
          <w:i/>
        </w:rPr>
        <w:t xml:space="preserve"> </w:t>
      </w:r>
      <w:r w:rsidR="00654282" w:rsidRPr="00C174B0">
        <w:rPr>
          <w:i/>
        </w:rPr>
        <w:t>con nuestros clientes: usuarios y visitantes.</w:t>
      </w:r>
      <w:r w:rsidR="00493D2B">
        <w:rPr>
          <w:i/>
        </w:rPr>
        <w:t xml:space="preserve"> </w:t>
      </w:r>
      <w:r w:rsidR="00654282" w:rsidRPr="00C174B0">
        <w:rPr>
          <w:i/>
        </w:rPr>
        <w:t>Siempre en búsqueda de la excelencia y la</w:t>
      </w:r>
      <w:r w:rsidR="00493D2B">
        <w:rPr>
          <w:i/>
        </w:rPr>
        <w:t xml:space="preserve"> </w:t>
      </w:r>
      <w:r w:rsidR="00654282" w:rsidRPr="00C174B0">
        <w:rPr>
          <w:i/>
        </w:rPr>
        <w:t>calidad, conociendo sus necesidades en</w:t>
      </w:r>
      <w:r w:rsidR="00493D2B">
        <w:rPr>
          <w:i/>
        </w:rPr>
        <w:t xml:space="preserve"> </w:t>
      </w:r>
      <w:r w:rsidR="00654282" w:rsidRPr="00C174B0">
        <w:rPr>
          <w:i/>
        </w:rPr>
        <w:t>orden a mejorar los procesos, la experiencia</w:t>
      </w:r>
      <w:r w:rsidR="00493D2B">
        <w:rPr>
          <w:i/>
        </w:rPr>
        <w:t xml:space="preserve"> </w:t>
      </w:r>
      <w:r w:rsidR="00654282" w:rsidRPr="00C174B0">
        <w:rPr>
          <w:i/>
        </w:rPr>
        <w:t>de compra y los tiempos de respuesta</w:t>
      </w:r>
      <w:r>
        <w:rPr>
          <w:i/>
        </w:rPr>
        <w:t>”.</w:t>
      </w:r>
      <w:r w:rsidR="00BE6C95">
        <w:rPr>
          <w:i/>
          <w:noProof/>
        </w:rPr>
        <w:t xml:space="preserve"> </w:t>
      </w:r>
      <w:r w:rsidR="00BE6C95">
        <w:rPr>
          <w:noProof/>
        </w:rPr>
        <w:t>(ZOFRI S.A., 2017)</w:t>
      </w:r>
    </w:p>
    <w:p w14:paraId="01414C04" w14:textId="410DF837" w:rsidR="00654282" w:rsidRPr="00C174B0" w:rsidRDefault="00654282" w:rsidP="00654282">
      <w:pPr>
        <w:rPr>
          <w:i/>
        </w:rPr>
      </w:pPr>
    </w:p>
    <w:p w14:paraId="4FF829C0" w14:textId="76B94DFF" w:rsidR="00654282" w:rsidRPr="007D027A" w:rsidRDefault="0067382B" w:rsidP="003855BE">
      <w:pPr>
        <w:pStyle w:val="Ttulolibre"/>
        <w:numPr>
          <w:ilvl w:val="0"/>
          <w:numId w:val="41"/>
        </w:numPr>
      </w:pPr>
      <w:r w:rsidRPr="007D027A">
        <w:t>Compromiso</w:t>
      </w:r>
    </w:p>
    <w:p w14:paraId="409D35E1" w14:textId="269D59EB" w:rsidR="0067382B" w:rsidRDefault="00051FD0" w:rsidP="003855BE">
      <w:pPr>
        <w:ind w:left="426"/>
        <w:rPr>
          <w:i/>
          <w:noProof/>
        </w:rPr>
      </w:pPr>
      <w:r>
        <w:rPr>
          <w:i/>
        </w:rPr>
        <w:t>“</w:t>
      </w:r>
      <w:r w:rsidR="0067382B" w:rsidRPr="00C174B0">
        <w:rPr>
          <w:i/>
        </w:rPr>
        <w:t>El éxito individual y colectivo de la Compañía</w:t>
      </w:r>
      <w:r w:rsidR="00C04C59">
        <w:rPr>
          <w:i/>
        </w:rPr>
        <w:t xml:space="preserve"> </w:t>
      </w:r>
      <w:r w:rsidR="0067382B" w:rsidRPr="00C174B0">
        <w:rPr>
          <w:i/>
        </w:rPr>
        <w:t xml:space="preserve">proviene del trabajo conjunto. </w:t>
      </w:r>
      <w:r w:rsidR="00C04C59">
        <w:rPr>
          <w:i/>
        </w:rPr>
        <w:t>C</w:t>
      </w:r>
      <w:r w:rsidR="0067382B" w:rsidRPr="00C174B0">
        <w:rPr>
          <w:i/>
        </w:rPr>
        <w:t>ada uno</w:t>
      </w:r>
      <w:r w:rsidR="00C04C59">
        <w:rPr>
          <w:i/>
        </w:rPr>
        <w:t xml:space="preserve"> </w:t>
      </w:r>
      <w:r w:rsidR="0067382B" w:rsidRPr="00C174B0">
        <w:rPr>
          <w:i/>
        </w:rPr>
        <w:t>es partícipe de su consecución. Estamos</w:t>
      </w:r>
      <w:r w:rsidR="00C04C59">
        <w:rPr>
          <w:i/>
        </w:rPr>
        <w:t xml:space="preserve"> </w:t>
      </w:r>
      <w:r w:rsidR="0067382B" w:rsidRPr="00C174B0">
        <w:rPr>
          <w:i/>
        </w:rPr>
        <w:t>comprometidos a proporcionar a nuestros</w:t>
      </w:r>
      <w:r w:rsidR="00C04C59">
        <w:rPr>
          <w:i/>
        </w:rPr>
        <w:t xml:space="preserve"> </w:t>
      </w:r>
      <w:r w:rsidR="0067382B" w:rsidRPr="00C174B0">
        <w:rPr>
          <w:i/>
        </w:rPr>
        <w:t>trabajadores una compensación justa por</w:t>
      </w:r>
      <w:r w:rsidR="00C04C59">
        <w:rPr>
          <w:i/>
        </w:rPr>
        <w:t xml:space="preserve"> </w:t>
      </w:r>
      <w:r w:rsidR="0067382B" w:rsidRPr="00C174B0">
        <w:rPr>
          <w:i/>
        </w:rPr>
        <w:t>sus servicios, un ambiente de trabajo grato</w:t>
      </w:r>
      <w:r w:rsidR="00C04C59">
        <w:rPr>
          <w:i/>
        </w:rPr>
        <w:t xml:space="preserve"> </w:t>
      </w:r>
      <w:r w:rsidR="0067382B" w:rsidRPr="00C174B0">
        <w:rPr>
          <w:i/>
        </w:rPr>
        <w:t>y recursos apropiados para lograr sus</w:t>
      </w:r>
      <w:r w:rsidR="00C2750E">
        <w:rPr>
          <w:i/>
        </w:rPr>
        <w:t xml:space="preserve"> </w:t>
      </w:r>
      <w:r w:rsidR="0067382B" w:rsidRPr="00C174B0">
        <w:rPr>
          <w:i/>
        </w:rPr>
        <w:t>metas. A su vez, esperamos de ellos, el</w:t>
      </w:r>
      <w:r w:rsidR="00C04C59">
        <w:rPr>
          <w:i/>
        </w:rPr>
        <w:t xml:space="preserve"> </w:t>
      </w:r>
      <w:r w:rsidR="0067382B" w:rsidRPr="00C174B0">
        <w:rPr>
          <w:i/>
        </w:rPr>
        <w:t>compromiso de perfeccionarse cada día y</w:t>
      </w:r>
      <w:r w:rsidR="00C04C59">
        <w:rPr>
          <w:i/>
        </w:rPr>
        <w:t xml:space="preserve"> </w:t>
      </w:r>
      <w:r w:rsidR="0067382B" w:rsidRPr="00C174B0">
        <w:rPr>
          <w:i/>
        </w:rPr>
        <w:t>entregar lo mejor de sí en el cumplimiento</w:t>
      </w:r>
      <w:r w:rsidR="00C04C59">
        <w:rPr>
          <w:i/>
        </w:rPr>
        <w:t xml:space="preserve"> </w:t>
      </w:r>
      <w:r w:rsidR="0067382B" w:rsidRPr="00C174B0">
        <w:rPr>
          <w:i/>
        </w:rPr>
        <w:t>de sus labores. Adicionalmente, estamos</w:t>
      </w:r>
      <w:r w:rsidR="00C04C59">
        <w:rPr>
          <w:i/>
        </w:rPr>
        <w:t xml:space="preserve"> </w:t>
      </w:r>
      <w:r w:rsidR="0067382B" w:rsidRPr="00C174B0">
        <w:rPr>
          <w:i/>
        </w:rPr>
        <w:t>comprometidos con la comunidad, con</w:t>
      </w:r>
      <w:r w:rsidR="00C04C59">
        <w:rPr>
          <w:i/>
        </w:rPr>
        <w:t xml:space="preserve"> </w:t>
      </w:r>
      <w:r w:rsidR="0067382B" w:rsidRPr="00C174B0">
        <w:rPr>
          <w:i/>
        </w:rPr>
        <w:t>un alto sentido de responsabilidad social</w:t>
      </w:r>
      <w:r w:rsidR="00C04C59">
        <w:rPr>
          <w:i/>
        </w:rPr>
        <w:t xml:space="preserve"> </w:t>
      </w:r>
      <w:r w:rsidR="0067382B" w:rsidRPr="00C174B0">
        <w:rPr>
          <w:i/>
        </w:rPr>
        <w:t>y, en especial, con aportar al desarrollo</w:t>
      </w:r>
      <w:r w:rsidR="00C04C59">
        <w:rPr>
          <w:i/>
        </w:rPr>
        <w:t xml:space="preserve"> </w:t>
      </w:r>
      <w:r w:rsidR="0067382B" w:rsidRPr="00C174B0">
        <w:rPr>
          <w:i/>
        </w:rPr>
        <w:t>de las Regiones de Arica y Parinacota, y</w:t>
      </w:r>
      <w:r w:rsidR="00C04C59">
        <w:rPr>
          <w:i/>
        </w:rPr>
        <w:t xml:space="preserve"> </w:t>
      </w:r>
      <w:r w:rsidR="0067382B" w:rsidRPr="00C174B0">
        <w:rPr>
          <w:i/>
        </w:rPr>
        <w:t>de Tarapacá</w:t>
      </w:r>
      <w:r w:rsidR="00C174B0" w:rsidRPr="00C174B0">
        <w:rPr>
          <w:i/>
        </w:rPr>
        <w:t>”</w:t>
      </w:r>
      <w:r>
        <w:rPr>
          <w:i/>
        </w:rPr>
        <w:t xml:space="preserve">. </w:t>
      </w:r>
      <w:r w:rsidR="00C174B0" w:rsidRPr="00C174B0">
        <w:rPr>
          <w:i/>
          <w:noProof/>
        </w:rPr>
        <w:t>(ZOFRI S.A., 2017)</w:t>
      </w:r>
    </w:p>
    <w:p w14:paraId="732DD2E9" w14:textId="6D9F187C" w:rsidR="00064717" w:rsidRDefault="00561A05" w:rsidP="00561A05">
      <w:pPr>
        <w:pStyle w:val="Ttulo3"/>
      </w:pPr>
      <w:r>
        <w:br w:type="page"/>
      </w:r>
      <w:bookmarkStart w:id="17" w:name="_Toc526803742"/>
      <w:r>
        <w:lastRenderedPageBreak/>
        <w:t>Centros de Negocios</w:t>
      </w:r>
      <w:bookmarkEnd w:id="17"/>
    </w:p>
    <w:p w14:paraId="6B150948" w14:textId="77777777" w:rsidR="00561A05" w:rsidRDefault="00561A05" w:rsidP="00561A05">
      <w:r>
        <w:t>Desde el punto de vista del negocio y sus resultados, la sociedad administradora a diseñado su operación en función de las siguientes áreas de negocio:</w:t>
      </w:r>
    </w:p>
    <w:p w14:paraId="2112064B" w14:textId="3349971A" w:rsidR="00561A05" w:rsidRDefault="00561A05" w:rsidP="00561A05">
      <w:pPr>
        <w:numPr>
          <w:ilvl w:val="0"/>
          <w:numId w:val="43"/>
        </w:numPr>
      </w:pPr>
      <w:r>
        <w:t>Centro de Negocios Mayoristas</w:t>
      </w:r>
    </w:p>
    <w:p w14:paraId="4B883DE4" w14:textId="58275A81" w:rsidR="00561A05" w:rsidRDefault="00561A05" w:rsidP="00561A05">
      <w:pPr>
        <w:numPr>
          <w:ilvl w:val="0"/>
          <w:numId w:val="43"/>
        </w:numPr>
      </w:pPr>
      <w:r>
        <w:t>Centro Logístico ZOFRI</w:t>
      </w:r>
    </w:p>
    <w:p w14:paraId="44BB3B14" w14:textId="78C7EC2A" w:rsidR="00561A05" w:rsidRDefault="00561A05" w:rsidP="00561A05">
      <w:pPr>
        <w:numPr>
          <w:ilvl w:val="0"/>
          <w:numId w:val="43"/>
        </w:numPr>
      </w:pPr>
      <w:r>
        <w:t>MALL ZOFRI</w:t>
      </w:r>
    </w:p>
    <w:p w14:paraId="5DD653A4" w14:textId="28BBF747" w:rsidR="00561A05" w:rsidRDefault="00561A05" w:rsidP="00561A05">
      <w:pPr>
        <w:numPr>
          <w:ilvl w:val="0"/>
          <w:numId w:val="43"/>
        </w:numPr>
      </w:pPr>
      <w:r>
        <w:t>Parque Empresarial Alto Hospicio</w:t>
      </w:r>
    </w:p>
    <w:p w14:paraId="0253B191" w14:textId="4E0A278C" w:rsidR="00561A05" w:rsidRDefault="00561A05" w:rsidP="00561A05">
      <w:pPr>
        <w:numPr>
          <w:ilvl w:val="0"/>
          <w:numId w:val="43"/>
        </w:numPr>
      </w:pPr>
      <w:r>
        <w:t xml:space="preserve">Parque Industrial </w:t>
      </w:r>
      <w:proofErr w:type="spellStart"/>
      <w:r>
        <w:t>Chacalluta</w:t>
      </w:r>
      <w:proofErr w:type="spellEnd"/>
      <w:r>
        <w:t xml:space="preserve"> Arica</w:t>
      </w:r>
    </w:p>
    <w:p w14:paraId="0B7B48C2" w14:textId="6084E68A" w:rsidR="00561A05" w:rsidRDefault="00561A05" w:rsidP="0067382B"/>
    <w:p w14:paraId="5D708C43" w14:textId="56DF2129" w:rsidR="00561A05" w:rsidRDefault="00561A05" w:rsidP="00561A05">
      <w:r>
        <w:t xml:space="preserve">El “Centro de Negocios Mayoristas”, se refiere a las empresas que operan en los Recintos Amurallados I y II, como también en el Barrio Industrial de la Zona Franca. Corresponde al centro neurálgico de la actividad comercial realizada por las empresas usuarias, como también la línea de facturación más significativa para ZOFRI S.A. producto del arriendo por mt2 de cada galpón o terreno asignado. Mientras mayor sea el nivel de ocupación de los terrenos de </w:t>
      </w:r>
      <w:proofErr w:type="spellStart"/>
      <w:r>
        <w:t>Zofri</w:t>
      </w:r>
      <w:proofErr w:type="spellEnd"/>
      <w:r>
        <w:t>, más elevado serán los ingresos de la compañía.</w:t>
      </w:r>
    </w:p>
    <w:p w14:paraId="49080FBD" w14:textId="77777777" w:rsidR="00561A05" w:rsidRDefault="00561A05" w:rsidP="00561A05"/>
    <w:p w14:paraId="41C1C1E7" w14:textId="5550AA70" w:rsidR="00561A05" w:rsidRDefault="00561A05" w:rsidP="00561A05">
      <w:r>
        <w:t>El “Centro Logístico ZOFRI”, también conocido como CLZ, es un servicio de almacenaje y administración de inventarios, ofrecido a los clientes que desea externalizar dichas funciones, encargándose desde la llegada de las mercancías al puerto de Iquique, hasta el despacho a cualquier parte del mundo. La capacidad de almacenaje en bodega es de 16.000 mt2 y al aire libres es de 65.000 mt2.</w:t>
      </w:r>
    </w:p>
    <w:p w14:paraId="12A7704B" w14:textId="77777777" w:rsidR="00561A05" w:rsidRDefault="00561A05" w:rsidP="00561A05"/>
    <w:p w14:paraId="556216B4" w14:textId="5155AC2D" w:rsidR="00561A05" w:rsidRDefault="007B4630" w:rsidP="00561A05">
      <w:r>
        <w:br w:type="page"/>
      </w:r>
      <w:r w:rsidR="00561A05">
        <w:lastRenderedPageBreak/>
        <w:t>El “MALL ZOFRI”, corresponde al centro comercial más antiguo de la ciudad, el cual es visitado diariamente por miles de consumidores. Las compras realizadas por los residentes de la región de Tarapacá están exentas de impuestos. Asimismo, los turistas cuentan con una franquicia que les permite hacer compras hasta un máximo de USD 1.375, libre de impuestos. ZOFRI S.A. obtiene sus ingresos a través del arriendo por mt2 de las distintas tiendas que componen al centro comercial.</w:t>
      </w:r>
    </w:p>
    <w:p w14:paraId="41389369" w14:textId="3C8BAC69" w:rsidR="00561A05" w:rsidRDefault="00561A05" w:rsidP="00561A05">
      <w:r>
        <w:t xml:space="preserve"> </w:t>
      </w:r>
    </w:p>
    <w:p w14:paraId="658D2B1A" w14:textId="7230DC0C" w:rsidR="00561A05" w:rsidRDefault="00561A05" w:rsidP="00561A05">
      <w:r>
        <w:t>El “Parque Empresarial Alto Hospicio”, es un terreno de 128 hectáreas ubicados en Alto Hospicio</w:t>
      </w:r>
      <w:r w:rsidR="00842952">
        <w:t>, sobre el cual ZOFRI S.A. ha habilitado un nuevo parque empresarial aprovechando la cercanía con la carretera A-16</w:t>
      </w:r>
      <w:r w:rsidR="0053025C">
        <w:t xml:space="preserve">, lo que supone una ubicación estratégica para aquellas empresas que presten servicios a la minería. </w:t>
      </w:r>
      <w:r w:rsidR="00860DAE">
        <w:t>En general, este parque está orientado a inversionistas cuyo interés sea la operación bajo régimen general o régimen de Zona Franca, ya sea para el almacenamiento de maquinarias y equipos, como para el desarrollo industrial.</w:t>
      </w:r>
    </w:p>
    <w:p w14:paraId="4B9A0ED3" w14:textId="70378652" w:rsidR="00A049B5" w:rsidRDefault="00A049B5" w:rsidP="00561A05"/>
    <w:p w14:paraId="1D28F78B" w14:textId="55F4E6F7" w:rsidR="00A049B5" w:rsidRDefault="00A049B5" w:rsidP="00561A05">
      <w:r w:rsidRPr="00A049B5">
        <w:t xml:space="preserve">El “Parque Industrial </w:t>
      </w:r>
      <w:proofErr w:type="spellStart"/>
      <w:r w:rsidRPr="00A049B5">
        <w:t>Chacalluta</w:t>
      </w:r>
      <w:proofErr w:type="spellEnd"/>
      <w:r w:rsidRPr="00A049B5">
        <w:t xml:space="preserve"> Arica”,</w:t>
      </w:r>
      <w:r w:rsidR="00CB1C42">
        <w:t xml:space="preserve"> </w:t>
      </w:r>
      <w:r w:rsidR="00EB3A34">
        <w:t xml:space="preserve">tiene una extensión de 130 hectáreas con una ventajosa ubicación geográfica, ya que está a solo 16Km de la ciudad de Arica. Fue creado por ZOFRI S.A. para ofrecer una zona industrial con infraestructura y servicios, que permitan mejorar la competitividad de las empresas. </w:t>
      </w:r>
      <w:r w:rsidR="00711579">
        <w:t>El negocio para ZOFRI S.A., corresponde a la venta o arriendo de terrenos que van desde los 1.000 mt2.</w:t>
      </w:r>
    </w:p>
    <w:p w14:paraId="08BFC14F" w14:textId="08921CEA" w:rsidR="00064717" w:rsidRDefault="00064717" w:rsidP="00A10FCD">
      <w:pPr>
        <w:pStyle w:val="Ttulo3"/>
      </w:pPr>
      <w:r>
        <w:br w:type="page"/>
      </w:r>
      <w:bookmarkStart w:id="18" w:name="_Toc526803743"/>
      <w:r w:rsidR="00A10FCD">
        <w:lastRenderedPageBreak/>
        <w:t>Dotación</w:t>
      </w:r>
      <w:bookmarkEnd w:id="18"/>
    </w:p>
    <w:p w14:paraId="29FEA987" w14:textId="217C74B1" w:rsidR="00FF7538" w:rsidRDefault="00EA424B" w:rsidP="003C5F48">
      <w:r>
        <w:t>La siguiente información</w:t>
      </w:r>
      <w:r w:rsidR="001F465D">
        <w:t xml:space="preserve"> se encuentra disponible y publicada en el portal de transparencia de ZOFRI S.A. (</w:t>
      </w:r>
      <w:hyperlink r:id="rId9" w:history="1">
        <w:r w:rsidR="001F465D" w:rsidRPr="00230ED3">
          <w:rPr>
            <w:rStyle w:val="Hipervnculo"/>
          </w:rPr>
          <w:t>https://www.zofri.cl/transparencia/</w:t>
        </w:r>
      </w:hyperlink>
      <w:r w:rsidR="001F465D">
        <w:t>)</w:t>
      </w:r>
      <w:r w:rsidR="00A049B5">
        <w:t>, la cual se refiere a la dotación de la compañía:</w:t>
      </w:r>
    </w:p>
    <w:p w14:paraId="39B94632" w14:textId="77777777" w:rsidR="00111E0D" w:rsidRDefault="00111E0D" w:rsidP="003C5F48"/>
    <w:p w14:paraId="54B36C93" w14:textId="71236D33" w:rsidR="00EA424B" w:rsidRDefault="00111E0D" w:rsidP="005664E3">
      <w:pPr>
        <w:pStyle w:val="Ttulolibre"/>
      </w:pPr>
      <w:r>
        <w:t>Directores de la Compañía</w:t>
      </w:r>
      <w:r w:rsidR="001F465D">
        <w:tab/>
      </w:r>
    </w:p>
    <w:p w14:paraId="686BEBFC" w14:textId="73324226" w:rsidR="003C5F48" w:rsidRDefault="007A2E02" w:rsidP="003C5F48">
      <w:r>
        <w:t xml:space="preserve">Los actuales </w:t>
      </w:r>
      <w:r w:rsidR="00A959D6">
        <w:t>d</w:t>
      </w:r>
      <w:r>
        <w:t>irectores de la compañía</w:t>
      </w:r>
      <w:r w:rsidR="000F3560">
        <w:t xml:space="preserve"> y </w:t>
      </w:r>
      <w:r>
        <w:t>electos en la Junta Extraordinaria de Accionistas</w:t>
      </w:r>
      <w:r w:rsidR="00A959D6">
        <w:t xml:space="preserve"> realizada en mayo de </w:t>
      </w:r>
      <w:r w:rsidR="00331307">
        <w:t>2018</w:t>
      </w:r>
      <w:r w:rsidR="00A959D6">
        <w:t xml:space="preserve"> son:</w:t>
      </w:r>
    </w:p>
    <w:p w14:paraId="2CF839B4" w14:textId="77777777" w:rsidR="00166500" w:rsidRDefault="00166500" w:rsidP="003C5F48"/>
    <w:tbl>
      <w:tblPr>
        <w:tblStyle w:val="Tablaconcuadrcula"/>
        <w:tblW w:w="8421" w:type="dxa"/>
        <w:tblLook w:val="04A0" w:firstRow="1" w:lastRow="0" w:firstColumn="1" w:lastColumn="0" w:noHBand="0" w:noVBand="1"/>
      </w:tblPr>
      <w:tblGrid>
        <w:gridCol w:w="2184"/>
        <w:gridCol w:w="3543"/>
        <w:gridCol w:w="2694"/>
      </w:tblGrid>
      <w:tr w:rsidR="003B0BDA" w:rsidRPr="001E3702" w14:paraId="17D4F38F" w14:textId="4720DEB4" w:rsidTr="003B0BDA">
        <w:tc>
          <w:tcPr>
            <w:tcW w:w="2184" w:type="dxa"/>
            <w:shd w:val="clear" w:color="auto" w:fill="D9E2F3" w:themeFill="accent1" w:themeFillTint="33"/>
            <w:tcMar>
              <w:top w:w="57" w:type="dxa"/>
              <w:left w:w="57" w:type="dxa"/>
              <w:bottom w:w="57" w:type="dxa"/>
              <w:right w:w="57" w:type="dxa"/>
            </w:tcMar>
            <w:vAlign w:val="center"/>
          </w:tcPr>
          <w:p w14:paraId="25BC7178" w14:textId="07361A10" w:rsidR="003B0BDA" w:rsidRPr="001E3702" w:rsidRDefault="003B0BDA" w:rsidP="00036B15">
            <w:pPr>
              <w:spacing w:line="240" w:lineRule="auto"/>
              <w:jc w:val="left"/>
              <w:rPr>
                <w:b/>
              </w:rPr>
            </w:pPr>
            <w:r w:rsidRPr="001E3702">
              <w:rPr>
                <w:b/>
              </w:rPr>
              <w:t>Cargo</w:t>
            </w:r>
          </w:p>
        </w:tc>
        <w:tc>
          <w:tcPr>
            <w:tcW w:w="3543" w:type="dxa"/>
            <w:shd w:val="clear" w:color="auto" w:fill="D9E2F3" w:themeFill="accent1" w:themeFillTint="33"/>
            <w:tcMar>
              <w:top w:w="57" w:type="dxa"/>
              <w:left w:w="57" w:type="dxa"/>
              <w:bottom w:w="57" w:type="dxa"/>
              <w:right w:w="57" w:type="dxa"/>
            </w:tcMar>
            <w:vAlign w:val="center"/>
          </w:tcPr>
          <w:p w14:paraId="4959DF36" w14:textId="645369C9" w:rsidR="003B0BDA" w:rsidRPr="001E3702" w:rsidRDefault="003B0BDA" w:rsidP="00036B15">
            <w:pPr>
              <w:spacing w:line="240" w:lineRule="auto"/>
              <w:jc w:val="left"/>
              <w:rPr>
                <w:b/>
              </w:rPr>
            </w:pPr>
            <w:r w:rsidRPr="001E3702">
              <w:rPr>
                <w:b/>
              </w:rPr>
              <w:t>Nombre</w:t>
            </w:r>
          </w:p>
        </w:tc>
        <w:tc>
          <w:tcPr>
            <w:tcW w:w="2694" w:type="dxa"/>
            <w:shd w:val="clear" w:color="auto" w:fill="D9E2F3" w:themeFill="accent1" w:themeFillTint="33"/>
            <w:tcMar>
              <w:top w:w="57" w:type="dxa"/>
              <w:left w:w="57" w:type="dxa"/>
              <w:bottom w:w="57" w:type="dxa"/>
              <w:right w:w="57" w:type="dxa"/>
            </w:tcMar>
            <w:vAlign w:val="center"/>
          </w:tcPr>
          <w:p w14:paraId="530C8418" w14:textId="42ABAEE3" w:rsidR="003B0BDA" w:rsidRPr="001E3702" w:rsidRDefault="003B0BDA" w:rsidP="00036B15">
            <w:pPr>
              <w:spacing w:line="240" w:lineRule="auto"/>
              <w:jc w:val="left"/>
              <w:rPr>
                <w:b/>
              </w:rPr>
            </w:pPr>
            <w:r w:rsidRPr="001E3702">
              <w:rPr>
                <w:b/>
              </w:rPr>
              <w:t>Profesión</w:t>
            </w:r>
          </w:p>
        </w:tc>
      </w:tr>
      <w:tr w:rsidR="003B0BDA" w14:paraId="3520DCCA" w14:textId="22346B5B" w:rsidTr="00D4277D">
        <w:trPr>
          <w:trHeight w:val="454"/>
        </w:trPr>
        <w:tc>
          <w:tcPr>
            <w:tcW w:w="2184" w:type="dxa"/>
            <w:tcMar>
              <w:top w:w="57" w:type="dxa"/>
              <w:left w:w="57" w:type="dxa"/>
              <w:bottom w:w="57" w:type="dxa"/>
              <w:right w:w="57" w:type="dxa"/>
            </w:tcMar>
            <w:vAlign w:val="center"/>
          </w:tcPr>
          <w:p w14:paraId="4580E70D" w14:textId="5BB4B950" w:rsidR="003B0BDA" w:rsidRDefault="003B0BDA" w:rsidP="00036B15">
            <w:pPr>
              <w:spacing w:line="240" w:lineRule="auto"/>
              <w:jc w:val="left"/>
            </w:pPr>
            <w:r>
              <w:t>Presidente</w:t>
            </w:r>
          </w:p>
        </w:tc>
        <w:tc>
          <w:tcPr>
            <w:tcW w:w="3543" w:type="dxa"/>
            <w:tcMar>
              <w:top w:w="57" w:type="dxa"/>
              <w:left w:w="57" w:type="dxa"/>
              <w:bottom w:w="57" w:type="dxa"/>
              <w:right w:w="57" w:type="dxa"/>
            </w:tcMar>
            <w:vAlign w:val="center"/>
          </w:tcPr>
          <w:p w14:paraId="7D2CA773" w14:textId="72CC4E57" w:rsidR="003B0BDA" w:rsidRDefault="003B0BDA" w:rsidP="00036B15">
            <w:pPr>
              <w:spacing w:line="240" w:lineRule="auto"/>
              <w:jc w:val="left"/>
            </w:pPr>
            <w:r>
              <w:t xml:space="preserve">Vladimir </w:t>
            </w:r>
            <w:proofErr w:type="spellStart"/>
            <w:r>
              <w:t>Sciaraffia</w:t>
            </w:r>
            <w:proofErr w:type="spellEnd"/>
            <w:r>
              <w:t xml:space="preserve"> V.</w:t>
            </w:r>
          </w:p>
        </w:tc>
        <w:tc>
          <w:tcPr>
            <w:tcW w:w="2694" w:type="dxa"/>
            <w:tcMar>
              <w:top w:w="57" w:type="dxa"/>
              <w:left w:w="57" w:type="dxa"/>
              <w:bottom w:w="57" w:type="dxa"/>
              <w:right w:w="57" w:type="dxa"/>
            </w:tcMar>
            <w:vAlign w:val="center"/>
          </w:tcPr>
          <w:p w14:paraId="50074558" w14:textId="4A39CFFE" w:rsidR="003B0BDA" w:rsidRDefault="003B0BDA" w:rsidP="00036B15">
            <w:pPr>
              <w:spacing w:line="240" w:lineRule="auto"/>
              <w:jc w:val="left"/>
            </w:pPr>
            <w:r>
              <w:t>Arquitecto</w:t>
            </w:r>
          </w:p>
        </w:tc>
      </w:tr>
      <w:tr w:rsidR="003B0BDA" w14:paraId="1FD9C4B6" w14:textId="41FC1F27" w:rsidTr="00D4277D">
        <w:trPr>
          <w:trHeight w:val="434"/>
        </w:trPr>
        <w:tc>
          <w:tcPr>
            <w:tcW w:w="2184" w:type="dxa"/>
            <w:tcMar>
              <w:top w:w="57" w:type="dxa"/>
              <w:left w:w="57" w:type="dxa"/>
              <w:bottom w:w="57" w:type="dxa"/>
              <w:right w:w="57" w:type="dxa"/>
            </w:tcMar>
            <w:vAlign w:val="center"/>
          </w:tcPr>
          <w:p w14:paraId="7E10D5AF" w14:textId="6AE5117D" w:rsidR="003B0BDA" w:rsidRDefault="003B0BDA" w:rsidP="00036B15">
            <w:pPr>
              <w:spacing w:line="240" w:lineRule="auto"/>
              <w:jc w:val="left"/>
            </w:pPr>
            <w:r>
              <w:t>Vicepresidenta</w:t>
            </w:r>
          </w:p>
        </w:tc>
        <w:tc>
          <w:tcPr>
            <w:tcW w:w="3543" w:type="dxa"/>
            <w:tcMar>
              <w:top w:w="57" w:type="dxa"/>
              <w:left w:w="57" w:type="dxa"/>
              <w:bottom w:w="57" w:type="dxa"/>
              <w:right w:w="57" w:type="dxa"/>
            </w:tcMar>
            <w:vAlign w:val="center"/>
          </w:tcPr>
          <w:p w14:paraId="66E2A4D1" w14:textId="5DEFC945" w:rsidR="003B0BDA" w:rsidRDefault="003B0BDA" w:rsidP="00036B15">
            <w:pPr>
              <w:spacing w:line="240" w:lineRule="auto"/>
              <w:jc w:val="left"/>
            </w:pPr>
            <w:r>
              <w:t xml:space="preserve">Paola </w:t>
            </w:r>
            <w:proofErr w:type="spellStart"/>
            <w:r>
              <w:t>Bruzzone</w:t>
            </w:r>
            <w:proofErr w:type="spellEnd"/>
            <w:r>
              <w:t xml:space="preserve"> G.</w:t>
            </w:r>
          </w:p>
        </w:tc>
        <w:tc>
          <w:tcPr>
            <w:tcW w:w="2694" w:type="dxa"/>
            <w:tcMar>
              <w:top w:w="57" w:type="dxa"/>
              <w:left w:w="57" w:type="dxa"/>
              <w:bottom w:w="57" w:type="dxa"/>
              <w:right w:w="57" w:type="dxa"/>
            </w:tcMar>
            <w:vAlign w:val="center"/>
          </w:tcPr>
          <w:p w14:paraId="00440160" w14:textId="2B3AAAA0" w:rsidR="003B0BDA" w:rsidRDefault="003B0BDA" w:rsidP="00036B15">
            <w:pPr>
              <w:spacing w:line="240" w:lineRule="auto"/>
              <w:jc w:val="left"/>
            </w:pPr>
            <w:r>
              <w:t>Abogada</w:t>
            </w:r>
          </w:p>
        </w:tc>
      </w:tr>
      <w:tr w:rsidR="003B0BDA" w14:paraId="2D394E74" w14:textId="4BF56A0F" w:rsidTr="00D4277D">
        <w:trPr>
          <w:trHeight w:val="443"/>
        </w:trPr>
        <w:tc>
          <w:tcPr>
            <w:tcW w:w="2184" w:type="dxa"/>
            <w:tcMar>
              <w:top w:w="57" w:type="dxa"/>
              <w:left w:w="57" w:type="dxa"/>
              <w:bottom w:w="57" w:type="dxa"/>
              <w:right w:w="57" w:type="dxa"/>
            </w:tcMar>
            <w:vAlign w:val="center"/>
          </w:tcPr>
          <w:p w14:paraId="6FC31E8C" w14:textId="3C1A0018" w:rsidR="003B0BDA" w:rsidRDefault="003B0BDA" w:rsidP="00036B15">
            <w:pPr>
              <w:spacing w:line="240" w:lineRule="auto"/>
              <w:jc w:val="left"/>
            </w:pPr>
            <w:r>
              <w:t>Directora</w:t>
            </w:r>
          </w:p>
        </w:tc>
        <w:tc>
          <w:tcPr>
            <w:tcW w:w="3543" w:type="dxa"/>
            <w:tcMar>
              <w:top w:w="57" w:type="dxa"/>
              <w:left w:w="57" w:type="dxa"/>
              <w:bottom w:w="57" w:type="dxa"/>
              <w:right w:w="57" w:type="dxa"/>
            </w:tcMar>
            <w:vAlign w:val="center"/>
          </w:tcPr>
          <w:p w14:paraId="2B77C7D0" w14:textId="6F3EE4FB" w:rsidR="003B0BDA" w:rsidRDefault="003B0BDA" w:rsidP="00036B15">
            <w:pPr>
              <w:spacing w:line="240" w:lineRule="auto"/>
              <w:jc w:val="left"/>
            </w:pPr>
            <w:r>
              <w:t>Adriana Tapia C.</w:t>
            </w:r>
          </w:p>
        </w:tc>
        <w:tc>
          <w:tcPr>
            <w:tcW w:w="2694" w:type="dxa"/>
            <w:tcMar>
              <w:top w:w="57" w:type="dxa"/>
              <w:left w:w="57" w:type="dxa"/>
              <w:bottom w:w="57" w:type="dxa"/>
              <w:right w:w="57" w:type="dxa"/>
            </w:tcMar>
            <w:vAlign w:val="center"/>
          </w:tcPr>
          <w:p w14:paraId="20F2A568" w14:textId="720954C0" w:rsidR="003B0BDA" w:rsidRDefault="003B0BDA" w:rsidP="00036B15">
            <w:pPr>
              <w:spacing w:line="240" w:lineRule="auto"/>
              <w:jc w:val="left"/>
            </w:pPr>
            <w:r>
              <w:t>Médico Cirujano</w:t>
            </w:r>
          </w:p>
        </w:tc>
      </w:tr>
      <w:tr w:rsidR="003B0BDA" w14:paraId="57828458" w14:textId="17C0547C" w:rsidTr="003B0BDA">
        <w:tc>
          <w:tcPr>
            <w:tcW w:w="2184" w:type="dxa"/>
            <w:tcMar>
              <w:top w:w="57" w:type="dxa"/>
              <w:left w:w="57" w:type="dxa"/>
              <w:bottom w:w="57" w:type="dxa"/>
              <w:right w:w="57" w:type="dxa"/>
            </w:tcMar>
            <w:vAlign w:val="center"/>
          </w:tcPr>
          <w:p w14:paraId="74E2F796" w14:textId="577AE377"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2412057" w14:textId="3321FFA2" w:rsidR="003B0BDA" w:rsidRDefault="003B0BDA" w:rsidP="00036B15">
            <w:pPr>
              <w:spacing w:line="240" w:lineRule="auto"/>
              <w:jc w:val="left"/>
            </w:pPr>
            <w:r w:rsidRPr="00472443">
              <w:t xml:space="preserve">Gonzalo de Urruticoechea </w:t>
            </w:r>
            <w:r>
              <w:t>S.</w:t>
            </w:r>
          </w:p>
        </w:tc>
        <w:tc>
          <w:tcPr>
            <w:tcW w:w="2694" w:type="dxa"/>
            <w:tcMar>
              <w:top w:w="57" w:type="dxa"/>
              <w:left w:w="57" w:type="dxa"/>
              <w:bottom w:w="57" w:type="dxa"/>
              <w:right w:w="57" w:type="dxa"/>
            </w:tcMar>
            <w:vAlign w:val="center"/>
          </w:tcPr>
          <w:p w14:paraId="4875DA62" w14:textId="7CB3957A" w:rsidR="003B0BDA" w:rsidRDefault="003B0BDA" w:rsidP="00036B15">
            <w:pPr>
              <w:spacing w:line="240" w:lineRule="auto"/>
              <w:jc w:val="left"/>
            </w:pPr>
            <w:r>
              <w:t>Administrador de Empresas</w:t>
            </w:r>
          </w:p>
        </w:tc>
      </w:tr>
      <w:tr w:rsidR="003B0BDA" w14:paraId="3B8E9532" w14:textId="6C47CA6D" w:rsidTr="00D4277D">
        <w:trPr>
          <w:trHeight w:val="474"/>
        </w:trPr>
        <w:tc>
          <w:tcPr>
            <w:tcW w:w="2184" w:type="dxa"/>
            <w:tcMar>
              <w:top w:w="57" w:type="dxa"/>
              <w:left w:w="57" w:type="dxa"/>
              <w:bottom w:w="57" w:type="dxa"/>
              <w:right w:w="57" w:type="dxa"/>
            </w:tcMar>
            <w:vAlign w:val="center"/>
          </w:tcPr>
          <w:p w14:paraId="5DB3E211" w14:textId="2CA76E06"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58F49F42" w14:textId="780DC95A" w:rsidR="003B0BDA" w:rsidRDefault="003B0BDA" w:rsidP="00036B15">
            <w:pPr>
              <w:spacing w:line="240" w:lineRule="auto"/>
              <w:jc w:val="left"/>
            </w:pPr>
            <w:r w:rsidRPr="00AD16FF">
              <w:t xml:space="preserve">Patricio </w:t>
            </w:r>
            <w:proofErr w:type="spellStart"/>
            <w:r w:rsidRPr="00AD16FF">
              <w:t>Dussaillant</w:t>
            </w:r>
            <w:proofErr w:type="spellEnd"/>
            <w:r w:rsidRPr="00AD16FF">
              <w:t xml:space="preserve"> B</w:t>
            </w:r>
            <w:r>
              <w:t>.</w:t>
            </w:r>
          </w:p>
        </w:tc>
        <w:tc>
          <w:tcPr>
            <w:tcW w:w="2694" w:type="dxa"/>
            <w:tcMar>
              <w:top w:w="57" w:type="dxa"/>
              <w:left w:w="57" w:type="dxa"/>
              <w:bottom w:w="57" w:type="dxa"/>
              <w:right w:w="57" w:type="dxa"/>
            </w:tcMar>
            <w:vAlign w:val="center"/>
          </w:tcPr>
          <w:p w14:paraId="192D95DC" w14:textId="2867907D" w:rsidR="003B0BDA" w:rsidRDefault="003B0BDA" w:rsidP="00036B15">
            <w:pPr>
              <w:spacing w:line="240" w:lineRule="auto"/>
              <w:jc w:val="left"/>
            </w:pPr>
            <w:r>
              <w:t>Abogado</w:t>
            </w:r>
          </w:p>
        </w:tc>
      </w:tr>
      <w:tr w:rsidR="003B0BDA" w14:paraId="3B0464B2" w14:textId="04DADFE2" w:rsidTr="00D4277D">
        <w:trPr>
          <w:trHeight w:val="596"/>
        </w:trPr>
        <w:tc>
          <w:tcPr>
            <w:tcW w:w="2184" w:type="dxa"/>
            <w:tcMar>
              <w:top w:w="57" w:type="dxa"/>
              <w:left w:w="57" w:type="dxa"/>
              <w:bottom w:w="57" w:type="dxa"/>
              <w:right w:w="57" w:type="dxa"/>
            </w:tcMar>
            <w:vAlign w:val="center"/>
          </w:tcPr>
          <w:p w14:paraId="2991803C" w14:textId="50A7EF8C" w:rsidR="003B0BDA" w:rsidRDefault="003B0BDA" w:rsidP="00036B15">
            <w:pPr>
              <w:spacing w:line="240" w:lineRule="auto"/>
              <w:jc w:val="left"/>
            </w:pPr>
            <w:r>
              <w:t>Director</w:t>
            </w:r>
          </w:p>
        </w:tc>
        <w:tc>
          <w:tcPr>
            <w:tcW w:w="3543" w:type="dxa"/>
            <w:tcMar>
              <w:top w:w="57" w:type="dxa"/>
              <w:left w:w="57" w:type="dxa"/>
              <w:bottom w:w="57" w:type="dxa"/>
              <w:right w:w="57" w:type="dxa"/>
            </w:tcMar>
            <w:vAlign w:val="center"/>
          </w:tcPr>
          <w:p w14:paraId="4DF13ED6" w14:textId="48DE6CC4" w:rsidR="003B0BDA" w:rsidRDefault="003B0BDA" w:rsidP="00036B15">
            <w:pPr>
              <w:spacing w:line="240" w:lineRule="auto"/>
              <w:jc w:val="left"/>
            </w:pPr>
            <w:r w:rsidRPr="00AD16FF">
              <w:t xml:space="preserve">Raúl </w:t>
            </w:r>
            <w:proofErr w:type="spellStart"/>
            <w:r w:rsidRPr="00AD16FF">
              <w:t>Aronsohn</w:t>
            </w:r>
            <w:proofErr w:type="spellEnd"/>
            <w:r w:rsidRPr="00AD16FF">
              <w:t xml:space="preserve"> F</w:t>
            </w:r>
            <w:r>
              <w:t>.</w:t>
            </w:r>
          </w:p>
        </w:tc>
        <w:tc>
          <w:tcPr>
            <w:tcW w:w="2694" w:type="dxa"/>
            <w:tcMar>
              <w:top w:w="57" w:type="dxa"/>
              <w:left w:w="57" w:type="dxa"/>
              <w:bottom w:w="57" w:type="dxa"/>
              <w:right w:w="57" w:type="dxa"/>
            </w:tcMar>
            <w:vAlign w:val="center"/>
          </w:tcPr>
          <w:p w14:paraId="5BCB951A" w14:textId="7691134A" w:rsidR="003B0BDA" w:rsidRDefault="003B0BDA" w:rsidP="00036B15">
            <w:pPr>
              <w:spacing w:line="240" w:lineRule="auto"/>
              <w:jc w:val="left"/>
            </w:pPr>
            <w:r>
              <w:t>Ingeniero Comercial</w:t>
            </w:r>
          </w:p>
        </w:tc>
      </w:tr>
      <w:tr w:rsidR="003B0BDA" w14:paraId="19B748E1" w14:textId="2C23E289" w:rsidTr="003B0BDA">
        <w:tc>
          <w:tcPr>
            <w:tcW w:w="2184" w:type="dxa"/>
            <w:tcMar>
              <w:top w:w="57" w:type="dxa"/>
              <w:left w:w="57" w:type="dxa"/>
              <w:bottom w:w="57" w:type="dxa"/>
              <w:right w:w="57" w:type="dxa"/>
            </w:tcMar>
            <w:vAlign w:val="center"/>
          </w:tcPr>
          <w:p w14:paraId="040896AC" w14:textId="332B5AA2" w:rsidR="003B0BDA" w:rsidRDefault="003B0BDA" w:rsidP="00036B15">
            <w:pPr>
              <w:spacing w:line="240" w:lineRule="auto"/>
              <w:jc w:val="left"/>
            </w:pPr>
            <w:r>
              <w:t>Director (Independiente)</w:t>
            </w:r>
          </w:p>
        </w:tc>
        <w:tc>
          <w:tcPr>
            <w:tcW w:w="3543" w:type="dxa"/>
            <w:tcMar>
              <w:top w:w="57" w:type="dxa"/>
              <w:left w:w="57" w:type="dxa"/>
              <w:bottom w:w="57" w:type="dxa"/>
              <w:right w:w="57" w:type="dxa"/>
            </w:tcMar>
            <w:vAlign w:val="center"/>
          </w:tcPr>
          <w:p w14:paraId="5888F8A2" w14:textId="415634D8" w:rsidR="003B0BDA" w:rsidRDefault="003B0BDA" w:rsidP="00036B15">
            <w:pPr>
              <w:spacing w:line="240" w:lineRule="auto"/>
              <w:jc w:val="left"/>
            </w:pPr>
            <w:r w:rsidRPr="00AD16FF">
              <w:t>Felipe Pérez W</w:t>
            </w:r>
            <w:r>
              <w:t>.</w:t>
            </w:r>
          </w:p>
        </w:tc>
        <w:tc>
          <w:tcPr>
            <w:tcW w:w="2694" w:type="dxa"/>
            <w:tcMar>
              <w:top w:w="57" w:type="dxa"/>
              <w:left w:w="57" w:type="dxa"/>
              <w:bottom w:w="57" w:type="dxa"/>
              <w:right w:w="57" w:type="dxa"/>
            </w:tcMar>
            <w:vAlign w:val="center"/>
          </w:tcPr>
          <w:p w14:paraId="77B65E4F" w14:textId="756CD4FE" w:rsidR="003B0BDA" w:rsidRDefault="003B0BDA" w:rsidP="00036B15">
            <w:pPr>
              <w:spacing w:line="240" w:lineRule="auto"/>
              <w:jc w:val="left"/>
            </w:pPr>
            <w:r>
              <w:t>Abogado</w:t>
            </w:r>
          </w:p>
        </w:tc>
      </w:tr>
    </w:tbl>
    <w:p w14:paraId="3625BE06" w14:textId="70DD27FD" w:rsidR="00A959D6" w:rsidRDefault="00A959D6" w:rsidP="003C5F48"/>
    <w:p w14:paraId="6F541ABB" w14:textId="0A54E4DD" w:rsidR="005664E3" w:rsidRDefault="00166500" w:rsidP="005664E3">
      <w:pPr>
        <w:pStyle w:val="Ttulolibre"/>
      </w:pPr>
      <w:r>
        <w:br w:type="page"/>
      </w:r>
      <w:r w:rsidR="005664E3">
        <w:lastRenderedPageBreak/>
        <w:t>Gerentes</w:t>
      </w:r>
    </w:p>
    <w:p w14:paraId="3C1C69C2" w14:textId="12590013" w:rsidR="000F3560" w:rsidRDefault="00331307" w:rsidP="003C5F48">
      <w:r>
        <w:t xml:space="preserve">Los </w:t>
      </w:r>
      <w:r w:rsidR="008539DD">
        <w:t xml:space="preserve">gerentes de áreas vigentes a septiembre de 2018 son los </w:t>
      </w:r>
      <w:r>
        <w:t>siguientes</w:t>
      </w:r>
      <w:r w:rsidR="008539DD">
        <w:t>:</w:t>
      </w:r>
    </w:p>
    <w:tbl>
      <w:tblPr>
        <w:tblStyle w:val="Tablaconcuadrcula"/>
        <w:tblW w:w="8421" w:type="dxa"/>
        <w:tblLayout w:type="fixed"/>
        <w:tblLook w:val="04A0" w:firstRow="1" w:lastRow="0" w:firstColumn="1" w:lastColumn="0" w:noHBand="0" w:noVBand="1"/>
      </w:tblPr>
      <w:tblGrid>
        <w:gridCol w:w="3318"/>
        <w:gridCol w:w="2835"/>
        <w:gridCol w:w="2268"/>
      </w:tblGrid>
      <w:tr w:rsidR="00D22926" w:rsidRPr="00252C4F" w14:paraId="0CA4C41A" w14:textId="77777777" w:rsidTr="007A0376">
        <w:tc>
          <w:tcPr>
            <w:tcW w:w="3318" w:type="dxa"/>
            <w:shd w:val="clear" w:color="auto" w:fill="D9E2F3" w:themeFill="accent1" w:themeFillTint="33"/>
            <w:tcMar>
              <w:top w:w="57" w:type="dxa"/>
              <w:left w:w="57" w:type="dxa"/>
              <w:bottom w:w="57" w:type="dxa"/>
              <w:right w:w="57" w:type="dxa"/>
            </w:tcMar>
            <w:vAlign w:val="center"/>
          </w:tcPr>
          <w:p w14:paraId="2DA672C7" w14:textId="0CBDFA39" w:rsidR="00D22926" w:rsidRPr="00252C4F" w:rsidRDefault="00D22926" w:rsidP="007A0376">
            <w:pPr>
              <w:spacing w:line="240" w:lineRule="auto"/>
              <w:jc w:val="left"/>
              <w:rPr>
                <w:b/>
              </w:rPr>
            </w:pPr>
            <w:r w:rsidRPr="00252C4F">
              <w:rPr>
                <w:b/>
              </w:rPr>
              <w:t>Cargo</w:t>
            </w:r>
          </w:p>
        </w:tc>
        <w:tc>
          <w:tcPr>
            <w:tcW w:w="2835" w:type="dxa"/>
            <w:shd w:val="clear" w:color="auto" w:fill="D9E2F3" w:themeFill="accent1" w:themeFillTint="33"/>
            <w:tcMar>
              <w:top w:w="57" w:type="dxa"/>
              <w:left w:w="57" w:type="dxa"/>
              <w:bottom w:w="57" w:type="dxa"/>
              <w:right w:w="57" w:type="dxa"/>
            </w:tcMar>
            <w:vAlign w:val="center"/>
          </w:tcPr>
          <w:p w14:paraId="658E1049" w14:textId="525958C6" w:rsidR="00D22926" w:rsidRPr="00252C4F" w:rsidRDefault="00D22926" w:rsidP="007A0376">
            <w:pPr>
              <w:spacing w:line="240" w:lineRule="auto"/>
              <w:jc w:val="left"/>
              <w:rPr>
                <w:b/>
              </w:rPr>
            </w:pPr>
            <w:r w:rsidRPr="00252C4F">
              <w:rPr>
                <w:b/>
              </w:rPr>
              <w:t>Nombre</w:t>
            </w:r>
          </w:p>
        </w:tc>
        <w:tc>
          <w:tcPr>
            <w:tcW w:w="2268" w:type="dxa"/>
            <w:shd w:val="clear" w:color="auto" w:fill="D9E2F3" w:themeFill="accent1" w:themeFillTint="33"/>
            <w:tcMar>
              <w:top w:w="57" w:type="dxa"/>
              <w:left w:w="57" w:type="dxa"/>
              <w:bottom w:w="57" w:type="dxa"/>
              <w:right w:w="57" w:type="dxa"/>
            </w:tcMar>
            <w:vAlign w:val="center"/>
          </w:tcPr>
          <w:p w14:paraId="1613B21D" w14:textId="4A06A1BD" w:rsidR="00D22926" w:rsidRPr="00252C4F" w:rsidRDefault="00D22926" w:rsidP="007A0376">
            <w:pPr>
              <w:spacing w:line="240" w:lineRule="auto"/>
              <w:jc w:val="left"/>
              <w:rPr>
                <w:b/>
              </w:rPr>
            </w:pPr>
            <w:r w:rsidRPr="00252C4F">
              <w:rPr>
                <w:b/>
              </w:rPr>
              <w:t>Profesión</w:t>
            </w:r>
          </w:p>
        </w:tc>
      </w:tr>
      <w:tr w:rsidR="00D22926" w14:paraId="2BA5CC32" w14:textId="77777777" w:rsidTr="0018440D">
        <w:trPr>
          <w:trHeight w:val="439"/>
        </w:trPr>
        <w:tc>
          <w:tcPr>
            <w:tcW w:w="3318" w:type="dxa"/>
            <w:tcMar>
              <w:top w:w="57" w:type="dxa"/>
              <w:left w:w="57" w:type="dxa"/>
              <w:bottom w:w="57" w:type="dxa"/>
              <w:right w:w="57" w:type="dxa"/>
            </w:tcMar>
            <w:vAlign w:val="center"/>
          </w:tcPr>
          <w:p w14:paraId="347A6FAD" w14:textId="3EEA4930" w:rsidR="00D22926" w:rsidRDefault="00E85DC5" w:rsidP="007A0376">
            <w:pPr>
              <w:spacing w:line="240" w:lineRule="auto"/>
              <w:jc w:val="left"/>
            </w:pPr>
            <w:r>
              <w:t>Gerente General</w:t>
            </w:r>
          </w:p>
        </w:tc>
        <w:tc>
          <w:tcPr>
            <w:tcW w:w="2835" w:type="dxa"/>
            <w:tcMar>
              <w:top w:w="57" w:type="dxa"/>
              <w:left w:w="57" w:type="dxa"/>
              <w:bottom w:w="57" w:type="dxa"/>
              <w:right w:w="57" w:type="dxa"/>
            </w:tcMar>
            <w:vAlign w:val="center"/>
          </w:tcPr>
          <w:p w14:paraId="581B07C7" w14:textId="567B6565" w:rsidR="00D22926" w:rsidRDefault="004C32E0" w:rsidP="007A0376">
            <w:pPr>
              <w:spacing w:line="240" w:lineRule="auto"/>
              <w:jc w:val="left"/>
            </w:pPr>
            <w:r>
              <w:t>Rodolfo Prat Diaz</w:t>
            </w:r>
          </w:p>
        </w:tc>
        <w:tc>
          <w:tcPr>
            <w:tcW w:w="2268" w:type="dxa"/>
            <w:tcMar>
              <w:top w:w="57" w:type="dxa"/>
              <w:left w:w="57" w:type="dxa"/>
              <w:bottom w:w="57" w:type="dxa"/>
              <w:right w:w="57" w:type="dxa"/>
            </w:tcMar>
            <w:vAlign w:val="center"/>
          </w:tcPr>
          <w:p w14:paraId="20064585" w14:textId="72709F04" w:rsidR="00D22926" w:rsidRDefault="00D22926" w:rsidP="007A0376">
            <w:pPr>
              <w:spacing w:line="240" w:lineRule="auto"/>
              <w:jc w:val="left"/>
            </w:pPr>
            <w:r>
              <w:t>Ingeniero Naval</w:t>
            </w:r>
          </w:p>
        </w:tc>
      </w:tr>
      <w:tr w:rsidR="00D22926" w14:paraId="65742838" w14:textId="77777777" w:rsidTr="0018440D">
        <w:trPr>
          <w:trHeight w:val="432"/>
        </w:trPr>
        <w:tc>
          <w:tcPr>
            <w:tcW w:w="3318" w:type="dxa"/>
            <w:tcMar>
              <w:top w:w="57" w:type="dxa"/>
              <w:left w:w="57" w:type="dxa"/>
              <w:bottom w:w="57" w:type="dxa"/>
              <w:right w:w="57" w:type="dxa"/>
            </w:tcMar>
            <w:vAlign w:val="center"/>
          </w:tcPr>
          <w:p w14:paraId="53A10632" w14:textId="75F8329F" w:rsidR="00D22926" w:rsidRDefault="00E85DC5" w:rsidP="007A0376">
            <w:pPr>
              <w:spacing w:line="240" w:lineRule="auto"/>
              <w:jc w:val="left"/>
            </w:pPr>
            <w:r>
              <w:t>Gerente Comercial</w:t>
            </w:r>
          </w:p>
        </w:tc>
        <w:tc>
          <w:tcPr>
            <w:tcW w:w="2835" w:type="dxa"/>
            <w:tcMar>
              <w:top w:w="57" w:type="dxa"/>
              <w:left w:w="57" w:type="dxa"/>
              <w:bottom w:w="57" w:type="dxa"/>
              <w:right w:w="57" w:type="dxa"/>
            </w:tcMar>
            <w:vAlign w:val="center"/>
          </w:tcPr>
          <w:p w14:paraId="6377864D" w14:textId="170C18C1" w:rsidR="00D22926" w:rsidRDefault="004C32E0" w:rsidP="007A0376">
            <w:pPr>
              <w:spacing w:line="240" w:lineRule="auto"/>
              <w:jc w:val="left"/>
            </w:pPr>
            <w:r>
              <w:t xml:space="preserve">Claudio </w:t>
            </w:r>
            <w:proofErr w:type="spellStart"/>
            <w:r>
              <w:t>Figari</w:t>
            </w:r>
            <w:proofErr w:type="spellEnd"/>
            <w:r>
              <w:t xml:space="preserve"> Sepúlveda</w:t>
            </w:r>
          </w:p>
        </w:tc>
        <w:tc>
          <w:tcPr>
            <w:tcW w:w="2268" w:type="dxa"/>
            <w:tcMar>
              <w:top w:w="57" w:type="dxa"/>
              <w:left w:w="57" w:type="dxa"/>
              <w:bottom w:w="57" w:type="dxa"/>
              <w:right w:w="57" w:type="dxa"/>
            </w:tcMar>
            <w:vAlign w:val="center"/>
          </w:tcPr>
          <w:p w14:paraId="7B682584" w14:textId="39DB0B4F" w:rsidR="00D22926" w:rsidRDefault="00D22926" w:rsidP="007A0376">
            <w:pPr>
              <w:spacing w:line="240" w:lineRule="auto"/>
              <w:jc w:val="left"/>
            </w:pPr>
            <w:r>
              <w:t>Ingeniero Civil</w:t>
            </w:r>
          </w:p>
        </w:tc>
      </w:tr>
      <w:tr w:rsidR="00D22926" w14:paraId="4178058D" w14:textId="77777777" w:rsidTr="007A0376">
        <w:tc>
          <w:tcPr>
            <w:tcW w:w="3318" w:type="dxa"/>
            <w:tcMar>
              <w:top w:w="57" w:type="dxa"/>
              <w:left w:w="57" w:type="dxa"/>
              <w:bottom w:w="57" w:type="dxa"/>
              <w:right w:w="57" w:type="dxa"/>
            </w:tcMar>
            <w:vAlign w:val="center"/>
          </w:tcPr>
          <w:p w14:paraId="1153F59F" w14:textId="77777777" w:rsidR="007A0376" w:rsidRDefault="00E85DC5" w:rsidP="007A0376">
            <w:pPr>
              <w:spacing w:line="240" w:lineRule="auto"/>
              <w:jc w:val="left"/>
            </w:pPr>
            <w:r>
              <w:t xml:space="preserve">Gerente de Administración </w:t>
            </w:r>
          </w:p>
          <w:p w14:paraId="5EF959DC" w14:textId="72D931AF" w:rsidR="00D22926" w:rsidRDefault="00E85DC5" w:rsidP="007A0376">
            <w:pPr>
              <w:spacing w:line="240" w:lineRule="auto"/>
              <w:jc w:val="left"/>
            </w:pPr>
            <w:r>
              <w:t>y Finanzas</w:t>
            </w:r>
          </w:p>
        </w:tc>
        <w:tc>
          <w:tcPr>
            <w:tcW w:w="2835" w:type="dxa"/>
            <w:tcMar>
              <w:top w:w="57" w:type="dxa"/>
              <w:left w:w="57" w:type="dxa"/>
              <w:bottom w:w="57" w:type="dxa"/>
              <w:right w:w="57" w:type="dxa"/>
            </w:tcMar>
            <w:vAlign w:val="center"/>
          </w:tcPr>
          <w:p w14:paraId="1EF93573" w14:textId="2026585D" w:rsidR="00D22926" w:rsidRDefault="001543B1" w:rsidP="007A0376">
            <w:pPr>
              <w:spacing w:line="240" w:lineRule="auto"/>
              <w:jc w:val="left"/>
            </w:pPr>
            <w:r>
              <w:t xml:space="preserve">Francisco </w:t>
            </w:r>
            <w:proofErr w:type="spellStart"/>
            <w:r>
              <w:t>Opaso</w:t>
            </w:r>
            <w:proofErr w:type="spellEnd"/>
            <w:r>
              <w:t xml:space="preserve"> </w:t>
            </w:r>
            <w:proofErr w:type="spellStart"/>
            <w:r>
              <w:t>Souper</w:t>
            </w:r>
            <w:proofErr w:type="spellEnd"/>
          </w:p>
        </w:tc>
        <w:tc>
          <w:tcPr>
            <w:tcW w:w="2268" w:type="dxa"/>
            <w:tcMar>
              <w:top w:w="57" w:type="dxa"/>
              <w:left w:w="57" w:type="dxa"/>
              <w:bottom w:w="57" w:type="dxa"/>
              <w:right w:w="57" w:type="dxa"/>
            </w:tcMar>
            <w:vAlign w:val="center"/>
          </w:tcPr>
          <w:p w14:paraId="59843F2A" w14:textId="71DBD4D4" w:rsidR="00D22926" w:rsidRDefault="00D22926" w:rsidP="007A0376">
            <w:pPr>
              <w:spacing w:line="240" w:lineRule="auto"/>
              <w:jc w:val="left"/>
            </w:pPr>
            <w:r>
              <w:t>Ingeniero Comercial</w:t>
            </w:r>
          </w:p>
        </w:tc>
      </w:tr>
      <w:tr w:rsidR="00D22926" w14:paraId="5BD6ED54" w14:textId="77777777" w:rsidTr="0018440D">
        <w:trPr>
          <w:trHeight w:val="478"/>
        </w:trPr>
        <w:tc>
          <w:tcPr>
            <w:tcW w:w="3318" w:type="dxa"/>
            <w:tcMar>
              <w:top w:w="57" w:type="dxa"/>
              <w:left w:w="57" w:type="dxa"/>
              <w:bottom w:w="57" w:type="dxa"/>
              <w:right w:w="57" w:type="dxa"/>
            </w:tcMar>
            <w:vAlign w:val="center"/>
          </w:tcPr>
          <w:p w14:paraId="3D5A4D38" w14:textId="5184E7C2" w:rsidR="00D22926" w:rsidRDefault="0080390E" w:rsidP="007A0376">
            <w:pPr>
              <w:spacing w:line="240" w:lineRule="auto"/>
              <w:jc w:val="left"/>
            </w:pPr>
            <w:r>
              <w:t>Gerente de Operaciones</w:t>
            </w:r>
          </w:p>
        </w:tc>
        <w:tc>
          <w:tcPr>
            <w:tcW w:w="2835" w:type="dxa"/>
            <w:tcMar>
              <w:top w:w="57" w:type="dxa"/>
              <w:left w:w="57" w:type="dxa"/>
              <w:bottom w:w="57" w:type="dxa"/>
              <w:right w:w="57" w:type="dxa"/>
            </w:tcMar>
            <w:vAlign w:val="center"/>
          </w:tcPr>
          <w:p w14:paraId="4C514532" w14:textId="5F3591F5" w:rsidR="00D22926" w:rsidRDefault="001543B1" w:rsidP="007A0376">
            <w:pPr>
              <w:spacing w:line="240" w:lineRule="auto"/>
              <w:jc w:val="left"/>
            </w:pPr>
            <w:r>
              <w:t xml:space="preserve">Renzo </w:t>
            </w:r>
            <w:proofErr w:type="spellStart"/>
            <w:r>
              <w:t>Aste</w:t>
            </w:r>
            <w:proofErr w:type="spellEnd"/>
            <w:r>
              <w:t xml:space="preserve"> </w:t>
            </w:r>
            <w:proofErr w:type="spellStart"/>
            <w:r>
              <w:t>Sereño</w:t>
            </w:r>
            <w:proofErr w:type="spellEnd"/>
          </w:p>
        </w:tc>
        <w:tc>
          <w:tcPr>
            <w:tcW w:w="2268" w:type="dxa"/>
            <w:tcMar>
              <w:top w:w="57" w:type="dxa"/>
              <w:left w:w="57" w:type="dxa"/>
              <w:bottom w:w="57" w:type="dxa"/>
              <w:right w:w="57" w:type="dxa"/>
            </w:tcMar>
            <w:vAlign w:val="center"/>
          </w:tcPr>
          <w:p w14:paraId="64D85F8F" w14:textId="40EEF360" w:rsidR="00D22926" w:rsidRDefault="00D22926" w:rsidP="007A0376">
            <w:pPr>
              <w:spacing w:line="240" w:lineRule="auto"/>
              <w:jc w:val="left"/>
            </w:pPr>
            <w:r>
              <w:t>Ingeniero Comercial</w:t>
            </w:r>
          </w:p>
        </w:tc>
      </w:tr>
      <w:tr w:rsidR="00D22926" w14:paraId="1F9485E2" w14:textId="77777777" w:rsidTr="007A0376">
        <w:tc>
          <w:tcPr>
            <w:tcW w:w="3318" w:type="dxa"/>
            <w:tcMar>
              <w:top w:w="57" w:type="dxa"/>
              <w:left w:w="57" w:type="dxa"/>
              <w:bottom w:w="57" w:type="dxa"/>
              <w:right w:w="57" w:type="dxa"/>
            </w:tcMar>
            <w:vAlign w:val="center"/>
          </w:tcPr>
          <w:p w14:paraId="08772985" w14:textId="77777777" w:rsidR="00A53607" w:rsidRDefault="0080390E" w:rsidP="007A0376">
            <w:pPr>
              <w:spacing w:line="240" w:lineRule="auto"/>
              <w:jc w:val="left"/>
            </w:pPr>
            <w:r>
              <w:t xml:space="preserve">Gerente de Planificación </w:t>
            </w:r>
          </w:p>
          <w:p w14:paraId="58B39712" w14:textId="5C4CC6E5" w:rsidR="00D22926" w:rsidRDefault="0080390E" w:rsidP="007A0376">
            <w:pPr>
              <w:spacing w:line="240" w:lineRule="auto"/>
              <w:jc w:val="left"/>
            </w:pPr>
            <w:r>
              <w:t>y Desarrollo</w:t>
            </w:r>
          </w:p>
        </w:tc>
        <w:tc>
          <w:tcPr>
            <w:tcW w:w="2835" w:type="dxa"/>
            <w:tcMar>
              <w:top w:w="57" w:type="dxa"/>
              <w:left w:w="57" w:type="dxa"/>
              <w:bottom w:w="57" w:type="dxa"/>
              <w:right w:w="57" w:type="dxa"/>
            </w:tcMar>
            <w:vAlign w:val="center"/>
          </w:tcPr>
          <w:p w14:paraId="7CB76F04" w14:textId="285275C3" w:rsidR="00D22926" w:rsidRDefault="00D01531" w:rsidP="007A0376">
            <w:pPr>
              <w:spacing w:line="240" w:lineRule="auto"/>
              <w:jc w:val="left"/>
            </w:pPr>
            <w:r>
              <w:t>Jaime Soto Zura</w:t>
            </w:r>
          </w:p>
        </w:tc>
        <w:tc>
          <w:tcPr>
            <w:tcW w:w="2268" w:type="dxa"/>
            <w:tcMar>
              <w:top w:w="57" w:type="dxa"/>
              <w:left w:w="57" w:type="dxa"/>
              <w:bottom w:w="57" w:type="dxa"/>
              <w:right w:w="57" w:type="dxa"/>
            </w:tcMar>
            <w:vAlign w:val="center"/>
          </w:tcPr>
          <w:p w14:paraId="242AF8B9" w14:textId="64D9BB8D" w:rsidR="00D22926" w:rsidRDefault="00D22926" w:rsidP="007A0376">
            <w:pPr>
              <w:spacing w:line="240" w:lineRule="auto"/>
              <w:jc w:val="left"/>
            </w:pPr>
            <w:r>
              <w:t>Ingeniero Comercial</w:t>
            </w:r>
          </w:p>
        </w:tc>
      </w:tr>
      <w:tr w:rsidR="00D22926" w14:paraId="4FA17D85" w14:textId="77777777" w:rsidTr="0018440D">
        <w:trPr>
          <w:trHeight w:val="482"/>
        </w:trPr>
        <w:tc>
          <w:tcPr>
            <w:tcW w:w="3318" w:type="dxa"/>
            <w:tcMar>
              <w:top w:w="57" w:type="dxa"/>
              <w:left w:w="57" w:type="dxa"/>
              <w:bottom w:w="57" w:type="dxa"/>
              <w:right w:w="57" w:type="dxa"/>
            </w:tcMar>
            <w:vAlign w:val="center"/>
          </w:tcPr>
          <w:p w14:paraId="155D8B88" w14:textId="231A34CC" w:rsidR="00D22926" w:rsidRDefault="0080390E" w:rsidP="007A0376">
            <w:pPr>
              <w:spacing w:line="240" w:lineRule="auto"/>
              <w:jc w:val="left"/>
            </w:pPr>
            <w:r>
              <w:t>Gerente de Asuntos Legales</w:t>
            </w:r>
          </w:p>
        </w:tc>
        <w:tc>
          <w:tcPr>
            <w:tcW w:w="2835" w:type="dxa"/>
            <w:tcMar>
              <w:top w:w="57" w:type="dxa"/>
              <w:left w:w="57" w:type="dxa"/>
              <w:bottom w:w="57" w:type="dxa"/>
              <w:right w:w="57" w:type="dxa"/>
            </w:tcMar>
            <w:vAlign w:val="center"/>
          </w:tcPr>
          <w:p w14:paraId="40BE8E43" w14:textId="30F0CCB4" w:rsidR="00D22926" w:rsidRDefault="00FC389C" w:rsidP="007A0376">
            <w:pPr>
              <w:spacing w:line="240" w:lineRule="auto"/>
              <w:jc w:val="left"/>
            </w:pPr>
            <w:r>
              <w:t>Johanna Diaz Riquelme</w:t>
            </w:r>
          </w:p>
        </w:tc>
        <w:tc>
          <w:tcPr>
            <w:tcW w:w="2268" w:type="dxa"/>
            <w:tcMar>
              <w:top w:w="57" w:type="dxa"/>
              <w:left w:w="57" w:type="dxa"/>
              <w:bottom w:w="57" w:type="dxa"/>
              <w:right w:w="57" w:type="dxa"/>
            </w:tcMar>
            <w:vAlign w:val="center"/>
          </w:tcPr>
          <w:p w14:paraId="69648078" w14:textId="16C010B7" w:rsidR="00D22926" w:rsidRDefault="00D22926" w:rsidP="007A0376">
            <w:pPr>
              <w:spacing w:line="240" w:lineRule="auto"/>
              <w:ind w:left="709" w:hanging="709"/>
              <w:jc w:val="left"/>
            </w:pPr>
            <w:r>
              <w:t>Abogada</w:t>
            </w:r>
          </w:p>
        </w:tc>
      </w:tr>
    </w:tbl>
    <w:p w14:paraId="2D51CF36" w14:textId="77777777" w:rsidR="00D65183" w:rsidRDefault="00D65183" w:rsidP="003C5F48"/>
    <w:p w14:paraId="78271E57" w14:textId="154E1E74" w:rsidR="00D65183" w:rsidRDefault="00D65183" w:rsidP="00D65183">
      <w:pPr>
        <w:pStyle w:val="Ttulolibre"/>
      </w:pPr>
      <w:r>
        <w:t>Dotación General</w:t>
      </w:r>
    </w:p>
    <w:p w14:paraId="7E78EC97" w14:textId="36871B17" w:rsidR="005348F2" w:rsidRDefault="007D1982" w:rsidP="003C5F48">
      <w:r>
        <w:t>Finalmente,</w:t>
      </w:r>
      <w:r w:rsidR="005348F2">
        <w:t xml:space="preserve"> </w:t>
      </w:r>
      <w:r w:rsidR="007669C3">
        <w:t>la dotación general de la</w:t>
      </w:r>
      <w:r w:rsidR="005348F2">
        <w:t xml:space="preserve"> </w:t>
      </w:r>
      <w:r w:rsidR="007669C3">
        <w:t>empresa, distribuida</w:t>
      </w:r>
      <w:r w:rsidR="005348F2">
        <w:t xml:space="preserve"> por niveles jerárquicos y vigente a </w:t>
      </w:r>
      <w:r w:rsidR="00352D27">
        <w:t>agosto</w:t>
      </w:r>
      <w:r w:rsidR="005348F2">
        <w:t xml:space="preserve"> de 2018, es la siguiente:</w:t>
      </w:r>
    </w:p>
    <w:p w14:paraId="50FA12C8" w14:textId="77777777" w:rsidR="00FE4D03" w:rsidRDefault="00FE4D03" w:rsidP="003C5F48"/>
    <w:tbl>
      <w:tblPr>
        <w:tblStyle w:val="Tablaconcuadrcula"/>
        <w:tblW w:w="0" w:type="auto"/>
        <w:tblLook w:val="04A0" w:firstRow="1" w:lastRow="0" w:firstColumn="1" w:lastColumn="0" w:noHBand="0" w:noVBand="1"/>
      </w:tblPr>
      <w:tblGrid>
        <w:gridCol w:w="4042"/>
        <w:gridCol w:w="1023"/>
        <w:gridCol w:w="1090"/>
        <w:gridCol w:w="1229"/>
        <w:gridCol w:w="1003"/>
      </w:tblGrid>
      <w:tr w:rsidR="008C468C" w:rsidRPr="00FE4D03" w14:paraId="5EB85012" w14:textId="4611C0CE" w:rsidTr="00846E67">
        <w:tc>
          <w:tcPr>
            <w:tcW w:w="4042" w:type="dxa"/>
            <w:shd w:val="clear" w:color="auto" w:fill="D9E2F3" w:themeFill="accent1" w:themeFillTint="33"/>
            <w:tcMar>
              <w:top w:w="57" w:type="dxa"/>
              <w:left w:w="57" w:type="dxa"/>
              <w:bottom w:w="57" w:type="dxa"/>
              <w:right w:w="57" w:type="dxa"/>
            </w:tcMar>
            <w:vAlign w:val="center"/>
          </w:tcPr>
          <w:p w14:paraId="502E1121" w14:textId="42E28E68" w:rsidR="008C468C" w:rsidRPr="00FE4D03" w:rsidRDefault="008C468C" w:rsidP="00846E67">
            <w:pPr>
              <w:spacing w:line="240" w:lineRule="auto"/>
              <w:jc w:val="left"/>
              <w:rPr>
                <w:b/>
              </w:rPr>
            </w:pPr>
            <w:r w:rsidRPr="00FE4D03">
              <w:rPr>
                <w:b/>
              </w:rPr>
              <w:t>Nivel</w:t>
            </w:r>
          </w:p>
        </w:tc>
        <w:tc>
          <w:tcPr>
            <w:tcW w:w="1023" w:type="dxa"/>
            <w:shd w:val="clear" w:color="auto" w:fill="D9E2F3" w:themeFill="accent1" w:themeFillTint="33"/>
            <w:tcMar>
              <w:top w:w="57" w:type="dxa"/>
              <w:left w:w="57" w:type="dxa"/>
              <w:bottom w:w="57" w:type="dxa"/>
              <w:right w:w="57" w:type="dxa"/>
            </w:tcMar>
            <w:vAlign w:val="center"/>
          </w:tcPr>
          <w:p w14:paraId="125401D2" w14:textId="5D843EFD" w:rsidR="008C468C" w:rsidRPr="00FE4D03" w:rsidRDefault="008C468C" w:rsidP="00846E67">
            <w:pPr>
              <w:spacing w:line="240" w:lineRule="auto"/>
              <w:jc w:val="left"/>
              <w:rPr>
                <w:b/>
              </w:rPr>
            </w:pPr>
            <w:r w:rsidRPr="00FE4D03">
              <w:rPr>
                <w:b/>
              </w:rPr>
              <w:t>Arica</w:t>
            </w:r>
          </w:p>
        </w:tc>
        <w:tc>
          <w:tcPr>
            <w:tcW w:w="1090" w:type="dxa"/>
            <w:shd w:val="clear" w:color="auto" w:fill="D9E2F3" w:themeFill="accent1" w:themeFillTint="33"/>
            <w:tcMar>
              <w:top w:w="57" w:type="dxa"/>
              <w:left w:w="57" w:type="dxa"/>
              <w:bottom w:w="57" w:type="dxa"/>
              <w:right w:w="57" w:type="dxa"/>
            </w:tcMar>
            <w:vAlign w:val="center"/>
          </w:tcPr>
          <w:p w14:paraId="3BD69F2B" w14:textId="7A4C5DA4" w:rsidR="008C468C" w:rsidRPr="00FE4D03" w:rsidRDefault="008C468C" w:rsidP="00846E67">
            <w:pPr>
              <w:spacing w:line="240" w:lineRule="auto"/>
              <w:jc w:val="left"/>
              <w:rPr>
                <w:b/>
              </w:rPr>
            </w:pPr>
            <w:r w:rsidRPr="00FE4D03">
              <w:rPr>
                <w:b/>
              </w:rPr>
              <w:t>Iquique</w:t>
            </w:r>
          </w:p>
        </w:tc>
        <w:tc>
          <w:tcPr>
            <w:tcW w:w="1229" w:type="dxa"/>
            <w:shd w:val="clear" w:color="auto" w:fill="D9E2F3" w:themeFill="accent1" w:themeFillTint="33"/>
            <w:tcMar>
              <w:top w:w="57" w:type="dxa"/>
              <w:left w:w="57" w:type="dxa"/>
              <w:bottom w:w="57" w:type="dxa"/>
              <w:right w:w="57" w:type="dxa"/>
            </w:tcMar>
            <w:vAlign w:val="center"/>
          </w:tcPr>
          <w:p w14:paraId="33A51235" w14:textId="0FE788C7" w:rsidR="008C468C" w:rsidRPr="00FE4D03" w:rsidRDefault="008C468C" w:rsidP="00846E67">
            <w:pPr>
              <w:spacing w:line="240" w:lineRule="auto"/>
              <w:jc w:val="left"/>
              <w:rPr>
                <w:b/>
              </w:rPr>
            </w:pPr>
            <w:r w:rsidRPr="00FE4D03">
              <w:rPr>
                <w:b/>
              </w:rPr>
              <w:t>Santiago</w:t>
            </w:r>
          </w:p>
        </w:tc>
        <w:tc>
          <w:tcPr>
            <w:tcW w:w="1003" w:type="dxa"/>
            <w:shd w:val="clear" w:color="auto" w:fill="D9E2F3" w:themeFill="accent1" w:themeFillTint="33"/>
            <w:vAlign w:val="center"/>
          </w:tcPr>
          <w:p w14:paraId="321E8138" w14:textId="68BFCDAC" w:rsidR="008C468C" w:rsidRPr="00BA7F49" w:rsidRDefault="008C468C" w:rsidP="00846E67">
            <w:pPr>
              <w:spacing w:line="240" w:lineRule="auto"/>
              <w:jc w:val="left"/>
              <w:rPr>
                <w:b/>
              </w:rPr>
            </w:pPr>
            <w:r w:rsidRPr="00BA7F49">
              <w:rPr>
                <w:b/>
              </w:rPr>
              <w:t>Total</w:t>
            </w:r>
          </w:p>
        </w:tc>
      </w:tr>
      <w:tr w:rsidR="008C468C" w14:paraId="680CD97D" w14:textId="575007C6" w:rsidTr="00846E67">
        <w:trPr>
          <w:trHeight w:val="416"/>
        </w:trPr>
        <w:tc>
          <w:tcPr>
            <w:tcW w:w="4042" w:type="dxa"/>
            <w:tcMar>
              <w:top w:w="57" w:type="dxa"/>
              <w:left w:w="57" w:type="dxa"/>
              <w:bottom w:w="57" w:type="dxa"/>
              <w:right w:w="57" w:type="dxa"/>
            </w:tcMar>
            <w:vAlign w:val="center"/>
          </w:tcPr>
          <w:p w14:paraId="5FE4B40E" w14:textId="4B476B34" w:rsidR="008C468C" w:rsidRDefault="008C468C" w:rsidP="00846E67">
            <w:pPr>
              <w:spacing w:line="240" w:lineRule="auto"/>
              <w:jc w:val="left"/>
            </w:pPr>
            <w:r>
              <w:t>Plazos Fijos</w:t>
            </w:r>
          </w:p>
        </w:tc>
        <w:tc>
          <w:tcPr>
            <w:tcW w:w="1023" w:type="dxa"/>
            <w:tcMar>
              <w:top w:w="57" w:type="dxa"/>
              <w:left w:w="57" w:type="dxa"/>
              <w:bottom w:w="57" w:type="dxa"/>
              <w:right w:w="57" w:type="dxa"/>
            </w:tcMar>
            <w:vAlign w:val="center"/>
          </w:tcPr>
          <w:p w14:paraId="63DC5E0B" w14:textId="762AA900"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1810A77C" w14:textId="3AD7A4A4" w:rsidR="008C468C" w:rsidRDefault="008C468C" w:rsidP="00846E67">
            <w:pPr>
              <w:spacing w:line="240" w:lineRule="auto"/>
              <w:jc w:val="right"/>
            </w:pPr>
            <w:r>
              <w:t>30</w:t>
            </w:r>
          </w:p>
        </w:tc>
        <w:tc>
          <w:tcPr>
            <w:tcW w:w="1229" w:type="dxa"/>
            <w:tcMar>
              <w:top w:w="57" w:type="dxa"/>
              <w:left w:w="57" w:type="dxa"/>
              <w:bottom w:w="57" w:type="dxa"/>
              <w:right w:w="57" w:type="dxa"/>
            </w:tcMar>
            <w:vAlign w:val="center"/>
          </w:tcPr>
          <w:p w14:paraId="51F61191" w14:textId="7DD3F127" w:rsidR="008C468C" w:rsidRDefault="008C468C" w:rsidP="00846E67">
            <w:pPr>
              <w:spacing w:line="240" w:lineRule="auto"/>
              <w:jc w:val="right"/>
            </w:pPr>
            <w:r>
              <w:t>0</w:t>
            </w:r>
          </w:p>
        </w:tc>
        <w:tc>
          <w:tcPr>
            <w:tcW w:w="1003" w:type="dxa"/>
            <w:vAlign w:val="center"/>
          </w:tcPr>
          <w:p w14:paraId="34472D3E" w14:textId="6A532ECB" w:rsidR="008C468C" w:rsidRPr="00BA7F49" w:rsidRDefault="0028550B" w:rsidP="00846E67">
            <w:pPr>
              <w:spacing w:line="240" w:lineRule="auto"/>
              <w:jc w:val="right"/>
              <w:rPr>
                <w:b/>
              </w:rPr>
            </w:pPr>
            <w:r w:rsidRPr="00BA7F49">
              <w:rPr>
                <w:b/>
              </w:rPr>
              <w:t>30</w:t>
            </w:r>
          </w:p>
        </w:tc>
      </w:tr>
      <w:tr w:rsidR="008C468C" w14:paraId="1AD3AE45" w14:textId="299F7619" w:rsidTr="00846E67">
        <w:trPr>
          <w:trHeight w:val="452"/>
        </w:trPr>
        <w:tc>
          <w:tcPr>
            <w:tcW w:w="4042" w:type="dxa"/>
            <w:tcMar>
              <w:top w:w="57" w:type="dxa"/>
              <w:left w:w="57" w:type="dxa"/>
              <w:bottom w:w="57" w:type="dxa"/>
              <w:right w:w="57" w:type="dxa"/>
            </w:tcMar>
            <w:vAlign w:val="center"/>
          </w:tcPr>
          <w:p w14:paraId="50008D3D" w14:textId="1158DCCA" w:rsidR="008C468C" w:rsidRDefault="008C468C" w:rsidP="00846E67">
            <w:pPr>
              <w:spacing w:line="240" w:lineRule="auto"/>
              <w:jc w:val="left"/>
            </w:pPr>
            <w:r>
              <w:t>Gerentes y Ejecutivos</w:t>
            </w:r>
          </w:p>
        </w:tc>
        <w:tc>
          <w:tcPr>
            <w:tcW w:w="1023" w:type="dxa"/>
            <w:tcMar>
              <w:top w:w="57" w:type="dxa"/>
              <w:left w:w="57" w:type="dxa"/>
              <w:bottom w:w="57" w:type="dxa"/>
              <w:right w:w="57" w:type="dxa"/>
            </w:tcMar>
            <w:vAlign w:val="center"/>
          </w:tcPr>
          <w:p w14:paraId="40374E87" w14:textId="46D7739B" w:rsidR="008C468C" w:rsidRDefault="008C468C" w:rsidP="00846E67">
            <w:pPr>
              <w:spacing w:line="240" w:lineRule="auto"/>
              <w:jc w:val="right"/>
            </w:pPr>
            <w:r>
              <w:t>0</w:t>
            </w:r>
          </w:p>
        </w:tc>
        <w:tc>
          <w:tcPr>
            <w:tcW w:w="1090" w:type="dxa"/>
            <w:tcMar>
              <w:top w:w="57" w:type="dxa"/>
              <w:left w:w="57" w:type="dxa"/>
              <w:bottom w:w="57" w:type="dxa"/>
              <w:right w:w="57" w:type="dxa"/>
            </w:tcMar>
            <w:vAlign w:val="center"/>
          </w:tcPr>
          <w:p w14:paraId="24CC6411" w14:textId="4FF0BE8F" w:rsidR="008C468C" w:rsidRDefault="008C468C" w:rsidP="00846E67">
            <w:pPr>
              <w:spacing w:line="240" w:lineRule="auto"/>
              <w:jc w:val="right"/>
            </w:pPr>
            <w:r>
              <w:t>18</w:t>
            </w:r>
          </w:p>
        </w:tc>
        <w:tc>
          <w:tcPr>
            <w:tcW w:w="1229" w:type="dxa"/>
            <w:tcMar>
              <w:top w:w="57" w:type="dxa"/>
              <w:left w:w="57" w:type="dxa"/>
              <w:bottom w:w="57" w:type="dxa"/>
              <w:right w:w="57" w:type="dxa"/>
            </w:tcMar>
            <w:vAlign w:val="center"/>
          </w:tcPr>
          <w:p w14:paraId="50279D8B" w14:textId="61CB5EDF" w:rsidR="008C468C" w:rsidRDefault="008C468C" w:rsidP="00846E67">
            <w:pPr>
              <w:spacing w:line="240" w:lineRule="auto"/>
              <w:jc w:val="right"/>
            </w:pPr>
            <w:r>
              <w:t>0</w:t>
            </w:r>
          </w:p>
        </w:tc>
        <w:tc>
          <w:tcPr>
            <w:tcW w:w="1003" w:type="dxa"/>
            <w:vAlign w:val="center"/>
          </w:tcPr>
          <w:p w14:paraId="65825700" w14:textId="20E7C6EB" w:rsidR="008C468C" w:rsidRPr="00BA7F49" w:rsidRDefault="0028550B" w:rsidP="00846E67">
            <w:pPr>
              <w:spacing w:line="240" w:lineRule="auto"/>
              <w:jc w:val="right"/>
              <w:rPr>
                <w:b/>
              </w:rPr>
            </w:pPr>
            <w:r w:rsidRPr="00BA7F49">
              <w:rPr>
                <w:b/>
              </w:rPr>
              <w:t>18</w:t>
            </w:r>
          </w:p>
        </w:tc>
      </w:tr>
      <w:tr w:rsidR="008C468C" w14:paraId="681E37F1" w14:textId="54508480" w:rsidTr="00846E67">
        <w:tc>
          <w:tcPr>
            <w:tcW w:w="4042" w:type="dxa"/>
            <w:tcMar>
              <w:top w:w="57" w:type="dxa"/>
              <w:left w:w="57" w:type="dxa"/>
              <w:bottom w:w="57" w:type="dxa"/>
              <w:right w:w="57" w:type="dxa"/>
            </w:tcMar>
            <w:vAlign w:val="center"/>
          </w:tcPr>
          <w:p w14:paraId="6E234D98" w14:textId="77777777" w:rsidR="001F5AE5" w:rsidRDefault="008C468C" w:rsidP="00846E67">
            <w:pPr>
              <w:spacing w:line="240" w:lineRule="auto"/>
              <w:jc w:val="left"/>
            </w:pPr>
            <w:r>
              <w:t>Jefaturas, Profesionales y</w:t>
            </w:r>
          </w:p>
          <w:p w14:paraId="45D15F90" w14:textId="5B64BB66" w:rsidR="008C468C" w:rsidRDefault="008C468C" w:rsidP="00846E67">
            <w:pPr>
              <w:spacing w:line="240" w:lineRule="auto"/>
              <w:jc w:val="left"/>
            </w:pPr>
            <w:r>
              <w:t>Encargados</w:t>
            </w:r>
          </w:p>
        </w:tc>
        <w:tc>
          <w:tcPr>
            <w:tcW w:w="1023" w:type="dxa"/>
            <w:tcMar>
              <w:top w:w="57" w:type="dxa"/>
              <w:left w:w="57" w:type="dxa"/>
              <w:bottom w:w="57" w:type="dxa"/>
              <w:right w:w="57" w:type="dxa"/>
            </w:tcMar>
            <w:vAlign w:val="center"/>
          </w:tcPr>
          <w:p w14:paraId="0C4BF0A1" w14:textId="52037291" w:rsidR="008C468C" w:rsidRDefault="008C468C" w:rsidP="00846E67">
            <w:pPr>
              <w:spacing w:line="240" w:lineRule="auto"/>
              <w:jc w:val="right"/>
            </w:pPr>
            <w:r>
              <w:t>1</w:t>
            </w:r>
          </w:p>
        </w:tc>
        <w:tc>
          <w:tcPr>
            <w:tcW w:w="1090" w:type="dxa"/>
            <w:tcMar>
              <w:top w:w="57" w:type="dxa"/>
              <w:left w:w="57" w:type="dxa"/>
              <w:bottom w:w="57" w:type="dxa"/>
              <w:right w:w="57" w:type="dxa"/>
            </w:tcMar>
            <w:vAlign w:val="center"/>
          </w:tcPr>
          <w:p w14:paraId="585B17BE" w14:textId="1960FEC7" w:rsidR="008C468C" w:rsidRDefault="008C468C" w:rsidP="00846E67">
            <w:pPr>
              <w:spacing w:line="240" w:lineRule="auto"/>
              <w:jc w:val="right"/>
            </w:pPr>
            <w:r>
              <w:t>59</w:t>
            </w:r>
          </w:p>
        </w:tc>
        <w:tc>
          <w:tcPr>
            <w:tcW w:w="1229" w:type="dxa"/>
            <w:tcMar>
              <w:top w:w="57" w:type="dxa"/>
              <w:left w:w="57" w:type="dxa"/>
              <w:bottom w:w="57" w:type="dxa"/>
              <w:right w:w="57" w:type="dxa"/>
            </w:tcMar>
            <w:vAlign w:val="center"/>
          </w:tcPr>
          <w:p w14:paraId="39AACA43" w14:textId="391AE6BE" w:rsidR="008C468C" w:rsidRDefault="008C468C" w:rsidP="00846E67">
            <w:pPr>
              <w:spacing w:line="240" w:lineRule="auto"/>
              <w:jc w:val="right"/>
            </w:pPr>
            <w:r>
              <w:t>1</w:t>
            </w:r>
          </w:p>
        </w:tc>
        <w:tc>
          <w:tcPr>
            <w:tcW w:w="1003" w:type="dxa"/>
            <w:vAlign w:val="center"/>
          </w:tcPr>
          <w:p w14:paraId="2FF7F2C0" w14:textId="48DDE772" w:rsidR="008C468C" w:rsidRPr="00BA7F49" w:rsidRDefault="0028550B" w:rsidP="00846E67">
            <w:pPr>
              <w:spacing w:line="240" w:lineRule="auto"/>
              <w:jc w:val="right"/>
              <w:rPr>
                <w:b/>
              </w:rPr>
            </w:pPr>
            <w:r w:rsidRPr="00BA7F49">
              <w:rPr>
                <w:b/>
              </w:rPr>
              <w:t>62</w:t>
            </w:r>
          </w:p>
        </w:tc>
      </w:tr>
      <w:tr w:rsidR="008C468C" w14:paraId="224B0D5E" w14:textId="562877D4" w:rsidTr="00846E67">
        <w:trPr>
          <w:trHeight w:val="470"/>
        </w:trPr>
        <w:tc>
          <w:tcPr>
            <w:tcW w:w="4042" w:type="dxa"/>
            <w:tcMar>
              <w:top w:w="57" w:type="dxa"/>
              <w:left w:w="57" w:type="dxa"/>
              <w:bottom w:w="57" w:type="dxa"/>
              <w:right w:w="57" w:type="dxa"/>
            </w:tcMar>
            <w:vAlign w:val="center"/>
          </w:tcPr>
          <w:p w14:paraId="6A54FCF4" w14:textId="303C3BAA" w:rsidR="008C468C" w:rsidRDefault="008C468C" w:rsidP="00846E67">
            <w:pPr>
              <w:spacing w:line="240" w:lineRule="auto"/>
              <w:jc w:val="left"/>
            </w:pPr>
            <w:r>
              <w:t>Trabajadores en General</w:t>
            </w:r>
          </w:p>
        </w:tc>
        <w:tc>
          <w:tcPr>
            <w:tcW w:w="1023" w:type="dxa"/>
            <w:tcMar>
              <w:top w:w="57" w:type="dxa"/>
              <w:left w:w="57" w:type="dxa"/>
              <w:bottom w:w="57" w:type="dxa"/>
              <w:right w:w="57" w:type="dxa"/>
            </w:tcMar>
            <w:vAlign w:val="center"/>
          </w:tcPr>
          <w:p w14:paraId="597905C4" w14:textId="5812E7AE" w:rsidR="008C468C" w:rsidRDefault="008C468C" w:rsidP="00846E67">
            <w:pPr>
              <w:spacing w:line="240" w:lineRule="auto"/>
              <w:jc w:val="right"/>
            </w:pPr>
            <w:r>
              <w:t>4</w:t>
            </w:r>
          </w:p>
        </w:tc>
        <w:tc>
          <w:tcPr>
            <w:tcW w:w="1090" w:type="dxa"/>
            <w:tcMar>
              <w:top w:w="57" w:type="dxa"/>
              <w:left w:w="57" w:type="dxa"/>
              <w:bottom w:w="57" w:type="dxa"/>
              <w:right w:w="57" w:type="dxa"/>
            </w:tcMar>
            <w:vAlign w:val="center"/>
          </w:tcPr>
          <w:p w14:paraId="12DF03FA" w14:textId="2C7FCA5F" w:rsidR="008C468C" w:rsidRDefault="008C468C" w:rsidP="00846E67">
            <w:pPr>
              <w:spacing w:line="240" w:lineRule="auto"/>
              <w:jc w:val="right"/>
            </w:pPr>
            <w:r>
              <w:t>180</w:t>
            </w:r>
          </w:p>
        </w:tc>
        <w:tc>
          <w:tcPr>
            <w:tcW w:w="1229" w:type="dxa"/>
            <w:tcMar>
              <w:top w:w="57" w:type="dxa"/>
              <w:left w:w="57" w:type="dxa"/>
              <w:bottom w:w="57" w:type="dxa"/>
              <w:right w:w="57" w:type="dxa"/>
            </w:tcMar>
            <w:vAlign w:val="center"/>
          </w:tcPr>
          <w:p w14:paraId="10A84426" w14:textId="3D835CB4" w:rsidR="008C468C" w:rsidRDefault="008C468C" w:rsidP="00846E67">
            <w:pPr>
              <w:spacing w:line="240" w:lineRule="auto"/>
              <w:jc w:val="right"/>
            </w:pPr>
            <w:r>
              <w:t>2</w:t>
            </w:r>
          </w:p>
        </w:tc>
        <w:tc>
          <w:tcPr>
            <w:tcW w:w="1003" w:type="dxa"/>
            <w:vAlign w:val="center"/>
          </w:tcPr>
          <w:p w14:paraId="6989F62D" w14:textId="4B48B84B" w:rsidR="008C468C" w:rsidRPr="00BA7F49" w:rsidRDefault="0028550B" w:rsidP="00846E67">
            <w:pPr>
              <w:spacing w:line="240" w:lineRule="auto"/>
              <w:jc w:val="right"/>
              <w:rPr>
                <w:b/>
              </w:rPr>
            </w:pPr>
            <w:r w:rsidRPr="00BA7F49">
              <w:rPr>
                <w:b/>
              </w:rPr>
              <w:t>186</w:t>
            </w:r>
          </w:p>
        </w:tc>
      </w:tr>
      <w:tr w:rsidR="0028550B" w:rsidRPr="00266FD8" w14:paraId="4D5F1141" w14:textId="77777777" w:rsidTr="00846E67">
        <w:tc>
          <w:tcPr>
            <w:tcW w:w="4042" w:type="dxa"/>
            <w:tcMar>
              <w:top w:w="57" w:type="dxa"/>
              <w:left w:w="57" w:type="dxa"/>
              <w:bottom w:w="57" w:type="dxa"/>
              <w:right w:w="57" w:type="dxa"/>
            </w:tcMar>
            <w:vAlign w:val="center"/>
          </w:tcPr>
          <w:p w14:paraId="6427B2FD" w14:textId="004A91BB" w:rsidR="0028550B" w:rsidRPr="00266FD8" w:rsidRDefault="00E502B6" w:rsidP="00846E67">
            <w:pPr>
              <w:spacing w:line="240" w:lineRule="auto"/>
              <w:jc w:val="left"/>
              <w:rPr>
                <w:b/>
              </w:rPr>
            </w:pPr>
            <w:r w:rsidRPr="00266FD8">
              <w:rPr>
                <w:b/>
              </w:rPr>
              <w:t>Totales</w:t>
            </w:r>
          </w:p>
        </w:tc>
        <w:tc>
          <w:tcPr>
            <w:tcW w:w="1023" w:type="dxa"/>
            <w:tcMar>
              <w:top w:w="57" w:type="dxa"/>
              <w:left w:w="57" w:type="dxa"/>
              <w:bottom w:w="57" w:type="dxa"/>
              <w:right w:w="57" w:type="dxa"/>
            </w:tcMar>
            <w:vAlign w:val="center"/>
          </w:tcPr>
          <w:p w14:paraId="620A8473" w14:textId="0B8DDC5F" w:rsidR="0028550B" w:rsidRPr="00266FD8" w:rsidRDefault="00285017" w:rsidP="00846E67">
            <w:pPr>
              <w:spacing w:line="240" w:lineRule="auto"/>
              <w:jc w:val="right"/>
              <w:rPr>
                <w:b/>
              </w:rPr>
            </w:pPr>
            <w:r w:rsidRPr="00266FD8">
              <w:rPr>
                <w:b/>
              </w:rPr>
              <w:t>5</w:t>
            </w:r>
          </w:p>
        </w:tc>
        <w:tc>
          <w:tcPr>
            <w:tcW w:w="1090" w:type="dxa"/>
            <w:tcMar>
              <w:top w:w="57" w:type="dxa"/>
              <w:left w:w="57" w:type="dxa"/>
              <w:bottom w:w="57" w:type="dxa"/>
              <w:right w:w="57" w:type="dxa"/>
            </w:tcMar>
            <w:vAlign w:val="center"/>
          </w:tcPr>
          <w:p w14:paraId="4888293C" w14:textId="6B98C562" w:rsidR="0028550B" w:rsidRPr="00266FD8" w:rsidRDefault="00285017" w:rsidP="00846E67">
            <w:pPr>
              <w:spacing w:line="240" w:lineRule="auto"/>
              <w:jc w:val="right"/>
              <w:rPr>
                <w:b/>
              </w:rPr>
            </w:pPr>
            <w:r w:rsidRPr="00266FD8">
              <w:rPr>
                <w:b/>
              </w:rPr>
              <w:t>287</w:t>
            </w:r>
          </w:p>
        </w:tc>
        <w:tc>
          <w:tcPr>
            <w:tcW w:w="1229" w:type="dxa"/>
            <w:tcMar>
              <w:top w:w="57" w:type="dxa"/>
              <w:left w:w="57" w:type="dxa"/>
              <w:bottom w:w="57" w:type="dxa"/>
              <w:right w:w="57" w:type="dxa"/>
            </w:tcMar>
            <w:vAlign w:val="center"/>
          </w:tcPr>
          <w:p w14:paraId="2AA2CD7F" w14:textId="5C4BD252" w:rsidR="0028550B" w:rsidRPr="00266FD8" w:rsidRDefault="00285017" w:rsidP="00846E67">
            <w:pPr>
              <w:spacing w:line="240" w:lineRule="auto"/>
              <w:jc w:val="right"/>
              <w:rPr>
                <w:b/>
              </w:rPr>
            </w:pPr>
            <w:r w:rsidRPr="00266FD8">
              <w:rPr>
                <w:b/>
              </w:rPr>
              <w:t>3</w:t>
            </w:r>
          </w:p>
        </w:tc>
        <w:tc>
          <w:tcPr>
            <w:tcW w:w="1003" w:type="dxa"/>
            <w:vAlign w:val="center"/>
          </w:tcPr>
          <w:p w14:paraId="42B24DCA" w14:textId="49062387" w:rsidR="0028550B" w:rsidRPr="00BA7F49" w:rsidRDefault="00285017" w:rsidP="00846E67">
            <w:pPr>
              <w:spacing w:line="240" w:lineRule="auto"/>
              <w:jc w:val="right"/>
              <w:rPr>
                <w:b/>
              </w:rPr>
            </w:pPr>
            <w:r w:rsidRPr="00BA7F49">
              <w:rPr>
                <w:b/>
              </w:rPr>
              <w:t>295</w:t>
            </w:r>
          </w:p>
        </w:tc>
      </w:tr>
    </w:tbl>
    <w:p w14:paraId="4273D044" w14:textId="77777777" w:rsidR="00FF0938" w:rsidRDefault="00FF0938" w:rsidP="003C5F48"/>
    <w:p w14:paraId="433A183F" w14:textId="55CB3D02" w:rsidR="000D79F8" w:rsidRDefault="00FF0938" w:rsidP="00FF0938">
      <w:pPr>
        <w:pStyle w:val="Ttulo3"/>
      </w:pPr>
      <w:r>
        <w:br w:type="page"/>
      </w:r>
      <w:bookmarkStart w:id="19" w:name="_Toc526803744"/>
      <w:r w:rsidR="008A1F9E">
        <w:lastRenderedPageBreak/>
        <w:t>Estructura Organizacional</w:t>
      </w:r>
      <w:bookmarkEnd w:id="19"/>
    </w:p>
    <w:p w14:paraId="4558A232" w14:textId="250403F6" w:rsidR="00B8089B" w:rsidRDefault="00B00C80" w:rsidP="00B8089B">
      <w:r>
        <w:rPr>
          <w:noProof/>
        </w:rPr>
        <w:pict w14:anchorId="018B777C">
          <v:group id="_x0000_s1081" editas="orgchart" style="position:absolute;left:0;text-align:left;margin-left:-7.65pt;margin-top:20.6pt;width:457.5pt;height:498pt;z-index:251657216" coordorigin="3561,2430" coordsize="9358,11519">
            <o:lock v:ext="edit" aspectratio="t"/>
            <o:diagram v:ext="edit" dgmstyle="1" dgmscalex="64080" dgmscaley="56667" dgmfontsize="10"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561;top:2430;width:9358;height:11519"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83" o:spid="_x0000_s1083" type="#_x0000_t33" style="position:absolute;left:11501;top:8575;width:338;height:2854;flip:y" o:connectortype="elbow" adj="-609513,91870,-609513" strokecolor="#669"/>
            <v:shape id="_s1084" o:spid="_x0000_s1084" type="#_x0000_t33" style="position:absolute;left:11501;top:8575;width:338;height:1775;flip:y" o:connectortype="elbow" adj="-609513,134581,-609513" strokecolor="#669"/>
            <v:shape id="_s1085" o:spid="_x0000_s1085" type="#_x0000_t33" style="position:absolute;left:11501;top:8575;width:338;height:695;flip:y" o:connectortype="elbow" adj="-609513,310163,-609513" strokecolor="#669"/>
            <v:shape id="_s1086" o:spid="_x0000_s1086" type="#_x0000_t33" style="position:absolute;left:8621;top:8575;width:338;height:1775;flip:y" o:connectortype="elbow" adj="-425193,134581,-425193" strokecolor="#669"/>
            <v:shape id="_s1087" o:spid="_x0000_s1087" type="#_x0000_t33" style="position:absolute;left:8621;top:8575;width:338;height:695;flip:y" o:connectortype="elbow" adj="-425193,310163,-425193" strokecolor="#669"/>
            <v:shape id="_s1088" o:spid="_x0000_s1088" type="#_x0000_t33" style="position:absolute;left:5742;top:8575;width:338;height:5014;flip:y" o:connectortype="elbow" adj="-240938,61597,-240938" strokecolor="#669"/>
            <v:shape id="_s1089" o:spid="_x0000_s1089" type="#_x0000_t33" style="position:absolute;left:5742;top:8575;width:338;height:3934;flip:y" o:connectortype="elbow" adj="-240938,72578,-240938" strokecolor="#669"/>
            <v:shape id="_s1090" o:spid="_x0000_s1090" type="#_x0000_t33" style="position:absolute;left:5742;top:8575;width:338;height:2854;flip:y" o:connectortype="elbow" adj="-240938,91870,-240938" strokecolor="#669"/>
            <v:shape id="_s1091" o:spid="_x0000_s1091" type="#_x0000_t33" style="position:absolute;left:5742;top:8575;width:338;height:1775;flip:y" o:connectortype="elbow" adj="-240938,134581,-240938" strokecolor="#669"/>
            <v:shape id="_s1092" o:spid="_x0000_s1092" type="#_x0000_t33" style="position:absolute;left:5742;top:8575;width:338;height:695;flip:y" o:connectortype="elbow" adj="-240938,310163,-240938" strokecolor="#669"/>
            <v:shape id="_s1093" o:spid="_x0000_s1093" type="#_x0000_t33" style="position:absolute;left:8959;top:4255;width:337;height:2855;rotation:180" o:connectortype="elbow" adj="-468393,-59166,-468393" strokecolor="#669"/>
            <v:shape id="_s1094" o:spid="_x0000_s1094" type="#_x0000_t33" style="position:absolute;left:8621;top:4255;width:338;height:2855;flip:y" o:connectortype="elbow" adj="-425193,59166,-425193" strokecolor="#669"/>
            <v:shape id="_s1095" o:spid="_x0000_s1095" type="#_x0000_t33" style="position:absolute;left:8959;top:4255;width:337;height:1775;rotation:180" o:connectortype="elbow" adj="-468393,-82024,-468393" strokecolor="#669"/>
            <v:shape id="_s1096" o:spid="_x0000_s1096" type="#_x0000_t33" style="position:absolute;left:8621;top:4255;width:338;height:1774;flip:y" o:connectortype="elbow" adj="-425193,82063,-425193" strokecolor="#66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97" o:spid="_x0000_s1097" type="#_x0000_t34" style="position:absolute;left:8624;top:4590;width:3549;height:2880;rotation:270;flip:x" o:connectortype="elbow" adj="1094,56478,-67862" strokecolor="#669"/>
            <v:shapetype id="_x0000_t32" coordsize="21600,21600" o:spt="32" o:oned="t" path="m,l21600,21600e" filled="f">
              <v:path arrowok="t" fillok="f" o:connecttype="none"/>
              <o:lock v:ext="edit" shapetype="t"/>
            </v:shapetype>
            <v:shape id="_s1098" o:spid="_x0000_s1098" type="#_x0000_t32" style="position:absolute;left:7185;top:6029;width:3549;height:1;rotation:270" o:connectortype="elbow" adj="-48042,-1,-48042" strokecolor="#669"/>
            <v:shape id="_s1099" o:spid="_x0000_s1099" type="#_x0000_t34" style="position:absolute;left:5745;top:4590;width:3549;height:2879;rotation:270" o:connectortype="elbow" adj="1094,-56498,-28230" strokecolor="#669"/>
            <v:shape id="_s1100" o:spid="_x0000_s1100" type="#_x0000_t33" style="position:absolute;left:8959;top:4255;width:337;height:695;rotation:180" o:connectortype="elbow" adj="-468393,-175927,-468393" strokecolor="#669"/>
            <v:shape id="_s1101" o:spid="_x0000_s1101" type="#_x0000_t33" style="position:absolute;left:8621;top:4255;width:338;height:695;flip:y" o:connectortype="elbow" adj="-425193,175927,-425193" strokecolor="#669"/>
            <v:shape id="_s1102" o:spid="_x0000_s1102" type="#_x0000_t32" style="position:absolute;left:8805;top:3330;width:309;height:1;rotation:270" o:connectortype="elbow" adj="-552216,-1,-552216" strokecolor="#669"/>
            <v:roundrect id="_s1103" o:spid="_x0000_s1103" style="position:absolute;left:7879;top:2430;width:2160;height:720;v-text-anchor:middle" arcsize=".5" o:dgmlayout="0" o:dgmnodekind="1" o:dgmlayoutmru="0" filled="f" strokecolor="#a50021" strokeweight="2.25pt">
              <v:textbox style="mso-next-textbox:#_s1103" inset="0,0,0,0">
                <w:txbxContent>
                  <w:p w14:paraId="5E737CA1" w14:textId="457E2DAC" w:rsidR="005F3F4E" w:rsidRPr="00B34354" w:rsidRDefault="005F3F4E" w:rsidP="005B5646">
                    <w:pPr>
                      <w:jc w:val="center"/>
                      <w:rPr>
                        <w:rFonts w:cs="Arial"/>
                        <w:sz w:val="16"/>
                        <w:szCs w:val="16"/>
                      </w:rPr>
                    </w:pPr>
                    <w:r w:rsidRPr="00B34354">
                      <w:rPr>
                        <w:rFonts w:cs="Arial"/>
                        <w:sz w:val="16"/>
                        <w:szCs w:val="16"/>
                      </w:rPr>
                      <w:t>Directorio</w:t>
                    </w:r>
                  </w:p>
                </w:txbxContent>
              </v:textbox>
            </v:roundrect>
            <v:roundrect id="_s1104" o:spid="_x0000_s1104" style="position:absolute;left:7879;top:3510;width:2160;height:720;v-text-anchor:middle" arcsize=".5" o:dgmlayout="0" o:dgmnodekind="0" filled="f" strokecolor="#4c6d80" strokeweight="2.25pt">
              <v:textbox style="mso-next-textbox:#_s1104" inset="0,0,0,0">
                <w:txbxContent>
                  <w:p w14:paraId="0F810941" w14:textId="7E59B4C0" w:rsidR="005F3F4E" w:rsidRPr="00B34354" w:rsidRDefault="005F3F4E" w:rsidP="005B5646">
                    <w:pPr>
                      <w:spacing w:line="240" w:lineRule="auto"/>
                      <w:jc w:val="center"/>
                      <w:rPr>
                        <w:rFonts w:cs="Arial"/>
                        <w:sz w:val="16"/>
                        <w:szCs w:val="16"/>
                      </w:rPr>
                    </w:pPr>
                    <w:r w:rsidRPr="00B34354">
                      <w:rPr>
                        <w:rFonts w:cs="Arial"/>
                        <w:sz w:val="16"/>
                        <w:szCs w:val="16"/>
                      </w:rPr>
                      <w:t xml:space="preserve">Gerencia </w:t>
                    </w:r>
                  </w:p>
                  <w:p w14:paraId="644CBC9B" w14:textId="77777777" w:rsidR="005F3F4E" w:rsidRPr="00B34354" w:rsidRDefault="005F3F4E" w:rsidP="005B5646">
                    <w:pPr>
                      <w:spacing w:line="240" w:lineRule="auto"/>
                      <w:jc w:val="center"/>
                      <w:rPr>
                        <w:rFonts w:cs="Arial"/>
                        <w:sz w:val="16"/>
                        <w:szCs w:val="16"/>
                      </w:rPr>
                    </w:pPr>
                    <w:r w:rsidRPr="00B34354">
                      <w:rPr>
                        <w:rFonts w:cs="Arial"/>
                        <w:sz w:val="16"/>
                        <w:szCs w:val="16"/>
                      </w:rPr>
                      <w:t>General</w:t>
                    </w:r>
                  </w:p>
                </w:txbxContent>
              </v:textbox>
            </v:roundrect>
            <v:roundrect id="_s1105" o:spid="_x0000_s1105" style="position:absolute;left:6439;top:4590;width:2160;height:720;v-text-anchor:middle" arcsize=".5" o:dgmlayout="0" o:dgmnodekind="2" filled="f" strokecolor="#b2b2b2" strokeweight="2.25pt">
              <v:textbox style="mso-next-textbox:#_s1105" inset="0,0,0,0">
                <w:txbxContent>
                  <w:p w14:paraId="6EEC76C6" w14:textId="09D2BA42" w:rsidR="005F3F4E" w:rsidRPr="00B34354" w:rsidRDefault="005F3F4E" w:rsidP="005B5646">
                    <w:pPr>
                      <w:spacing w:line="240" w:lineRule="auto"/>
                      <w:jc w:val="center"/>
                      <w:rPr>
                        <w:rFonts w:cs="Arial"/>
                        <w:sz w:val="11"/>
                        <w:szCs w:val="12"/>
                      </w:rPr>
                    </w:pPr>
                    <w:r w:rsidRPr="00B34354">
                      <w:rPr>
                        <w:rFonts w:cs="Arial"/>
                        <w:sz w:val="11"/>
                        <w:szCs w:val="12"/>
                      </w:rPr>
                      <w:t xml:space="preserve">Gerencia de </w:t>
                    </w:r>
                  </w:p>
                  <w:p w14:paraId="68BE45FB" w14:textId="77777777" w:rsidR="005F3F4E" w:rsidRPr="00B34354" w:rsidRDefault="005F3F4E" w:rsidP="005B5646">
                    <w:pPr>
                      <w:spacing w:line="240" w:lineRule="auto"/>
                      <w:jc w:val="center"/>
                      <w:rPr>
                        <w:rFonts w:cs="Arial"/>
                        <w:sz w:val="11"/>
                        <w:szCs w:val="12"/>
                      </w:rPr>
                    </w:pPr>
                    <w:r w:rsidRPr="00B34354">
                      <w:rPr>
                        <w:rFonts w:cs="Arial"/>
                        <w:sz w:val="11"/>
                        <w:szCs w:val="12"/>
                      </w:rPr>
                      <w:t>Asuntos</w:t>
                    </w:r>
                  </w:p>
                  <w:p w14:paraId="00957C6D" w14:textId="34061772" w:rsidR="005F3F4E" w:rsidRPr="00B34354" w:rsidRDefault="005F3F4E" w:rsidP="005B5646">
                    <w:pPr>
                      <w:spacing w:line="240" w:lineRule="auto"/>
                      <w:jc w:val="center"/>
                      <w:rPr>
                        <w:rFonts w:cs="Arial"/>
                        <w:sz w:val="11"/>
                        <w:szCs w:val="12"/>
                      </w:rPr>
                    </w:pPr>
                    <w:r w:rsidRPr="00B34354">
                      <w:rPr>
                        <w:rFonts w:cs="Arial"/>
                        <w:sz w:val="11"/>
                        <w:szCs w:val="12"/>
                      </w:rPr>
                      <w:t xml:space="preserve"> Legales</w:t>
                    </w:r>
                  </w:p>
                </w:txbxContent>
              </v:textbox>
            </v:roundrect>
            <v:roundrect id="_s1106" o:spid="_x0000_s1106" style="position:absolute;left:9319;top:4590;width:2160;height:719;v-text-anchor:middle" arcsize=".5" o:dgmlayout="0" o:dgmnodekind="2" filled="f" strokecolor="#b2b2b2" strokeweight="2.25pt">
              <v:textbox style="mso-next-textbox:#_s1106" inset="0,0,0,0">
                <w:txbxContent>
                  <w:p w14:paraId="761AAA48" w14:textId="74403D28" w:rsidR="005F3F4E" w:rsidRPr="00B34354" w:rsidRDefault="005F3F4E" w:rsidP="005B5646">
                    <w:pPr>
                      <w:spacing w:line="240" w:lineRule="auto"/>
                      <w:jc w:val="center"/>
                      <w:rPr>
                        <w:rFonts w:cs="Arial"/>
                        <w:sz w:val="11"/>
                        <w:szCs w:val="12"/>
                      </w:rPr>
                    </w:pPr>
                    <w:r w:rsidRPr="00B34354">
                      <w:rPr>
                        <w:rFonts w:cs="Arial"/>
                        <w:sz w:val="11"/>
                        <w:szCs w:val="12"/>
                      </w:rPr>
                      <w:t xml:space="preserve">Gerencia de </w:t>
                    </w:r>
                  </w:p>
                  <w:p w14:paraId="01D303B2" w14:textId="7EB4B898" w:rsidR="005F3F4E" w:rsidRPr="00B34354" w:rsidRDefault="005F3F4E" w:rsidP="005B5646">
                    <w:pPr>
                      <w:spacing w:line="240" w:lineRule="auto"/>
                      <w:jc w:val="center"/>
                      <w:rPr>
                        <w:rFonts w:cs="Arial"/>
                        <w:sz w:val="11"/>
                        <w:szCs w:val="12"/>
                      </w:rPr>
                    </w:pPr>
                    <w:r w:rsidRPr="00B34354">
                      <w:rPr>
                        <w:rFonts w:cs="Arial"/>
                        <w:sz w:val="11"/>
                        <w:szCs w:val="12"/>
                      </w:rPr>
                      <w:t>Planificación y Desarrollo</w:t>
                    </w:r>
                  </w:p>
                </w:txbxContent>
              </v:textbox>
            </v:roundrect>
            <v:roundrect id="_s1107" o:spid="_x0000_s1107" style="position:absolute;left:5000;top:7830;width:2160;height:719;v-text-anchor:middle" arcsize=".5" o:dgmlayout="3" o:dgmnodekind="0" o:dgmlayoutmru="3" filled="f" strokecolor="#993" strokeweight="2.25pt">
              <v:textbox style="mso-next-textbox:#_s1107" inset="0,0,0,0">
                <w:txbxContent>
                  <w:p w14:paraId="17416995" w14:textId="1F4824E7" w:rsidR="005F3F4E" w:rsidRPr="00B34354" w:rsidRDefault="005F3F4E" w:rsidP="005B5646">
                    <w:pPr>
                      <w:spacing w:line="240" w:lineRule="auto"/>
                      <w:jc w:val="center"/>
                      <w:rPr>
                        <w:rFonts w:cs="Arial"/>
                        <w:sz w:val="11"/>
                        <w:szCs w:val="12"/>
                      </w:rPr>
                    </w:pPr>
                    <w:r w:rsidRPr="00B34354">
                      <w:rPr>
                        <w:rFonts w:cs="Arial"/>
                        <w:sz w:val="11"/>
                        <w:szCs w:val="12"/>
                      </w:rPr>
                      <w:t>Gerencia</w:t>
                    </w:r>
                  </w:p>
                  <w:p w14:paraId="437C34A8" w14:textId="77777777" w:rsidR="005F3F4E" w:rsidRPr="00B34354" w:rsidRDefault="005F3F4E" w:rsidP="005B5646">
                    <w:pPr>
                      <w:spacing w:line="240" w:lineRule="auto"/>
                      <w:jc w:val="center"/>
                      <w:rPr>
                        <w:rFonts w:cs="Arial"/>
                        <w:sz w:val="11"/>
                        <w:szCs w:val="12"/>
                      </w:rPr>
                    </w:pPr>
                    <w:r w:rsidRPr="00B34354">
                      <w:rPr>
                        <w:rFonts w:cs="Arial"/>
                        <w:sz w:val="11"/>
                        <w:szCs w:val="12"/>
                      </w:rPr>
                      <w:t>Comercial</w:t>
                    </w:r>
                  </w:p>
                </w:txbxContent>
              </v:textbox>
            </v:roundrect>
            <v:roundrect id="_s1108" o:spid="_x0000_s1108" style="position:absolute;left:7879;top:7830;width:2160;height:719;v-text-anchor:middle" arcsize=".5" o:dgmlayout="3" o:dgmnodekind="0" o:dgmlayoutmru="3" filled="f" strokecolor="#993" strokeweight="2.25pt">
              <v:textbox style="mso-next-textbox:#_s1108" inset="0,0,0,0">
                <w:txbxContent>
                  <w:p w14:paraId="0EFCF314" w14:textId="349DEAE9" w:rsidR="005F3F4E" w:rsidRPr="00B34354" w:rsidRDefault="005F3F4E" w:rsidP="005B5646">
                    <w:pPr>
                      <w:spacing w:line="240" w:lineRule="auto"/>
                      <w:jc w:val="center"/>
                      <w:rPr>
                        <w:rFonts w:cs="Arial"/>
                        <w:sz w:val="11"/>
                        <w:szCs w:val="12"/>
                      </w:rPr>
                    </w:pPr>
                    <w:r w:rsidRPr="00B34354">
                      <w:rPr>
                        <w:rFonts w:cs="Arial"/>
                        <w:sz w:val="11"/>
                        <w:szCs w:val="12"/>
                      </w:rPr>
                      <w:t xml:space="preserve">Gerencia de </w:t>
                    </w:r>
                  </w:p>
                  <w:p w14:paraId="19060090" w14:textId="77777777" w:rsidR="005F3F4E" w:rsidRPr="00B34354" w:rsidRDefault="005F3F4E" w:rsidP="005B5646">
                    <w:pPr>
                      <w:spacing w:line="240" w:lineRule="auto"/>
                      <w:jc w:val="center"/>
                      <w:rPr>
                        <w:rFonts w:cs="Arial"/>
                        <w:sz w:val="11"/>
                        <w:szCs w:val="12"/>
                      </w:rPr>
                    </w:pPr>
                    <w:r w:rsidRPr="00B34354">
                      <w:rPr>
                        <w:rFonts w:cs="Arial"/>
                        <w:sz w:val="11"/>
                        <w:szCs w:val="12"/>
                      </w:rPr>
                      <w:t>Operaciones</w:t>
                    </w:r>
                  </w:p>
                </w:txbxContent>
              </v:textbox>
            </v:roundrect>
            <v:roundrect id="_s1109" o:spid="_x0000_s1109" style="position:absolute;left:10759;top:7830;width:2160;height:719;v-text-anchor:middle" arcsize=".5" o:dgmlayout="3" o:dgmnodekind="0" o:dgmlayoutmru="3" filled="f" strokecolor="#993" strokeweight="2.25pt">
              <v:textbox style="mso-next-textbox:#_s1109" inset="0,0,0,0">
                <w:txbxContent>
                  <w:p w14:paraId="76B28645" w14:textId="77777777" w:rsidR="005F3F4E" w:rsidRPr="00B34354" w:rsidRDefault="005F3F4E" w:rsidP="005B5646">
                    <w:pPr>
                      <w:spacing w:line="240" w:lineRule="auto"/>
                      <w:jc w:val="center"/>
                      <w:rPr>
                        <w:rFonts w:cs="Arial"/>
                        <w:sz w:val="11"/>
                        <w:szCs w:val="12"/>
                      </w:rPr>
                    </w:pPr>
                    <w:r w:rsidRPr="00B34354">
                      <w:rPr>
                        <w:rFonts w:cs="Arial"/>
                        <w:sz w:val="11"/>
                        <w:szCs w:val="12"/>
                      </w:rPr>
                      <w:t xml:space="preserve">Gerencia de </w:t>
                    </w:r>
                  </w:p>
                  <w:p w14:paraId="165053EE" w14:textId="5F7716CC" w:rsidR="005F3F4E" w:rsidRPr="00B34354" w:rsidRDefault="005F3F4E" w:rsidP="005B5646">
                    <w:pPr>
                      <w:spacing w:line="240" w:lineRule="auto"/>
                      <w:jc w:val="center"/>
                      <w:rPr>
                        <w:rFonts w:cs="Arial"/>
                        <w:sz w:val="11"/>
                        <w:szCs w:val="12"/>
                      </w:rPr>
                    </w:pPr>
                    <w:r w:rsidRPr="00B34354">
                      <w:rPr>
                        <w:rFonts w:cs="Arial"/>
                        <w:sz w:val="11"/>
                        <w:szCs w:val="12"/>
                      </w:rPr>
                      <w:t>Administración</w:t>
                    </w:r>
                  </w:p>
                  <w:p w14:paraId="22B08D1B" w14:textId="4F0AFBF1" w:rsidR="005F3F4E" w:rsidRPr="00B34354" w:rsidRDefault="005F3F4E" w:rsidP="005B5646">
                    <w:pPr>
                      <w:spacing w:line="240" w:lineRule="auto"/>
                      <w:jc w:val="center"/>
                      <w:rPr>
                        <w:rFonts w:cs="Arial"/>
                        <w:sz w:val="11"/>
                        <w:szCs w:val="12"/>
                      </w:rPr>
                    </w:pPr>
                    <w:r w:rsidRPr="00B34354">
                      <w:rPr>
                        <w:rFonts w:cs="Arial"/>
                        <w:sz w:val="11"/>
                        <w:szCs w:val="12"/>
                      </w:rPr>
                      <w:t>y Finanzas</w:t>
                    </w:r>
                  </w:p>
                </w:txbxContent>
              </v:textbox>
            </v:roundrect>
            <v:roundrect id="_s1110" o:spid="_x0000_s1110" style="position:absolute;left:6440;top:5670;width:2159;height:719;v-text-anchor:middle" arcsize=".5" o:dgmlayout="0" o:dgmnodekind="2" filled="f" strokecolor="#b2b2b2" strokeweight="2.25pt">
              <v:textbox style="mso-next-textbox:#_s1110" inset="0,0,0,0">
                <w:txbxContent>
                  <w:p w14:paraId="2DE04325" w14:textId="78039127" w:rsidR="005F3F4E" w:rsidRPr="00B34354" w:rsidRDefault="005F3F4E" w:rsidP="005B5646">
                    <w:pPr>
                      <w:spacing w:line="240" w:lineRule="auto"/>
                      <w:jc w:val="center"/>
                      <w:rPr>
                        <w:rFonts w:cs="Arial"/>
                        <w:sz w:val="11"/>
                        <w:szCs w:val="12"/>
                      </w:rPr>
                    </w:pPr>
                    <w:r w:rsidRPr="00B34354">
                      <w:rPr>
                        <w:rFonts w:cs="Arial"/>
                        <w:sz w:val="11"/>
                        <w:szCs w:val="12"/>
                      </w:rPr>
                      <w:t xml:space="preserve">Subgerencia </w:t>
                    </w:r>
                  </w:p>
                  <w:p w14:paraId="6A220EC3" w14:textId="668F98A8" w:rsidR="005F3F4E" w:rsidRPr="00B34354" w:rsidRDefault="005F3F4E" w:rsidP="005B5646">
                    <w:pPr>
                      <w:spacing w:line="240" w:lineRule="auto"/>
                      <w:jc w:val="center"/>
                      <w:rPr>
                        <w:rFonts w:cs="Arial"/>
                        <w:sz w:val="11"/>
                        <w:szCs w:val="12"/>
                      </w:rPr>
                    </w:pPr>
                    <w:r w:rsidRPr="00B34354">
                      <w:rPr>
                        <w:rFonts w:cs="Arial"/>
                        <w:sz w:val="11"/>
                        <w:szCs w:val="12"/>
                      </w:rPr>
                      <w:t xml:space="preserve">de </w:t>
                    </w:r>
                  </w:p>
                  <w:p w14:paraId="379D3365" w14:textId="44180836" w:rsidR="005F3F4E" w:rsidRPr="00B34354" w:rsidRDefault="005F3F4E" w:rsidP="005B5646">
                    <w:pPr>
                      <w:spacing w:line="240" w:lineRule="auto"/>
                      <w:jc w:val="center"/>
                      <w:rPr>
                        <w:rFonts w:cs="Arial"/>
                        <w:sz w:val="11"/>
                        <w:szCs w:val="12"/>
                      </w:rPr>
                    </w:pPr>
                    <w:r w:rsidRPr="00B34354">
                      <w:rPr>
                        <w:rFonts w:cs="Arial"/>
                        <w:sz w:val="11"/>
                        <w:szCs w:val="12"/>
                      </w:rPr>
                      <w:t>Auditoría y Cumplimiento</w:t>
                    </w:r>
                  </w:p>
                </w:txbxContent>
              </v:textbox>
            </v:roundrect>
            <v:roundrect id="_s1111" o:spid="_x0000_s1111" style="position:absolute;left:9319;top:5670;width:2159;height:720;v-text-anchor:middle" arcsize=".5" o:dgmlayout="0" o:dgmnodekind="2" filled="f" strokecolor="#b2b2b2" strokeweight="2.25pt">
              <v:textbox style="mso-next-textbox:#_s1111" inset="0,0,0,0">
                <w:txbxContent>
                  <w:p w14:paraId="24C97A64" w14:textId="77777777" w:rsidR="005F3F4E" w:rsidRPr="00B34354" w:rsidRDefault="005F3F4E" w:rsidP="005B5646">
                    <w:pPr>
                      <w:spacing w:line="240" w:lineRule="auto"/>
                      <w:jc w:val="center"/>
                      <w:rPr>
                        <w:rFonts w:cs="Arial"/>
                        <w:sz w:val="11"/>
                        <w:szCs w:val="12"/>
                      </w:rPr>
                    </w:pPr>
                    <w:r w:rsidRPr="00B34354">
                      <w:rPr>
                        <w:rFonts w:cs="Arial"/>
                        <w:sz w:val="11"/>
                        <w:szCs w:val="12"/>
                      </w:rPr>
                      <w:t>Subgerencia de Asuntos</w:t>
                    </w:r>
                  </w:p>
                  <w:p w14:paraId="606919DB" w14:textId="77777777" w:rsidR="005F3F4E" w:rsidRPr="00B34354" w:rsidRDefault="005F3F4E" w:rsidP="005B5646">
                    <w:pPr>
                      <w:spacing w:line="240" w:lineRule="auto"/>
                      <w:jc w:val="center"/>
                      <w:rPr>
                        <w:rFonts w:cs="Arial"/>
                        <w:sz w:val="11"/>
                        <w:szCs w:val="12"/>
                      </w:rPr>
                    </w:pPr>
                    <w:r w:rsidRPr="00B34354">
                      <w:rPr>
                        <w:rFonts w:cs="Arial"/>
                        <w:sz w:val="11"/>
                        <w:szCs w:val="12"/>
                      </w:rPr>
                      <w:t>Corporativos &amp; Comunicaciones</w:t>
                    </w:r>
                  </w:p>
                </w:txbxContent>
              </v:textbox>
            </v:roundrect>
            <v:roundrect id="_s1112" o:spid="_x0000_s1112" style="position:absolute;left:6440;top:6750;width:2159;height:720;v-text-anchor:middle" arcsize=".5" o:dgmlayout="0" o:dgmnodekind="2" filled="f" strokecolor="#b2b2b2" strokeweight="2.25pt">
              <v:textbox style="mso-next-textbox:#_s1112" inset="0,0,0,0">
                <w:txbxContent>
                  <w:p w14:paraId="3A5F20BB" w14:textId="77777777" w:rsidR="005F3F4E" w:rsidRPr="00B34354" w:rsidRDefault="005F3F4E" w:rsidP="005B5646">
                    <w:pPr>
                      <w:spacing w:line="240" w:lineRule="auto"/>
                      <w:jc w:val="center"/>
                      <w:rPr>
                        <w:rFonts w:cs="Arial"/>
                        <w:sz w:val="11"/>
                        <w:szCs w:val="12"/>
                      </w:rPr>
                    </w:pPr>
                    <w:r w:rsidRPr="00B34354">
                      <w:rPr>
                        <w:rFonts w:cs="Arial"/>
                        <w:sz w:val="11"/>
                        <w:szCs w:val="12"/>
                      </w:rPr>
                      <w:t>Subgerencia</w:t>
                    </w:r>
                  </w:p>
                  <w:p w14:paraId="3B11C3FF" w14:textId="6E778983" w:rsidR="005F3F4E" w:rsidRPr="00B34354" w:rsidRDefault="005F3F4E" w:rsidP="005B5646">
                    <w:pPr>
                      <w:spacing w:line="240" w:lineRule="auto"/>
                      <w:jc w:val="center"/>
                      <w:rPr>
                        <w:rFonts w:cs="Arial"/>
                        <w:sz w:val="11"/>
                        <w:szCs w:val="12"/>
                      </w:rPr>
                    </w:pPr>
                    <w:r w:rsidRPr="00B34354">
                      <w:rPr>
                        <w:rFonts w:cs="Arial"/>
                        <w:sz w:val="11"/>
                        <w:szCs w:val="12"/>
                      </w:rPr>
                      <w:t xml:space="preserve">de </w:t>
                    </w:r>
                  </w:p>
                  <w:p w14:paraId="3398D485" w14:textId="77777777" w:rsidR="005F3F4E" w:rsidRPr="00B34354" w:rsidRDefault="005F3F4E" w:rsidP="005B5646">
                    <w:pPr>
                      <w:spacing w:line="240" w:lineRule="auto"/>
                      <w:jc w:val="center"/>
                      <w:rPr>
                        <w:rFonts w:cs="Arial"/>
                        <w:sz w:val="11"/>
                        <w:szCs w:val="12"/>
                      </w:rPr>
                    </w:pPr>
                    <w:r w:rsidRPr="00B34354">
                      <w:rPr>
                        <w:rFonts w:cs="Arial"/>
                        <w:sz w:val="11"/>
                        <w:szCs w:val="12"/>
                      </w:rPr>
                      <w:t>Seguridad</w:t>
                    </w:r>
                  </w:p>
                </w:txbxContent>
              </v:textbox>
            </v:roundrect>
            <v:roundrect id="_s1113" o:spid="_x0000_s1113" style="position:absolute;left:9319;top:6750;width:2159;height:720;v-text-anchor:middle" arcsize=".5" o:dgmlayout="0" o:dgmnodekind="2" filled="f" strokecolor="#b2b2b2" strokeweight="2.25pt">
              <v:textbox style="mso-next-textbox:#_s1113" inset="0,0,0,0">
                <w:txbxContent>
                  <w:p w14:paraId="7D78D31E" w14:textId="77777777" w:rsidR="005F3F4E" w:rsidRPr="00B34354" w:rsidRDefault="005F3F4E" w:rsidP="005B5646">
                    <w:pPr>
                      <w:spacing w:line="240" w:lineRule="auto"/>
                      <w:jc w:val="center"/>
                      <w:rPr>
                        <w:rFonts w:cs="Arial"/>
                        <w:sz w:val="11"/>
                        <w:szCs w:val="12"/>
                      </w:rPr>
                    </w:pPr>
                    <w:r w:rsidRPr="00B34354">
                      <w:rPr>
                        <w:rFonts w:cs="Arial"/>
                        <w:sz w:val="11"/>
                        <w:szCs w:val="12"/>
                      </w:rPr>
                      <w:t xml:space="preserve">Subgerencia </w:t>
                    </w:r>
                  </w:p>
                  <w:p w14:paraId="091DC5B7" w14:textId="7AE34FC9" w:rsidR="005F3F4E" w:rsidRPr="00B34354" w:rsidRDefault="005F3F4E" w:rsidP="005B5646">
                    <w:pPr>
                      <w:spacing w:line="240" w:lineRule="auto"/>
                      <w:jc w:val="center"/>
                      <w:rPr>
                        <w:rFonts w:cs="Arial"/>
                        <w:sz w:val="11"/>
                        <w:szCs w:val="12"/>
                      </w:rPr>
                    </w:pPr>
                    <w:r w:rsidRPr="00B34354">
                      <w:rPr>
                        <w:rFonts w:cs="Arial"/>
                        <w:sz w:val="11"/>
                        <w:szCs w:val="12"/>
                      </w:rPr>
                      <w:t xml:space="preserve">de </w:t>
                    </w:r>
                  </w:p>
                  <w:p w14:paraId="5636B753" w14:textId="77777777" w:rsidR="005F3F4E" w:rsidRPr="00B34354" w:rsidRDefault="005F3F4E" w:rsidP="005B5646">
                    <w:pPr>
                      <w:spacing w:line="240" w:lineRule="auto"/>
                      <w:jc w:val="center"/>
                      <w:rPr>
                        <w:rFonts w:cs="Arial"/>
                        <w:sz w:val="11"/>
                        <w:szCs w:val="12"/>
                      </w:rPr>
                    </w:pPr>
                    <w:r w:rsidRPr="00B34354">
                      <w:rPr>
                        <w:rFonts w:cs="Arial"/>
                        <w:sz w:val="11"/>
                        <w:szCs w:val="12"/>
                      </w:rPr>
                      <w:t>Personas</w:t>
                    </w:r>
                  </w:p>
                </w:txbxContent>
              </v:textbox>
            </v:roundrect>
            <v:roundrect id="_s1114" o:spid="_x0000_s1114" style="position:absolute;left:3561;top:8909;width:2159;height:720;v-text-anchor:middle" arcsize=".5" o:dgmlayout="2" o:dgmnodekind="0" filled="f" strokecolor="#993" strokeweight="2.25pt">
              <v:textbox style="mso-next-textbox:#_s1114" inset="0,0,0,0">
                <w:txbxContent>
                  <w:p w14:paraId="0C23CDB0" w14:textId="240C8E32" w:rsidR="005F3F4E" w:rsidRPr="00B34354" w:rsidRDefault="005F3F4E" w:rsidP="00C94BD1">
                    <w:pPr>
                      <w:jc w:val="center"/>
                      <w:rPr>
                        <w:rFonts w:cs="Arial"/>
                        <w:sz w:val="11"/>
                        <w:szCs w:val="12"/>
                      </w:rPr>
                    </w:pPr>
                    <w:r w:rsidRPr="00B34354">
                      <w:rPr>
                        <w:rFonts w:cs="Arial"/>
                        <w:sz w:val="11"/>
                        <w:szCs w:val="12"/>
                      </w:rPr>
                      <w:t xml:space="preserve">Subgerencia </w:t>
                    </w:r>
                  </w:p>
                  <w:p w14:paraId="549686F1" w14:textId="77777777" w:rsidR="005F3F4E" w:rsidRPr="00B34354" w:rsidRDefault="005F3F4E" w:rsidP="005B5646">
                    <w:pPr>
                      <w:jc w:val="center"/>
                      <w:rPr>
                        <w:rFonts w:cs="Arial"/>
                        <w:sz w:val="11"/>
                        <w:szCs w:val="12"/>
                      </w:rPr>
                    </w:pPr>
                    <w:r w:rsidRPr="00B34354">
                      <w:rPr>
                        <w:rFonts w:cs="Arial"/>
                        <w:sz w:val="11"/>
                        <w:szCs w:val="12"/>
                      </w:rPr>
                      <w:t>Marketing</w:t>
                    </w:r>
                  </w:p>
                </w:txbxContent>
              </v:textbox>
            </v:roundrect>
            <v:roundrect id="_s1115" o:spid="_x0000_s1115" style="position:absolute;left:3561;top:9989;width:2159;height:720;v-text-anchor:middle" arcsize=".5" o:dgmlayout="2" o:dgmnodekind="0" filled="f" strokecolor="#993" strokeweight="2.25pt">
              <v:textbox style="mso-next-textbox:#_s1115" inset="0,0,0,0">
                <w:txbxContent>
                  <w:p w14:paraId="2DC3B99F" w14:textId="77777777" w:rsidR="005F3F4E" w:rsidRPr="00B34354" w:rsidRDefault="005F3F4E" w:rsidP="005B5646">
                    <w:pPr>
                      <w:jc w:val="center"/>
                      <w:rPr>
                        <w:rFonts w:cs="Arial"/>
                        <w:sz w:val="11"/>
                        <w:szCs w:val="12"/>
                      </w:rPr>
                    </w:pPr>
                    <w:r w:rsidRPr="00B34354">
                      <w:rPr>
                        <w:rFonts w:cs="Arial"/>
                        <w:sz w:val="11"/>
                        <w:szCs w:val="12"/>
                      </w:rPr>
                      <w:t>Subgerencia</w:t>
                    </w:r>
                  </w:p>
                  <w:p w14:paraId="48B4DC15" w14:textId="0986610E" w:rsidR="005F3F4E" w:rsidRPr="00B34354" w:rsidRDefault="005F3F4E" w:rsidP="005B5646">
                    <w:pPr>
                      <w:jc w:val="center"/>
                      <w:rPr>
                        <w:rFonts w:cs="Arial"/>
                        <w:sz w:val="11"/>
                        <w:szCs w:val="12"/>
                      </w:rPr>
                    </w:pPr>
                    <w:r w:rsidRPr="00B34354">
                      <w:rPr>
                        <w:rFonts w:cs="Arial"/>
                        <w:sz w:val="11"/>
                        <w:szCs w:val="12"/>
                      </w:rPr>
                      <w:t>Comercial Mall</w:t>
                    </w:r>
                  </w:p>
                </w:txbxContent>
              </v:textbox>
            </v:roundrect>
            <v:roundrect id="_s1116" o:spid="_x0000_s1116" style="position:absolute;left:3561;top:11069;width:2159;height:720;v-text-anchor:middle" arcsize=".5" o:dgmlayout="0" o:dgmnodekind="0" filled="f" strokecolor="#993" strokeweight="2.25pt">
              <v:textbox style="mso-next-textbox:#_s1116" inset="0,0,0,0">
                <w:txbxContent>
                  <w:p w14:paraId="5D6BEADE" w14:textId="77777777" w:rsidR="005F3F4E" w:rsidRPr="00B34354" w:rsidRDefault="005F3F4E" w:rsidP="005B5646">
                    <w:pPr>
                      <w:jc w:val="center"/>
                      <w:rPr>
                        <w:rFonts w:cs="Arial"/>
                        <w:sz w:val="11"/>
                        <w:szCs w:val="12"/>
                      </w:rPr>
                    </w:pPr>
                    <w:r w:rsidRPr="00B34354">
                      <w:rPr>
                        <w:rFonts w:cs="Arial"/>
                        <w:sz w:val="11"/>
                        <w:szCs w:val="12"/>
                      </w:rPr>
                      <w:t>Subgerencia Comercial</w:t>
                    </w:r>
                  </w:p>
                  <w:p w14:paraId="101E2D4E" w14:textId="40913C08" w:rsidR="005F3F4E" w:rsidRPr="00B34354" w:rsidRDefault="005F3F4E" w:rsidP="005B5646">
                    <w:pPr>
                      <w:jc w:val="center"/>
                      <w:rPr>
                        <w:rFonts w:cs="Arial"/>
                        <w:sz w:val="11"/>
                        <w:szCs w:val="12"/>
                      </w:rPr>
                    </w:pPr>
                    <w:r w:rsidRPr="00B34354">
                      <w:rPr>
                        <w:rFonts w:cs="Arial"/>
                        <w:sz w:val="11"/>
                        <w:szCs w:val="12"/>
                      </w:rPr>
                      <w:t>Inmobiliaria</w:t>
                    </w:r>
                  </w:p>
                </w:txbxContent>
              </v:textbox>
            </v:roundrect>
            <v:roundrect id="_s1117" o:spid="_x0000_s1117" style="position:absolute;left:3561;top:12149;width:2159;height:720;v-text-anchor:middle" arcsize=".5" o:dgmlayout="0" o:dgmnodekind="0" filled="f" strokecolor="#993" strokeweight="2.25pt">
              <v:textbox style="mso-next-textbox:#_s1117" inset="0,0,0,0">
                <w:txbxContent>
                  <w:p w14:paraId="70BCB6F7" w14:textId="77777777" w:rsidR="005F3F4E" w:rsidRPr="00B34354" w:rsidRDefault="005F3F4E" w:rsidP="005B5646">
                    <w:pPr>
                      <w:jc w:val="center"/>
                      <w:rPr>
                        <w:rFonts w:cs="Arial"/>
                        <w:sz w:val="11"/>
                        <w:szCs w:val="12"/>
                      </w:rPr>
                    </w:pPr>
                    <w:r w:rsidRPr="00B34354">
                      <w:rPr>
                        <w:rFonts w:cs="Arial"/>
                        <w:sz w:val="11"/>
                        <w:szCs w:val="12"/>
                      </w:rPr>
                      <w:t>Subgerencia</w:t>
                    </w:r>
                  </w:p>
                  <w:p w14:paraId="12C41353" w14:textId="4E8AEEB0" w:rsidR="005F3F4E" w:rsidRPr="00B34354" w:rsidRDefault="005F3F4E" w:rsidP="005B5646">
                    <w:pPr>
                      <w:jc w:val="center"/>
                      <w:rPr>
                        <w:rFonts w:cs="Arial"/>
                        <w:sz w:val="11"/>
                        <w:szCs w:val="12"/>
                      </w:rPr>
                    </w:pPr>
                    <w:r w:rsidRPr="00B34354">
                      <w:rPr>
                        <w:rFonts w:cs="Arial"/>
                        <w:sz w:val="11"/>
                        <w:szCs w:val="12"/>
                      </w:rPr>
                      <w:t>Comercial Parques</w:t>
                    </w:r>
                  </w:p>
                </w:txbxContent>
              </v:textbox>
            </v:roundrect>
            <v:roundrect id="_s1118" o:spid="_x0000_s1118" style="position:absolute;left:3561;top:13229;width:2159;height:720;v-text-anchor:middle" arcsize=".5" o:dgmlayout="0" o:dgmnodekind="0" filled="f" strokecolor="#993" strokeweight="2.25pt">
              <v:textbox style="mso-next-textbox:#_s1118" inset="0,0,0,0">
                <w:txbxContent>
                  <w:p w14:paraId="594ABDD4" w14:textId="77777777" w:rsidR="005F3F4E" w:rsidRPr="00B34354" w:rsidRDefault="005F3F4E" w:rsidP="00025838">
                    <w:pPr>
                      <w:jc w:val="center"/>
                      <w:rPr>
                        <w:rFonts w:cs="Arial"/>
                        <w:sz w:val="11"/>
                        <w:szCs w:val="12"/>
                      </w:rPr>
                    </w:pPr>
                    <w:r w:rsidRPr="00B34354">
                      <w:rPr>
                        <w:rFonts w:cs="Arial"/>
                        <w:sz w:val="11"/>
                        <w:szCs w:val="12"/>
                      </w:rPr>
                      <w:t xml:space="preserve">Subgerencia Comercial </w:t>
                    </w:r>
                  </w:p>
                  <w:p w14:paraId="5B8EFBD8" w14:textId="5EEA3045" w:rsidR="005F3F4E" w:rsidRPr="00B34354" w:rsidRDefault="005F3F4E" w:rsidP="00025838">
                    <w:pPr>
                      <w:jc w:val="center"/>
                      <w:rPr>
                        <w:rFonts w:cs="Arial"/>
                        <w:sz w:val="11"/>
                        <w:szCs w:val="12"/>
                      </w:rPr>
                    </w:pPr>
                    <w:r w:rsidRPr="00B34354">
                      <w:rPr>
                        <w:rFonts w:cs="Arial"/>
                        <w:sz w:val="11"/>
                        <w:szCs w:val="12"/>
                      </w:rPr>
                      <w:t>Servicios Logísticos</w:t>
                    </w:r>
                  </w:p>
                </w:txbxContent>
              </v:textbox>
            </v:roundrect>
            <v:roundrect id="_s1119" o:spid="_x0000_s1119" style="position:absolute;left:6440;top:8909;width:2159;height:720;v-text-anchor:middle" arcsize=".5" o:dgmlayout="2" o:dgmnodekind="0" filled="f" strokecolor="#993" strokeweight="2.25pt">
              <v:textbox style="mso-next-textbox:#_s1119" inset="0,0,0,0">
                <w:txbxContent>
                  <w:p w14:paraId="176085BB" w14:textId="4379EA34" w:rsidR="005F3F4E" w:rsidRPr="00B34354" w:rsidRDefault="005F3F4E" w:rsidP="005B5646">
                    <w:pPr>
                      <w:jc w:val="center"/>
                      <w:rPr>
                        <w:rFonts w:cs="Arial"/>
                        <w:sz w:val="11"/>
                        <w:szCs w:val="12"/>
                      </w:rPr>
                    </w:pPr>
                    <w:r w:rsidRPr="00B34354">
                      <w:rPr>
                        <w:rFonts w:cs="Arial"/>
                        <w:sz w:val="11"/>
                        <w:szCs w:val="12"/>
                      </w:rPr>
                      <w:t>Subgerencia de Gestión</w:t>
                    </w:r>
                  </w:p>
                  <w:p w14:paraId="6CF71EDD" w14:textId="77777777" w:rsidR="005F3F4E" w:rsidRPr="00B34354" w:rsidRDefault="005F3F4E" w:rsidP="005B5646">
                    <w:pPr>
                      <w:jc w:val="center"/>
                      <w:rPr>
                        <w:rFonts w:cs="Arial"/>
                        <w:sz w:val="11"/>
                        <w:szCs w:val="12"/>
                      </w:rPr>
                    </w:pPr>
                    <w:r w:rsidRPr="00B34354">
                      <w:rPr>
                        <w:rFonts w:cs="Arial"/>
                        <w:sz w:val="11"/>
                        <w:szCs w:val="12"/>
                      </w:rPr>
                      <w:t>Operacional</w:t>
                    </w:r>
                  </w:p>
                </w:txbxContent>
              </v:textbox>
            </v:roundrect>
            <v:roundrect id="_s1120" o:spid="_x0000_s1120" style="position:absolute;left:6440;top:9989;width:2159;height:720;v-text-anchor:middle" arcsize=".5" o:dgmlayout="0" o:dgmnodekind="0" filled="f" strokecolor="#993" strokeweight="2.25pt">
              <v:textbox style="mso-next-textbox:#_s1120" inset="0,0,0,0">
                <w:txbxContent>
                  <w:p w14:paraId="5F67EC82" w14:textId="5F677E56" w:rsidR="005F3F4E" w:rsidRPr="00B34354" w:rsidRDefault="005F3F4E" w:rsidP="005B5646">
                    <w:pPr>
                      <w:jc w:val="center"/>
                      <w:rPr>
                        <w:rFonts w:cs="Arial"/>
                        <w:sz w:val="11"/>
                        <w:szCs w:val="12"/>
                      </w:rPr>
                    </w:pPr>
                    <w:r w:rsidRPr="00B34354">
                      <w:rPr>
                        <w:rFonts w:cs="Arial"/>
                        <w:sz w:val="11"/>
                        <w:szCs w:val="12"/>
                      </w:rPr>
                      <w:t>Subgerencia de</w:t>
                    </w:r>
                  </w:p>
                  <w:p w14:paraId="30E92A8B" w14:textId="77777777" w:rsidR="005F3F4E" w:rsidRPr="00B34354" w:rsidRDefault="005F3F4E" w:rsidP="005B5646">
                    <w:pPr>
                      <w:jc w:val="center"/>
                      <w:rPr>
                        <w:rFonts w:cs="Arial"/>
                        <w:sz w:val="11"/>
                        <w:szCs w:val="12"/>
                      </w:rPr>
                    </w:pPr>
                    <w:r w:rsidRPr="00B34354">
                      <w:rPr>
                        <w:rFonts w:cs="Arial"/>
                        <w:sz w:val="11"/>
                        <w:szCs w:val="12"/>
                      </w:rPr>
                      <w:t>Infraestructura</w:t>
                    </w:r>
                  </w:p>
                </w:txbxContent>
              </v:textbox>
            </v:roundrect>
            <v:roundrect id="_s1121" o:spid="_x0000_s1121" style="position:absolute;left:9319;top:8909;width:2160;height:720;v-text-anchor:middle" arcsize=".5" o:dgmlayout="2" o:dgmnodekind="0" filled="f" strokecolor="#993" strokeweight="2.25pt">
              <v:textbox style="mso-next-textbox:#_s1121" inset="0,0,0,0">
                <w:txbxContent>
                  <w:p w14:paraId="0CF514BA" w14:textId="19FB9491" w:rsidR="005F3F4E" w:rsidRPr="00B34354" w:rsidRDefault="005F3F4E" w:rsidP="005B5646">
                    <w:pPr>
                      <w:jc w:val="center"/>
                      <w:rPr>
                        <w:rFonts w:cs="Arial"/>
                        <w:sz w:val="11"/>
                        <w:szCs w:val="12"/>
                      </w:rPr>
                    </w:pPr>
                    <w:r w:rsidRPr="00B34354">
                      <w:rPr>
                        <w:rFonts w:cs="Arial"/>
                        <w:sz w:val="11"/>
                        <w:szCs w:val="12"/>
                      </w:rPr>
                      <w:t xml:space="preserve">Subgerencia de </w:t>
                    </w:r>
                  </w:p>
                  <w:p w14:paraId="7C11DEE0" w14:textId="1415373E" w:rsidR="005F3F4E" w:rsidRPr="00B34354" w:rsidRDefault="005F3F4E" w:rsidP="005B5646">
                    <w:pPr>
                      <w:jc w:val="center"/>
                      <w:rPr>
                        <w:rFonts w:cs="Arial"/>
                        <w:sz w:val="11"/>
                        <w:szCs w:val="12"/>
                      </w:rPr>
                    </w:pPr>
                    <w:r w:rsidRPr="00B34354">
                      <w:rPr>
                        <w:rFonts w:cs="Arial"/>
                        <w:sz w:val="11"/>
                        <w:szCs w:val="12"/>
                      </w:rPr>
                      <w:t>TIC</w:t>
                    </w:r>
                  </w:p>
                </w:txbxContent>
              </v:textbox>
            </v:roundrect>
            <v:roundrect id="_s1122" o:spid="_x0000_s1122" style="position:absolute;left:9319;top:9989;width:2160;height:720;v-text-anchor:middle" arcsize=".5" o:dgmlayout="2" o:dgmnodekind="0" filled="f" strokecolor="#993" strokeweight="2.25pt">
              <v:textbox style="mso-next-textbox:#_s1122" inset="0,0,0,0">
                <w:txbxContent>
                  <w:p w14:paraId="35F3E702" w14:textId="77777777" w:rsidR="005F3F4E" w:rsidRPr="00B34354" w:rsidRDefault="005F3F4E" w:rsidP="005B5646">
                    <w:pPr>
                      <w:jc w:val="center"/>
                      <w:rPr>
                        <w:rFonts w:cs="Arial"/>
                        <w:sz w:val="11"/>
                        <w:szCs w:val="12"/>
                      </w:rPr>
                    </w:pPr>
                    <w:r w:rsidRPr="00B34354">
                      <w:rPr>
                        <w:rFonts w:cs="Arial"/>
                        <w:sz w:val="11"/>
                        <w:szCs w:val="12"/>
                      </w:rPr>
                      <w:t>Subgerencia de</w:t>
                    </w:r>
                  </w:p>
                  <w:p w14:paraId="54A0230C" w14:textId="6787CAD4" w:rsidR="005F3F4E" w:rsidRPr="00B34354" w:rsidRDefault="005F3F4E" w:rsidP="005B5646">
                    <w:pPr>
                      <w:jc w:val="center"/>
                      <w:rPr>
                        <w:rFonts w:cs="Arial"/>
                        <w:sz w:val="11"/>
                        <w:szCs w:val="12"/>
                      </w:rPr>
                    </w:pPr>
                    <w:r w:rsidRPr="00B34354">
                      <w:rPr>
                        <w:rFonts w:cs="Arial"/>
                        <w:sz w:val="11"/>
                        <w:szCs w:val="12"/>
                      </w:rPr>
                      <w:t>Control de Gestión y Contabilidad</w:t>
                    </w:r>
                  </w:p>
                </w:txbxContent>
              </v:textbox>
            </v:roundrect>
            <v:roundrect id="_s1123" o:spid="_x0000_s1123" style="position:absolute;left:9319;top:11069;width:2160;height:719;v-text-anchor:middle" arcsize=".5" o:dgmlayout="2" o:dgmnodekind="0" filled="f" strokecolor="#993" strokeweight="2.25pt">
              <v:textbox style="mso-next-textbox:#_s1123" inset="0,0,0,0">
                <w:txbxContent>
                  <w:p w14:paraId="1E6D5DF3" w14:textId="7EC40AFE" w:rsidR="005F3F4E" w:rsidRPr="00B34354" w:rsidRDefault="005F3F4E" w:rsidP="005B5646">
                    <w:pPr>
                      <w:jc w:val="center"/>
                      <w:rPr>
                        <w:rFonts w:cs="Arial"/>
                        <w:sz w:val="11"/>
                        <w:szCs w:val="12"/>
                      </w:rPr>
                    </w:pPr>
                    <w:r w:rsidRPr="00B34354">
                      <w:rPr>
                        <w:rFonts w:cs="Arial"/>
                        <w:sz w:val="11"/>
                        <w:szCs w:val="12"/>
                      </w:rPr>
                      <w:t>Subgerencia de Finanzas y Abastecimiento</w:t>
                    </w:r>
                  </w:p>
                </w:txbxContent>
              </v:textbox>
            </v:roundrect>
          </v:group>
        </w:pict>
      </w:r>
      <w:r w:rsidR="00B8089B">
        <w:t xml:space="preserve">La estructura vigente a </w:t>
      </w:r>
      <w:r w:rsidR="00F75C68">
        <w:t>s</w:t>
      </w:r>
      <w:r w:rsidR="00B8089B">
        <w:t xml:space="preserve">eptiembre de 2018 </w:t>
      </w:r>
      <w:r w:rsidR="00177842">
        <w:t xml:space="preserve">es la </w:t>
      </w:r>
      <w:r w:rsidR="00351F59">
        <w:t>siguiente</w:t>
      </w:r>
      <w:r w:rsidR="00177842">
        <w:t xml:space="preserve">: </w:t>
      </w:r>
      <w:r w:rsidR="00351F59">
        <w:t xml:space="preserve">(ver </w:t>
      </w:r>
      <w:r w:rsidR="00BC3067">
        <w:t>F</w:t>
      </w:r>
      <w:r w:rsidR="00351F59">
        <w:t xml:space="preserve">igura </w:t>
      </w:r>
      <w:r w:rsidR="00FC637C">
        <w:t>1</w:t>
      </w:r>
      <w:r w:rsidR="00351F59">
        <w:t>)</w:t>
      </w:r>
      <w:r w:rsidR="00B8089B">
        <w:t>:</w:t>
      </w:r>
    </w:p>
    <w:p w14:paraId="0D028704" w14:textId="4E2F61AC" w:rsidR="00B8089B" w:rsidRPr="00B8089B" w:rsidRDefault="00B8089B" w:rsidP="00B8089B"/>
    <w:p w14:paraId="4CA00F57" w14:textId="486E647E" w:rsidR="008A1F9E" w:rsidRDefault="008A1F9E" w:rsidP="00910F20"/>
    <w:p w14:paraId="1E273AE6" w14:textId="3276EBD7" w:rsidR="008A1F9E" w:rsidRDefault="008A1F9E" w:rsidP="00910F20"/>
    <w:p w14:paraId="6865CC83" w14:textId="77777777" w:rsidR="00137152" w:rsidRDefault="00137152" w:rsidP="00F459F0">
      <w:pPr>
        <w:pStyle w:val="Ttulo2"/>
        <w:numPr>
          <w:ilvl w:val="0"/>
          <w:numId w:val="0"/>
        </w:numPr>
        <w:ind w:left="851" w:hanging="851"/>
      </w:pPr>
      <w:bookmarkStart w:id="20" w:name="_Toc525761448"/>
    </w:p>
    <w:p w14:paraId="1BFFE546" w14:textId="77777777" w:rsidR="0016234B" w:rsidRDefault="0016234B" w:rsidP="0016234B"/>
    <w:p w14:paraId="27D74606" w14:textId="77777777" w:rsidR="0016234B" w:rsidRDefault="0016234B" w:rsidP="0016234B"/>
    <w:p w14:paraId="65EAB968" w14:textId="77777777" w:rsidR="0016234B" w:rsidRDefault="0016234B" w:rsidP="0016234B"/>
    <w:p w14:paraId="066E1B6F" w14:textId="77777777" w:rsidR="0016234B" w:rsidRDefault="0016234B" w:rsidP="0016234B"/>
    <w:p w14:paraId="4B3B197D" w14:textId="77777777" w:rsidR="0016234B" w:rsidRDefault="0016234B" w:rsidP="0016234B"/>
    <w:p w14:paraId="52F43A34" w14:textId="77777777" w:rsidR="0016234B" w:rsidRDefault="0016234B" w:rsidP="0016234B"/>
    <w:p w14:paraId="36FEA7D7" w14:textId="77777777" w:rsidR="0016234B" w:rsidRDefault="0016234B" w:rsidP="0016234B"/>
    <w:p w14:paraId="741B9888" w14:textId="77777777" w:rsidR="0016234B" w:rsidRDefault="0016234B" w:rsidP="0016234B"/>
    <w:p w14:paraId="587EEA98" w14:textId="77777777" w:rsidR="0016234B" w:rsidRDefault="0016234B" w:rsidP="0016234B"/>
    <w:p w14:paraId="078A4E64" w14:textId="77777777" w:rsidR="0016234B" w:rsidRDefault="0016234B" w:rsidP="0016234B"/>
    <w:p w14:paraId="47257B3E" w14:textId="77777777" w:rsidR="0016234B" w:rsidRDefault="0016234B" w:rsidP="0016234B"/>
    <w:p w14:paraId="0AD3F047" w14:textId="77777777" w:rsidR="0016234B" w:rsidRDefault="0016234B" w:rsidP="0016234B"/>
    <w:p w14:paraId="71809A55" w14:textId="77777777" w:rsidR="0016234B" w:rsidRDefault="0016234B" w:rsidP="0016234B"/>
    <w:p w14:paraId="3814AD8E" w14:textId="77777777" w:rsidR="0016234B" w:rsidRDefault="0016234B" w:rsidP="0016234B"/>
    <w:p w14:paraId="62DD219E" w14:textId="77777777" w:rsidR="0016234B" w:rsidRDefault="0016234B" w:rsidP="0016234B"/>
    <w:p w14:paraId="5C8A4D1B" w14:textId="3FDF8453" w:rsidR="0016234B" w:rsidRDefault="0016234B" w:rsidP="0016234B"/>
    <w:p w14:paraId="7CE4343F" w14:textId="59B55BC2" w:rsidR="00B34354" w:rsidRDefault="00B34354" w:rsidP="0016234B"/>
    <w:p w14:paraId="1D8DF985" w14:textId="6AAA2733" w:rsidR="00B34354" w:rsidRDefault="00B34354" w:rsidP="0016234B"/>
    <w:p w14:paraId="1CAEBF19" w14:textId="77777777" w:rsidR="00B34354" w:rsidRDefault="00B34354" w:rsidP="0016234B"/>
    <w:p w14:paraId="36076D31" w14:textId="55F4B030" w:rsidR="00C57ABC" w:rsidRDefault="00C57ABC" w:rsidP="00C57ABC">
      <w:pPr>
        <w:pStyle w:val="Grfico1"/>
        <w:numPr>
          <w:ilvl w:val="0"/>
          <w:numId w:val="0"/>
        </w:numPr>
        <w:jc w:val="both"/>
        <w:rPr>
          <w:i w:val="0"/>
        </w:rPr>
      </w:pPr>
    </w:p>
    <w:p w14:paraId="271814E7" w14:textId="61E6B83C" w:rsidR="00C57ABC" w:rsidRDefault="00C57ABC" w:rsidP="00C57ABC">
      <w:pPr>
        <w:pStyle w:val="Grfico1"/>
        <w:numPr>
          <w:ilvl w:val="0"/>
          <w:numId w:val="0"/>
        </w:numPr>
        <w:jc w:val="both"/>
      </w:pPr>
    </w:p>
    <w:p w14:paraId="6B36B939" w14:textId="77777777" w:rsidR="00C57ABC" w:rsidRDefault="00C57ABC" w:rsidP="00C57ABC">
      <w:pPr>
        <w:pStyle w:val="Grfico1"/>
        <w:numPr>
          <w:ilvl w:val="0"/>
          <w:numId w:val="0"/>
        </w:numPr>
        <w:jc w:val="both"/>
      </w:pPr>
    </w:p>
    <w:p w14:paraId="6FA0CC2B" w14:textId="4F24135B" w:rsidR="0016234B" w:rsidRDefault="0016234B" w:rsidP="00AD2824">
      <w:pPr>
        <w:pStyle w:val="Grfico1"/>
      </w:pPr>
      <w:r>
        <w:t xml:space="preserve">Estructura Organizacional </w:t>
      </w:r>
      <w:r w:rsidR="00572533">
        <w:t xml:space="preserve">ZOFRI S.A. </w:t>
      </w:r>
      <w:r w:rsidR="004F60BB">
        <w:t>(</w:t>
      </w:r>
      <w:r>
        <w:t>septiembre de 2018</w:t>
      </w:r>
      <w:r w:rsidR="004F60BB">
        <w:t>)</w:t>
      </w:r>
    </w:p>
    <w:p w14:paraId="7F58981D" w14:textId="2BEAF409" w:rsidR="0016234B" w:rsidRPr="0016234B" w:rsidRDefault="0016234B" w:rsidP="0016234B">
      <w:pPr>
        <w:sectPr w:rsidR="0016234B" w:rsidRPr="0016234B" w:rsidSect="00025838">
          <w:footerReference w:type="default" r:id="rId10"/>
          <w:pgSz w:w="12242" w:h="15842" w:code="122"/>
          <w:pgMar w:top="1701" w:right="2268" w:bottom="2268" w:left="1701" w:header="709" w:footer="709" w:gutter="0"/>
          <w:cols w:space="708"/>
          <w:docGrid w:linePitch="360"/>
        </w:sectPr>
      </w:pPr>
    </w:p>
    <w:p w14:paraId="18539825" w14:textId="457D9F64" w:rsidR="00D873C5" w:rsidRDefault="00D873C5" w:rsidP="008A1F9E">
      <w:pPr>
        <w:pStyle w:val="Ttulo2"/>
      </w:pPr>
      <w:bookmarkStart w:id="21" w:name="_Toc526803745"/>
      <w:r>
        <w:lastRenderedPageBreak/>
        <w:t>Descripción del Tema</w:t>
      </w:r>
      <w:bookmarkEnd w:id="20"/>
      <w:bookmarkEnd w:id="21"/>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2" w:name="_Toc525761449"/>
      <w:r>
        <w:br w:type="page"/>
      </w:r>
      <w:bookmarkStart w:id="23" w:name="_Toc526803746"/>
      <w:r w:rsidR="00D873C5">
        <w:lastRenderedPageBreak/>
        <w:t>Objetivos</w:t>
      </w:r>
      <w:bookmarkEnd w:id="22"/>
      <w:bookmarkEnd w:id="23"/>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4" w:name="_Toc525761450"/>
      <w:bookmarkStart w:id="25" w:name="_Toc526803747"/>
      <w:r w:rsidRPr="008D7292">
        <w:t>Objetivo General</w:t>
      </w:r>
      <w:bookmarkEnd w:id="24"/>
      <w:bookmarkEnd w:id="25"/>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6" w:name="_Toc525761451"/>
      <w:bookmarkStart w:id="27" w:name="_Toc526803748"/>
      <w:r>
        <w:t>Objetivos Específicos</w:t>
      </w:r>
      <w:bookmarkEnd w:id="26"/>
      <w:bookmarkEnd w:id="27"/>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8" w:name="_Toc525761452"/>
      <w:bookmarkStart w:id="29" w:name="_Toc526803749"/>
      <w:r>
        <w:lastRenderedPageBreak/>
        <w:t>Marco Teórico</w:t>
      </w:r>
      <w:bookmarkEnd w:id="28"/>
      <w:bookmarkEnd w:id="29"/>
    </w:p>
    <w:p w14:paraId="5054529C" w14:textId="77777777" w:rsidR="007B7CC0" w:rsidRDefault="007B7CC0" w:rsidP="00910F20"/>
    <w:p w14:paraId="7E59149D" w14:textId="1AD9455D" w:rsidR="00B61E81" w:rsidRDefault="00B61E81" w:rsidP="00A9510B">
      <w:pPr>
        <w:pStyle w:val="Ttulo2"/>
      </w:pPr>
      <w:bookmarkStart w:id="30" w:name="_Toc525761453"/>
      <w:bookmarkStart w:id="31" w:name="_Toc526803750"/>
      <w:r>
        <w:t>Gestión de Proyectos Informáticos</w:t>
      </w:r>
      <w:bookmarkEnd w:id="31"/>
    </w:p>
    <w:p w14:paraId="53427B14" w14:textId="61B414E3" w:rsidR="00B61E81" w:rsidRPr="009A503F" w:rsidRDefault="00B61E81" w:rsidP="00B61E81">
      <w:pPr>
        <w:rPr>
          <w:i/>
        </w:rPr>
      </w:pPr>
      <w:r w:rsidRPr="009A503F">
        <w:rPr>
          <w:i/>
        </w:rPr>
        <w:t xml:space="preserve">“Empíricamente se dice que más del 50% de los proyectos informáticos no responden a los objetivos que tenían planteados o han tenido desviaciones significativas de tiempo o de coste. Según algunos autores, esta cifra llega al 70% o al 80%. De acuerdo con un estudio del </w:t>
      </w:r>
      <w:proofErr w:type="spellStart"/>
      <w:r w:rsidRPr="009A503F">
        <w:rPr>
          <w:i/>
        </w:rPr>
        <w:t>Standish</w:t>
      </w:r>
      <w:proofErr w:type="spellEnd"/>
      <w:r w:rsidRPr="009A503F">
        <w:rPr>
          <w:i/>
        </w:rPr>
        <w:t xml:space="preserve"> </w:t>
      </w:r>
      <w:proofErr w:type="spellStart"/>
      <w:r w:rsidRPr="009A503F">
        <w:rPr>
          <w:i/>
        </w:rPr>
        <w:t>Group</w:t>
      </w:r>
      <w:proofErr w:type="spellEnd"/>
      <w:r w:rsidRPr="009A503F">
        <w:rPr>
          <w:i/>
        </w:rPr>
        <w:t xml:space="preserve"> sobre proyectos informáticos en todo el mundo, de los proyectos analizados un</w:t>
      </w:r>
      <w:r w:rsidR="00E41D0D" w:rsidRPr="009A503F">
        <w:rPr>
          <w:i/>
        </w:rPr>
        <w:t xml:space="preserve"> </w:t>
      </w:r>
      <w:r w:rsidRPr="009A503F">
        <w:rPr>
          <w:i/>
        </w:rPr>
        <w:t>31% fueron cancelados antes de su finalización; en un 88% de los casos, se superó el periodo</w:t>
      </w:r>
      <w:r w:rsidR="00E41D0D" w:rsidRPr="009A503F">
        <w:rPr>
          <w:i/>
        </w:rPr>
        <w:t xml:space="preserve"> </w:t>
      </w:r>
      <w:r w:rsidRPr="009A503F">
        <w:rPr>
          <w:i/>
        </w:rPr>
        <w:t>acordado. Y, lo que es más importante, el volumen económico de sobrecoste alcanzó el 222%</w:t>
      </w:r>
      <w:r w:rsidR="00E41D0D" w:rsidRPr="009A503F">
        <w:rPr>
          <w:i/>
        </w:rPr>
        <w:t xml:space="preserve"> </w:t>
      </w:r>
      <w:r w:rsidRPr="009A503F">
        <w:rPr>
          <w:i/>
        </w:rPr>
        <w:t>de las estimaciones iniciales.</w:t>
      </w:r>
    </w:p>
    <w:p w14:paraId="54924093" w14:textId="77777777" w:rsidR="00E41D0D" w:rsidRPr="009A503F" w:rsidRDefault="00E41D0D" w:rsidP="00B61E81">
      <w:pPr>
        <w:rPr>
          <w:i/>
        </w:rPr>
      </w:pPr>
    </w:p>
    <w:p w14:paraId="1C46BFF4" w14:textId="6AC9E6B3" w:rsidR="00B61E81" w:rsidRPr="009A503F" w:rsidRDefault="00B61E81" w:rsidP="00B61E81">
      <w:pPr>
        <w:rPr>
          <w:i/>
        </w:rPr>
      </w:pPr>
      <w:r w:rsidRPr="009A503F">
        <w:rPr>
          <w:i/>
        </w:rPr>
        <w:t>En efecto, gestionar con éxito proyectos en general, y los informáticos en particular, es cada vez</w:t>
      </w:r>
      <w:r w:rsidR="00E41D0D" w:rsidRPr="009A503F">
        <w:rPr>
          <w:i/>
        </w:rPr>
        <w:t xml:space="preserve"> </w:t>
      </w:r>
      <w:r w:rsidRPr="009A503F">
        <w:rPr>
          <w:i/>
        </w:rPr>
        <w:t>más difícil porque supone mayores niveles de exigencia (en términos de tiempo, coste y</w:t>
      </w:r>
      <w:r w:rsidR="00E41D0D" w:rsidRPr="009A503F">
        <w:rPr>
          <w:i/>
        </w:rPr>
        <w:t xml:space="preserve"> </w:t>
      </w:r>
      <w:r w:rsidRPr="009A503F">
        <w:rPr>
          <w:i/>
        </w:rPr>
        <w:t>calidad), pero también de riesgo y complejidad, derivados del tamaño, la multidisciplinariedad y</w:t>
      </w:r>
      <w:r w:rsidR="00E41D0D" w:rsidRPr="009A503F">
        <w:rPr>
          <w:i/>
        </w:rPr>
        <w:t xml:space="preserve"> </w:t>
      </w:r>
      <w:r w:rsidRPr="009A503F">
        <w:rPr>
          <w:i/>
        </w:rPr>
        <w:t>el cambio tecnológico acelerado. Al mismo tiempo, requiere no solo habilidades técnicas, sino</w:t>
      </w:r>
      <w:r w:rsidR="00E41D0D" w:rsidRPr="009A503F">
        <w:rPr>
          <w:i/>
        </w:rPr>
        <w:t xml:space="preserve"> </w:t>
      </w:r>
      <w:r w:rsidRPr="009A503F">
        <w:rPr>
          <w:i/>
        </w:rPr>
        <w:t>de gestión de personas. Los proyectos informáticos son cada vez más proyectos “mixtos”, que</w:t>
      </w:r>
      <w:r w:rsidR="00E41D0D" w:rsidRPr="009A503F">
        <w:rPr>
          <w:i/>
        </w:rPr>
        <w:t xml:space="preserve"> </w:t>
      </w:r>
      <w:r w:rsidRPr="009A503F">
        <w:rPr>
          <w:i/>
        </w:rPr>
        <w:t>involucran cambios en la organización, los procesos de trabajo y las actitudes y habilidades de</w:t>
      </w:r>
      <w:r w:rsidR="00E41D0D" w:rsidRPr="009A503F">
        <w:rPr>
          <w:i/>
        </w:rPr>
        <w:t xml:space="preserve"> </w:t>
      </w:r>
      <w:r w:rsidRPr="009A503F">
        <w:rPr>
          <w:i/>
        </w:rPr>
        <w:t>las personas.”</w:t>
      </w:r>
      <w:r w:rsidR="00CB3DE4">
        <w:rPr>
          <w:i/>
          <w:noProof/>
        </w:rPr>
        <w:t xml:space="preserve"> </w:t>
      </w:r>
      <w:r w:rsidR="00CB3DE4">
        <w:rPr>
          <w:noProof/>
        </w:rPr>
        <w:t>(García, Lamarca, &amp; Rodriguez, 2007)</w:t>
      </w:r>
    </w:p>
    <w:p w14:paraId="4C86A217" w14:textId="77777777" w:rsidR="00E41D0D" w:rsidRDefault="00E41D0D" w:rsidP="00B61E81"/>
    <w:p w14:paraId="3C53136C" w14:textId="77777777" w:rsidR="00B61E81" w:rsidRPr="00B61E81" w:rsidRDefault="00B61E81" w:rsidP="00B61E81"/>
    <w:p w14:paraId="1B329781" w14:textId="29A15F70" w:rsidR="00A9510B" w:rsidRDefault="006F7F80" w:rsidP="00A9510B">
      <w:pPr>
        <w:pStyle w:val="Ttulo2"/>
      </w:pPr>
      <w:r>
        <w:br w:type="page"/>
      </w:r>
      <w:bookmarkStart w:id="32" w:name="_Toc526803751"/>
      <w:r w:rsidR="00A9510B">
        <w:lastRenderedPageBreak/>
        <w:t>CMMI</w:t>
      </w:r>
      <w:r w:rsidR="00A9510B">
        <w:rPr>
          <w:rStyle w:val="Refdenotaalpie"/>
        </w:rPr>
        <w:footnoteReference w:id="3"/>
      </w:r>
      <w:bookmarkEnd w:id="32"/>
    </w:p>
    <w:p w14:paraId="2B7A295C" w14:textId="30F768BF" w:rsidR="00A9510B" w:rsidRDefault="00AB6B4D" w:rsidP="007F78E8">
      <w:r>
        <w:t xml:space="preserve">Los </w:t>
      </w:r>
      <w:r w:rsidR="00B92913">
        <w:t>modelos CMMI, cuya sigla en inglés se puede traducir como “Integración de Modelos de Madurez de Capacidades”</w:t>
      </w:r>
      <w:r w:rsidR="00951567">
        <w:t>, son un conjunto de buenas prácticas orientadas a apoyar a las organizaciones en la mejora de su</w:t>
      </w:r>
      <w:r w:rsidR="004C7377">
        <w:t xml:space="preserve">s capacidades y procesos críticos, con un alto enfoque en </w:t>
      </w:r>
      <w:r w:rsidR="00AA0C49">
        <w:t xml:space="preserve">la ingeniería de software. </w:t>
      </w:r>
      <w:r w:rsidR="00A20A34">
        <w:t xml:space="preserve">Dichos modelos han sido desarrollados por equipos con miembros procedentes de la industria y el Software </w:t>
      </w:r>
      <w:proofErr w:type="spellStart"/>
      <w:r w:rsidR="00A20A34">
        <w:t>Enginnering</w:t>
      </w:r>
      <w:proofErr w:type="spellEnd"/>
      <w:r w:rsidR="00A20A34">
        <w:t xml:space="preserve"> </w:t>
      </w:r>
      <w:proofErr w:type="spellStart"/>
      <w:r w:rsidR="00A20A34">
        <w:t>Institute</w:t>
      </w:r>
      <w:proofErr w:type="spellEnd"/>
      <w:r w:rsidR="00A20A34">
        <w:t xml:space="preserve"> (SEI)</w:t>
      </w:r>
      <w:r w:rsidR="007F78E8">
        <w:t xml:space="preserve">, como también recogidos y administrados por el </w:t>
      </w:r>
      <w:r w:rsidR="008E5C84">
        <w:t>Instituto CMMI</w:t>
      </w:r>
      <w:r w:rsidR="00193D62">
        <w:t xml:space="preserve"> (“CMMI </w:t>
      </w:r>
      <w:proofErr w:type="spellStart"/>
      <w:r w:rsidR="00193D62">
        <w:t>Institute</w:t>
      </w:r>
      <w:proofErr w:type="spellEnd"/>
      <w:r w:rsidR="00193D62">
        <w:t>”</w:t>
      </w:r>
      <w:r w:rsidR="00822E70">
        <w:t>, ubicado en la ciudad de Pittsburgh, Pensilvania, EE. UU</w:t>
      </w:r>
      <w:r w:rsidR="00193D62">
        <w:t>)</w:t>
      </w:r>
      <w:r w:rsidR="00291B9A">
        <w:t>.</w:t>
      </w:r>
    </w:p>
    <w:p w14:paraId="1BB95CFC" w14:textId="0C7E8768" w:rsidR="00291B9A" w:rsidRDefault="00291B9A" w:rsidP="00B92913"/>
    <w:p w14:paraId="776EE28B" w14:textId="44FB3928" w:rsidR="002C5480" w:rsidRDefault="00666A2A" w:rsidP="00B92913">
      <w:r>
        <w:t xml:space="preserve">Los modelos proporcionan una mirada integrada y holística que permite a las organizaciones focalizarse en mejorar el desempeño en las áreas: </w:t>
      </w:r>
      <w:r w:rsidR="002C5480">
        <w:t>d</w:t>
      </w:r>
      <w:r>
        <w:t xml:space="preserve">esarrollo, </w:t>
      </w:r>
      <w:r w:rsidR="002C5480">
        <w:t>s</w:t>
      </w:r>
      <w:r>
        <w:t xml:space="preserve">ervicios, </w:t>
      </w:r>
      <w:r w:rsidR="002C5480">
        <w:t>a</w:t>
      </w:r>
      <w:r>
        <w:t xml:space="preserve">dquisición y </w:t>
      </w:r>
      <w:r w:rsidR="002C5480">
        <w:t>p</w:t>
      </w:r>
      <w:r>
        <w:t xml:space="preserve">ersonas. </w:t>
      </w:r>
      <w:r w:rsidR="00F715E9">
        <w:t>Para c</w:t>
      </w:r>
      <w:r w:rsidR="002C5480">
        <w:t xml:space="preserve">ada una </w:t>
      </w:r>
      <w:r w:rsidR="00D056A5">
        <w:t xml:space="preserve">de </w:t>
      </w:r>
      <w:r w:rsidR="002C5480">
        <w:t xml:space="preserve">dichas áreas </w:t>
      </w:r>
      <w:r w:rsidR="00F715E9">
        <w:t xml:space="preserve">existe </w:t>
      </w:r>
      <w:r w:rsidR="002C5480">
        <w:t xml:space="preserve">un modelo documentado, que permite guiar al interesado en la implementación del modelo y en el área de interés. </w:t>
      </w:r>
      <w:r w:rsidR="00F715E9">
        <w:t xml:space="preserve">Estos modelos son revisados periódicamente y por lo mismo, cada uno de ellos va evolucionando en distintas versiones. </w:t>
      </w:r>
      <w:r w:rsidR="00D30544">
        <w:t xml:space="preserve"> </w:t>
      </w:r>
    </w:p>
    <w:p w14:paraId="335196C1" w14:textId="77D6685E" w:rsidR="00666A2A" w:rsidRDefault="00666A2A" w:rsidP="00B92913">
      <w:r>
        <w:t xml:space="preserve"> </w:t>
      </w:r>
    </w:p>
    <w:p w14:paraId="6D1D4F89" w14:textId="2AE73CE9" w:rsidR="00C841B9" w:rsidRDefault="00C1090A" w:rsidP="00B92913">
      <w:r>
        <w:br w:type="page"/>
      </w:r>
      <w:r w:rsidR="00C841B9">
        <w:lastRenderedPageBreak/>
        <w:t xml:space="preserve">En la actualidad existen </w:t>
      </w:r>
      <w:r w:rsidR="002015C1">
        <w:t xml:space="preserve">los siguientes </w:t>
      </w:r>
      <w:r w:rsidR="00C841B9">
        <w:t>cuatro modelos</w:t>
      </w:r>
      <w:r w:rsidR="00EB0A3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211"/>
      </w:tblGrid>
      <w:tr w:rsidR="00E100E3" w:rsidRPr="00695A96" w14:paraId="3E0AB4CD" w14:textId="77777777" w:rsidTr="00695A96">
        <w:trPr>
          <w:cantSplit/>
          <w:tblHeader/>
        </w:trPr>
        <w:tc>
          <w:tcPr>
            <w:tcW w:w="3176" w:type="dxa"/>
            <w:shd w:val="clear" w:color="auto" w:fill="D9E2F3"/>
            <w:tcMar>
              <w:top w:w="57" w:type="dxa"/>
              <w:left w:w="57" w:type="dxa"/>
              <w:bottom w:w="57" w:type="dxa"/>
              <w:right w:w="57" w:type="dxa"/>
            </w:tcMar>
            <w:vAlign w:val="center"/>
          </w:tcPr>
          <w:p w14:paraId="590790DD" w14:textId="70E58598" w:rsidR="00E100E3" w:rsidRPr="00695A96" w:rsidRDefault="00E100E3" w:rsidP="00695A96">
            <w:pPr>
              <w:spacing w:line="240" w:lineRule="auto"/>
              <w:jc w:val="left"/>
              <w:rPr>
                <w:b/>
              </w:rPr>
            </w:pPr>
            <w:r w:rsidRPr="00695A96">
              <w:rPr>
                <w:b/>
              </w:rPr>
              <w:t>Modelo</w:t>
            </w:r>
          </w:p>
        </w:tc>
        <w:tc>
          <w:tcPr>
            <w:tcW w:w="5211" w:type="dxa"/>
            <w:shd w:val="clear" w:color="auto" w:fill="D9E2F3"/>
            <w:tcMar>
              <w:top w:w="57" w:type="dxa"/>
              <w:left w:w="57" w:type="dxa"/>
              <w:bottom w:w="57" w:type="dxa"/>
              <w:right w:w="57" w:type="dxa"/>
            </w:tcMar>
            <w:vAlign w:val="center"/>
          </w:tcPr>
          <w:p w14:paraId="124D643A" w14:textId="2D09E1BC" w:rsidR="00E100E3" w:rsidRPr="00695A96" w:rsidRDefault="00E100E3" w:rsidP="00695A96">
            <w:pPr>
              <w:spacing w:line="240" w:lineRule="auto"/>
              <w:jc w:val="left"/>
              <w:rPr>
                <w:b/>
              </w:rPr>
            </w:pPr>
            <w:r w:rsidRPr="00695A96">
              <w:rPr>
                <w:b/>
              </w:rPr>
              <w:t>Descripción</w:t>
            </w:r>
          </w:p>
        </w:tc>
      </w:tr>
      <w:tr w:rsidR="00E100E3" w14:paraId="730C8C32" w14:textId="77777777" w:rsidTr="00695A96">
        <w:trPr>
          <w:cantSplit/>
        </w:trPr>
        <w:tc>
          <w:tcPr>
            <w:tcW w:w="3176" w:type="dxa"/>
            <w:shd w:val="clear" w:color="auto" w:fill="auto"/>
            <w:tcMar>
              <w:top w:w="57" w:type="dxa"/>
              <w:left w:w="57" w:type="dxa"/>
              <w:bottom w:w="57" w:type="dxa"/>
              <w:right w:w="57" w:type="dxa"/>
            </w:tcMar>
            <w:vAlign w:val="center"/>
          </w:tcPr>
          <w:p w14:paraId="4DBA0C04" w14:textId="77777777" w:rsidR="00C1090A" w:rsidRPr="00695A96" w:rsidRDefault="00C1090A" w:rsidP="00695A96">
            <w:pPr>
              <w:jc w:val="left"/>
              <w:rPr>
                <w:b/>
              </w:rPr>
            </w:pPr>
            <w:r w:rsidRPr="00695A96">
              <w:rPr>
                <w:b/>
              </w:rPr>
              <w:t>CMMI para Desarrollo</w:t>
            </w:r>
          </w:p>
          <w:p w14:paraId="3BC6EB00" w14:textId="044433EF" w:rsidR="00216B2A" w:rsidRDefault="00216B2A" w:rsidP="00695A96">
            <w:pPr>
              <w:jc w:val="left"/>
            </w:pPr>
            <w:r>
              <w:t>(CMMI-DEV</w:t>
            </w:r>
            <w:r w:rsidR="00F02685">
              <w:t>, V1.3</w:t>
            </w:r>
            <w:r>
              <w:t>)</w:t>
            </w:r>
          </w:p>
        </w:tc>
        <w:tc>
          <w:tcPr>
            <w:tcW w:w="5211" w:type="dxa"/>
            <w:shd w:val="clear" w:color="auto" w:fill="auto"/>
            <w:tcMar>
              <w:top w:w="57" w:type="dxa"/>
              <w:left w:w="57" w:type="dxa"/>
              <w:bottom w:w="57" w:type="dxa"/>
              <w:right w:w="57" w:type="dxa"/>
            </w:tcMar>
            <w:vAlign w:val="center"/>
          </w:tcPr>
          <w:p w14:paraId="59322043" w14:textId="38CAB117" w:rsidR="00E100E3" w:rsidRDefault="00296887" w:rsidP="00296887">
            <w:r>
              <w:t>Provee orientación para aplicar las buenas prácticas CMMI en una organización que desarroll</w:t>
            </w:r>
            <w:r w:rsidR="002E1BD7">
              <w:t>a</w:t>
            </w:r>
            <w:r>
              <w:t xml:space="preserve"> productos y servicios de calidad, con el propósito de satisface</w:t>
            </w:r>
            <w:r w:rsidR="007C0816">
              <w:t>r</w:t>
            </w:r>
            <w:r>
              <w:t xml:space="preserve"> los requerimientos de clientes y usuarios finales.</w:t>
            </w:r>
          </w:p>
        </w:tc>
      </w:tr>
      <w:tr w:rsidR="00E100E3" w14:paraId="57822610" w14:textId="77777777" w:rsidTr="00695A96">
        <w:trPr>
          <w:cantSplit/>
        </w:trPr>
        <w:tc>
          <w:tcPr>
            <w:tcW w:w="3176" w:type="dxa"/>
            <w:shd w:val="clear" w:color="auto" w:fill="auto"/>
            <w:tcMar>
              <w:top w:w="57" w:type="dxa"/>
              <w:left w:w="57" w:type="dxa"/>
              <w:bottom w:w="57" w:type="dxa"/>
              <w:right w:w="57" w:type="dxa"/>
            </w:tcMar>
            <w:vAlign w:val="center"/>
          </w:tcPr>
          <w:p w14:paraId="30B44CFC" w14:textId="71E9C1B5" w:rsidR="00216B2A" w:rsidRPr="00695A96" w:rsidRDefault="00216B2A" w:rsidP="00695A96">
            <w:pPr>
              <w:jc w:val="left"/>
              <w:rPr>
                <w:b/>
              </w:rPr>
            </w:pPr>
            <w:r w:rsidRPr="00695A96">
              <w:rPr>
                <w:b/>
              </w:rPr>
              <w:t>CMMI para Servicios</w:t>
            </w:r>
          </w:p>
          <w:p w14:paraId="436B3C8C" w14:textId="235C20DA" w:rsidR="00E100E3" w:rsidRDefault="00216B2A" w:rsidP="00695A96">
            <w:pPr>
              <w:jc w:val="left"/>
            </w:pPr>
            <w:r>
              <w:t>(CMMI-SVC</w:t>
            </w:r>
            <w:r w:rsidR="00F02685">
              <w:t>, V1.3</w:t>
            </w:r>
            <w:r>
              <w:t>)</w:t>
            </w:r>
          </w:p>
        </w:tc>
        <w:tc>
          <w:tcPr>
            <w:tcW w:w="5211" w:type="dxa"/>
            <w:shd w:val="clear" w:color="auto" w:fill="auto"/>
            <w:tcMar>
              <w:top w:w="57" w:type="dxa"/>
              <w:left w:w="57" w:type="dxa"/>
              <w:bottom w:w="57" w:type="dxa"/>
              <w:right w:w="57" w:type="dxa"/>
            </w:tcMar>
            <w:vAlign w:val="center"/>
          </w:tcPr>
          <w:p w14:paraId="03FE8D5F" w14:textId="6078B773" w:rsidR="00E100E3" w:rsidRDefault="00AB113C" w:rsidP="00DB7E7B">
            <w:r>
              <w:t>Entrega guías para aplicar las buenas prácticas de CMMI en una organización proveedora de servicios</w:t>
            </w:r>
            <w:r w:rsidR="00DB7E7B">
              <w:t xml:space="preserve"> para clientes y usuarios finales. </w:t>
            </w:r>
          </w:p>
        </w:tc>
      </w:tr>
      <w:tr w:rsidR="00E100E3" w14:paraId="5FA478A2" w14:textId="77777777" w:rsidTr="00695A96">
        <w:trPr>
          <w:cantSplit/>
        </w:trPr>
        <w:tc>
          <w:tcPr>
            <w:tcW w:w="3176" w:type="dxa"/>
            <w:shd w:val="clear" w:color="auto" w:fill="auto"/>
            <w:tcMar>
              <w:top w:w="57" w:type="dxa"/>
              <w:left w:w="57" w:type="dxa"/>
              <w:bottom w:w="57" w:type="dxa"/>
              <w:right w:w="57" w:type="dxa"/>
            </w:tcMar>
            <w:vAlign w:val="center"/>
          </w:tcPr>
          <w:p w14:paraId="1152DB0A" w14:textId="33E7D99B" w:rsidR="00071869" w:rsidRPr="00695A96" w:rsidRDefault="00071869" w:rsidP="00695A96">
            <w:pPr>
              <w:jc w:val="left"/>
              <w:rPr>
                <w:b/>
              </w:rPr>
            </w:pPr>
            <w:r w:rsidRPr="00695A96">
              <w:rPr>
                <w:b/>
              </w:rPr>
              <w:t>CMMI para Adquisiciones</w:t>
            </w:r>
          </w:p>
          <w:p w14:paraId="36FB28A0" w14:textId="77CF1215" w:rsidR="00E100E3" w:rsidRDefault="00071869" w:rsidP="00695A96">
            <w:pPr>
              <w:jc w:val="left"/>
            </w:pPr>
            <w:r>
              <w:t>(CMMI-</w:t>
            </w:r>
            <w:r w:rsidR="005E759A">
              <w:t>ACQ</w:t>
            </w:r>
            <w:r w:rsidR="00F02685">
              <w:t>, V1.3</w:t>
            </w:r>
            <w:r w:rsidR="005E759A">
              <w:t>)</w:t>
            </w:r>
          </w:p>
        </w:tc>
        <w:tc>
          <w:tcPr>
            <w:tcW w:w="5211" w:type="dxa"/>
            <w:shd w:val="clear" w:color="auto" w:fill="auto"/>
            <w:tcMar>
              <w:top w:w="57" w:type="dxa"/>
              <w:left w:w="57" w:type="dxa"/>
              <w:bottom w:w="57" w:type="dxa"/>
              <w:right w:w="57" w:type="dxa"/>
            </w:tcMar>
            <w:vAlign w:val="center"/>
          </w:tcPr>
          <w:p w14:paraId="5C5262C8" w14:textId="1E628FD8" w:rsidR="00E100E3" w:rsidRDefault="00301172" w:rsidP="006E076F">
            <w:r>
              <w:t>Proveer orientación para aplicar las buenas prácticas CMMI en una organización que requiere gestionar la adquisición de productos y servicios</w:t>
            </w:r>
            <w:r w:rsidR="00745FCC">
              <w:t xml:space="preserve"> para satisface</w:t>
            </w:r>
            <w:r w:rsidR="006E076F">
              <w:t>r</w:t>
            </w:r>
            <w:r w:rsidR="00745FCC">
              <w:t xml:space="preserve"> necesidades de clientes y usuarios finales.</w:t>
            </w:r>
            <w:r w:rsidR="00417A94">
              <w:t xml:space="preserve"> </w:t>
            </w:r>
          </w:p>
        </w:tc>
      </w:tr>
      <w:tr w:rsidR="00E100E3" w14:paraId="201E52EE" w14:textId="77777777" w:rsidTr="00695A96">
        <w:trPr>
          <w:cantSplit/>
        </w:trPr>
        <w:tc>
          <w:tcPr>
            <w:tcW w:w="3176" w:type="dxa"/>
            <w:shd w:val="clear" w:color="auto" w:fill="auto"/>
            <w:tcMar>
              <w:top w:w="57" w:type="dxa"/>
              <w:left w:w="57" w:type="dxa"/>
              <w:bottom w:w="57" w:type="dxa"/>
              <w:right w:w="57" w:type="dxa"/>
            </w:tcMar>
            <w:vAlign w:val="center"/>
          </w:tcPr>
          <w:p w14:paraId="257ED4A3" w14:textId="77777777" w:rsidR="00E100E3" w:rsidRPr="00695A96" w:rsidRDefault="00DA0956" w:rsidP="00695A96">
            <w:pPr>
              <w:jc w:val="left"/>
              <w:rPr>
                <w:b/>
              </w:rPr>
            </w:pPr>
            <w:r w:rsidRPr="00695A96">
              <w:rPr>
                <w:b/>
              </w:rPr>
              <w:t>CMMI</w:t>
            </w:r>
            <w:r w:rsidR="00954E05" w:rsidRPr="00695A96">
              <w:rPr>
                <w:b/>
              </w:rPr>
              <w:t xml:space="preserve"> para Personas</w:t>
            </w:r>
          </w:p>
          <w:p w14:paraId="43B4C0DC" w14:textId="521F5B99" w:rsidR="00954E05" w:rsidRDefault="00954E05" w:rsidP="00695A96">
            <w:pPr>
              <w:jc w:val="left"/>
            </w:pPr>
            <w:r>
              <w:t>(P-CMM</w:t>
            </w:r>
            <w:r w:rsidR="00F02685">
              <w:t>, V2.0</w:t>
            </w:r>
            <w:r>
              <w:t>)</w:t>
            </w:r>
          </w:p>
        </w:tc>
        <w:tc>
          <w:tcPr>
            <w:tcW w:w="5211" w:type="dxa"/>
            <w:shd w:val="clear" w:color="auto" w:fill="auto"/>
            <w:tcMar>
              <w:top w:w="57" w:type="dxa"/>
              <w:left w:w="57" w:type="dxa"/>
              <w:bottom w:w="57" w:type="dxa"/>
              <w:right w:w="57" w:type="dxa"/>
            </w:tcMar>
            <w:vAlign w:val="center"/>
          </w:tcPr>
          <w:p w14:paraId="085781E1" w14:textId="4C8C70F5" w:rsidR="00E100E3" w:rsidRDefault="00BA2993" w:rsidP="004922A7">
            <w:r>
              <w:t>Se autodefine como una herramienta</w:t>
            </w:r>
            <w:r w:rsidR="00ED005C">
              <w:t xml:space="preserve"> para ayudar a enfrentar con éxito los problemas críticos de las personas</w:t>
            </w:r>
            <w:r w:rsidR="004922A7">
              <w:t xml:space="preserve"> en las organizaciones.</w:t>
            </w:r>
          </w:p>
        </w:tc>
      </w:tr>
    </w:tbl>
    <w:p w14:paraId="763C17CC" w14:textId="63350FF1" w:rsidR="00EB0A3D" w:rsidRDefault="00EB0A3D" w:rsidP="00B92913"/>
    <w:p w14:paraId="398E8B00" w14:textId="693A9623" w:rsidR="00135ADD" w:rsidRDefault="00135ADD" w:rsidP="00B92913">
      <w:r>
        <w:t xml:space="preserve">Considerando el área bajo estudio, como también los </w:t>
      </w:r>
      <w:r w:rsidR="00911BA8">
        <w:t>objetivos definidos, el modelo CMMI que se utilizará como referencia será el “CMMI para Desarrollo”</w:t>
      </w:r>
      <w:r w:rsidR="00E03364">
        <w:t>.</w:t>
      </w:r>
      <w:r w:rsidR="00911BA8">
        <w:t xml:space="preserve"> </w:t>
      </w:r>
    </w:p>
    <w:p w14:paraId="079EBC65" w14:textId="6FAE35F2" w:rsidR="0042095B" w:rsidRDefault="0042095B" w:rsidP="00B92913"/>
    <w:p w14:paraId="731B6AB0" w14:textId="44982CEB" w:rsidR="00CA4410" w:rsidRDefault="0042095B" w:rsidP="0042095B">
      <w:pPr>
        <w:pStyle w:val="Ttulo2"/>
      </w:pPr>
      <w:r>
        <w:br w:type="page"/>
      </w:r>
      <w:bookmarkStart w:id="33" w:name="_Toc525761454"/>
      <w:bookmarkStart w:id="34" w:name="_Toc526803752"/>
      <w:bookmarkEnd w:id="30"/>
      <w:r w:rsidR="00CA4410">
        <w:lastRenderedPageBreak/>
        <w:t>Guía del PMBOK</w:t>
      </w:r>
      <w:bookmarkEnd w:id="33"/>
      <w:r w:rsidR="00E67114">
        <w:rPr>
          <w:rStyle w:val="Refdenotaalpie"/>
        </w:rPr>
        <w:footnoteReference w:id="4"/>
      </w:r>
      <w:bookmarkEnd w:id="34"/>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062"/>
      </w:tblGrid>
      <w:tr w:rsidR="006E7BC1" w:rsidRPr="00333541" w14:paraId="7615D7B2" w14:textId="77777777" w:rsidTr="00695A96">
        <w:trPr>
          <w:cantSplit/>
          <w:tblHeader/>
        </w:trPr>
        <w:tc>
          <w:tcPr>
            <w:tcW w:w="2325" w:type="dxa"/>
            <w:shd w:val="clear" w:color="auto" w:fill="D9E2F3"/>
            <w:tcMar>
              <w:top w:w="57" w:type="dxa"/>
              <w:left w:w="57" w:type="dxa"/>
              <w:bottom w:w="57" w:type="dxa"/>
              <w:right w:w="57" w:type="dxa"/>
            </w:tcMar>
            <w:vAlign w:val="center"/>
          </w:tcPr>
          <w:p w14:paraId="77634531" w14:textId="7BF2E5E8" w:rsidR="006E7BC1" w:rsidRPr="00695A96" w:rsidRDefault="006E7BC1" w:rsidP="00695A96">
            <w:pPr>
              <w:spacing w:line="240" w:lineRule="auto"/>
              <w:jc w:val="left"/>
              <w:rPr>
                <w:rFonts w:cs="Arial"/>
                <w:b/>
              </w:rPr>
            </w:pPr>
            <w:r w:rsidRPr="00695A96">
              <w:rPr>
                <w:rFonts w:cs="Arial"/>
                <w:b/>
              </w:rPr>
              <w:t>Componente Clave</w:t>
            </w:r>
          </w:p>
        </w:tc>
        <w:tc>
          <w:tcPr>
            <w:tcW w:w="6062" w:type="dxa"/>
            <w:shd w:val="clear" w:color="auto" w:fill="D9E2F3"/>
            <w:tcMar>
              <w:top w:w="57" w:type="dxa"/>
              <w:left w:w="57" w:type="dxa"/>
              <w:bottom w:w="57" w:type="dxa"/>
              <w:right w:w="57" w:type="dxa"/>
            </w:tcMar>
            <w:vAlign w:val="center"/>
          </w:tcPr>
          <w:p w14:paraId="366259A5" w14:textId="0E1EB16A" w:rsidR="006E7BC1" w:rsidRPr="00695A96" w:rsidRDefault="006E7BC1" w:rsidP="00695A96">
            <w:pPr>
              <w:spacing w:line="240" w:lineRule="auto"/>
              <w:jc w:val="left"/>
              <w:rPr>
                <w:rFonts w:cs="Arial"/>
                <w:b/>
              </w:rPr>
            </w:pPr>
            <w:r w:rsidRPr="00695A96">
              <w:rPr>
                <w:rFonts w:cs="Arial"/>
                <w:b/>
              </w:rPr>
              <w:t>Descripción</w:t>
            </w:r>
          </w:p>
        </w:tc>
      </w:tr>
      <w:tr w:rsidR="006E7BC1" w:rsidRPr="00333541" w14:paraId="0F5D5905" w14:textId="77777777" w:rsidTr="00695A96">
        <w:trPr>
          <w:cantSplit/>
        </w:trPr>
        <w:tc>
          <w:tcPr>
            <w:tcW w:w="2325" w:type="dxa"/>
            <w:shd w:val="clear" w:color="auto" w:fill="auto"/>
            <w:tcMar>
              <w:top w:w="57" w:type="dxa"/>
              <w:left w:w="57" w:type="dxa"/>
              <w:bottom w:w="57" w:type="dxa"/>
              <w:right w:w="57" w:type="dxa"/>
            </w:tcMar>
            <w:vAlign w:val="center"/>
          </w:tcPr>
          <w:p w14:paraId="3F00AFD1" w14:textId="18831A1A" w:rsidR="006E7BC1" w:rsidRPr="00695A96" w:rsidRDefault="008A240D" w:rsidP="00695A96">
            <w:pPr>
              <w:spacing w:line="240" w:lineRule="auto"/>
              <w:jc w:val="left"/>
              <w:rPr>
                <w:rFonts w:cs="Arial"/>
                <w:b/>
              </w:rPr>
            </w:pPr>
            <w:r w:rsidRPr="00695A96">
              <w:rPr>
                <w:rFonts w:cs="Arial"/>
                <w:b/>
              </w:rPr>
              <w:t>Ciclo de vida del proyecto</w:t>
            </w:r>
          </w:p>
        </w:tc>
        <w:tc>
          <w:tcPr>
            <w:tcW w:w="6062" w:type="dxa"/>
            <w:shd w:val="clear" w:color="auto" w:fill="auto"/>
            <w:tcMar>
              <w:top w:w="57" w:type="dxa"/>
              <w:left w:w="57" w:type="dxa"/>
              <w:bottom w:w="57" w:type="dxa"/>
              <w:right w:w="57" w:type="dxa"/>
            </w:tcMar>
            <w:vAlign w:val="center"/>
          </w:tcPr>
          <w:p w14:paraId="1865AAFD" w14:textId="47AB1668" w:rsidR="006E7BC1" w:rsidRPr="00695A96" w:rsidRDefault="0068702A" w:rsidP="00695A96">
            <w:pPr>
              <w:spacing w:line="276" w:lineRule="auto"/>
              <w:rPr>
                <w:rFonts w:cs="Arial"/>
              </w:rPr>
            </w:pPr>
            <w:r w:rsidRPr="00695A96">
              <w:rPr>
                <w:rFonts w:cs="Arial"/>
                <w:color w:val="auto"/>
                <w:lang w:eastAsia="es-CL"/>
              </w:rPr>
              <w:t>Serie de fases que atraviesa un proyecto desde su inicio hasta su conclusión.</w:t>
            </w:r>
          </w:p>
        </w:tc>
      </w:tr>
      <w:tr w:rsidR="006E7BC1" w:rsidRPr="00333541" w14:paraId="3FC7CF4D" w14:textId="77777777" w:rsidTr="00695A96">
        <w:trPr>
          <w:cantSplit/>
        </w:trPr>
        <w:tc>
          <w:tcPr>
            <w:tcW w:w="2325" w:type="dxa"/>
            <w:shd w:val="clear" w:color="auto" w:fill="auto"/>
            <w:tcMar>
              <w:top w:w="57" w:type="dxa"/>
              <w:left w:w="57" w:type="dxa"/>
              <w:bottom w:w="57" w:type="dxa"/>
              <w:right w:w="57" w:type="dxa"/>
            </w:tcMar>
            <w:vAlign w:val="center"/>
          </w:tcPr>
          <w:p w14:paraId="0B2CD5A2" w14:textId="000CFF1E" w:rsidR="006E7BC1" w:rsidRPr="00695A96" w:rsidRDefault="008A240D" w:rsidP="00695A96">
            <w:pPr>
              <w:spacing w:line="240" w:lineRule="auto"/>
              <w:jc w:val="left"/>
              <w:rPr>
                <w:rFonts w:cs="Arial"/>
                <w:b/>
              </w:rPr>
            </w:pPr>
            <w:r w:rsidRPr="00695A96">
              <w:rPr>
                <w:rFonts w:cs="Arial"/>
                <w:b/>
              </w:rPr>
              <w:t>Fase del proyecto</w:t>
            </w:r>
          </w:p>
        </w:tc>
        <w:tc>
          <w:tcPr>
            <w:tcW w:w="6062" w:type="dxa"/>
            <w:shd w:val="clear" w:color="auto" w:fill="auto"/>
            <w:tcMar>
              <w:top w:w="57" w:type="dxa"/>
              <w:left w:w="57" w:type="dxa"/>
              <w:bottom w:w="57" w:type="dxa"/>
              <w:right w:w="57" w:type="dxa"/>
            </w:tcMar>
            <w:vAlign w:val="center"/>
          </w:tcPr>
          <w:p w14:paraId="520C5FE6" w14:textId="55BDC9B9" w:rsidR="006E7BC1" w:rsidRPr="00695A96" w:rsidRDefault="0068702A" w:rsidP="00695A96">
            <w:pPr>
              <w:autoSpaceDE w:val="0"/>
              <w:autoSpaceDN w:val="0"/>
              <w:adjustRightInd w:val="0"/>
              <w:spacing w:line="276" w:lineRule="auto"/>
              <w:rPr>
                <w:rFonts w:cs="Arial"/>
              </w:rPr>
            </w:pPr>
            <w:r w:rsidRPr="00695A96">
              <w:rPr>
                <w:rFonts w:cs="Arial"/>
                <w:color w:val="auto"/>
                <w:lang w:eastAsia="es-CL"/>
              </w:rPr>
              <w:t>Conjunto de actividades del proyecto relacionadas lógicamente que culmina con la finalización de uno o más entregables.</w:t>
            </w:r>
          </w:p>
        </w:tc>
      </w:tr>
      <w:tr w:rsidR="006E7BC1" w:rsidRPr="00333541" w14:paraId="1DFCFBDD" w14:textId="77777777" w:rsidTr="00695A96">
        <w:trPr>
          <w:cantSplit/>
        </w:trPr>
        <w:tc>
          <w:tcPr>
            <w:tcW w:w="2325" w:type="dxa"/>
            <w:shd w:val="clear" w:color="auto" w:fill="auto"/>
            <w:tcMar>
              <w:top w:w="57" w:type="dxa"/>
              <w:left w:w="57" w:type="dxa"/>
              <w:bottom w:w="57" w:type="dxa"/>
              <w:right w:w="57" w:type="dxa"/>
            </w:tcMar>
            <w:vAlign w:val="center"/>
          </w:tcPr>
          <w:p w14:paraId="6F688128" w14:textId="6A386CAC" w:rsidR="006E7BC1" w:rsidRPr="00695A96" w:rsidRDefault="008A240D" w:rsidP="00695A96">
            <w:pPr>
              <w:spacing w:line="240" w:lineRule="auto"/>
              <w:jc w:val="left"/>
              <w:rPr>
                <w:rFonts w:cs="Arial"/>
                <w:b/>
              </w:rPr>
            </w:pPr>
            <w:r w:rsidRPr="00695A96">
              <w:rPr>
                <w:rFonts w:cs="Arial"/>
                <w:b/>
              </w:rPr>
              <w:t>Punto de revisión de fase</w:t>
            </w:r>
          </w:p>
        </w:tc>
        <w:tc>
          <w:tcPr>
            <w:tcW w:w="6062" w:type="dxa"/>
            <w:shd w:val="clear" w:color="auto" w:fill="auto"/>
            <w:tcMar>
              <w:top w:w="57" w:type="dxa"/>
              <w:left w:w="57" w:type="dxa"/>
              <w:bottom w:w="57" w:type="dxa"/>
              <w:right w:w="57" w:type="dxa"/>
            </w:tcMar>
            <w:vAlign w:val="center"/>
          </w:tcPr>
          <w:p w14:paraId="172FC09D" w14:textId="5AF90777"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Revisión al final de una fase en la que se toma una decisión de continuar a la siguiente</w:t>
            </w:r>
            <w:r w:rsidR="00647DFA" w:rsidRPr="00695A96">
              <w:rPr>
                <w:rFonts w:cs="Arial"/>
                <w:color w:val="auto"/>
                <w:lang w:eastAsia="es-CL"/>
              </w:rPr>
              <w:t xml:space="preserve"> </w:t>
            </w:r>
            <w:r w:rsidRPr="00695A96">
              <w:rPr>
                <w:rFonts w:cs="Arial"/>
                <w:color w:val="auto"/>
                <w:lang w:eastAsia="es-CL"/>
              </w:rPr>
              <w:t>fase, continuar con modificaciones o dar por concluido un programa o proyecto.</w:t>
            </w:r>
          </w:p>
        </w:tc>
      </w:tr>
      <w:tr w:rsidR="006E7BC1" w:rsidRPr="00333541" w14:paraId="692B1BCE" w14:textId="77777777" w:rsidTr="00695A96">
        <w:trPr>
          <w:cantSplit/>
        </w:trPr>
        <w:tc>
          <w:tcPr>
            <w:tcW w:w="2325" w:type="dxa"/>
            <w:shd w:val="clear" w:color="auto" w:fill="auto"/>
            <w:tcMar>
              <w:top w:w="57" w:type="dxa"/>
              <w:left w:w="57" w:type="dxa"/>
              <w:bottom w:w="57" w:type="dxa"/>
              <w:right w:w="57" w:type="dxa"/>
            </w:tcMar>
            <w:vAlign w:val="center"/>
          </w:tcPr>
          <w:p w14:paraId="0D5702F0" w14:textId="286CD776" w:rsidR="006E7BC1" w:rsidRPr="00695A96" w:rsidRDefault="008A240D" w:rsidP="00695A96">
            <w:pPr>
              <w:spacing w:line="240" w:lineRule="auto"/>
              <w:jc w:val="left"/>
              <w:rPr>
                <w:rFonts w:cs="Arial"/>
                <w:b/>
              </w:rPr>
            </w:pPr>
            <w:r w:rsidRPr="00695A96">
              <w:rPr>
                <w:rFonts w:cs="Arial"/>
                <w:b/>
              </w:rPr>
              <w:t>Procesos de la dirección de proyectos</w:t>
            </w:r>
          </w:p>
        </w:tc>
        <w:tc>
          <w:tcPr>
            <w:tcW w:w="6062" w:type="dxa"/>
            <w:shd w:val="clear" w:color="auto" w:fill="auto"/>
            <w:tcMar>
              <w:top w:w="57" w:type="dxa"/>
              <w:left w:w="57" w:type="dxa"/>
              <w:bottom w:w="57" w:type="dxa"/>
              <w:right w:w="57" w:type="dxa"/>
            </w:tcMar>
            <w:vAlign w:val="center"/>
          </w:tcPr>
          <w:p w14:paraId="5E1866C2" w14:textId="02FD806F"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Serie sistemática de actividades dirigidas a producir un resultado final de forma tal</w:t>
            </w:r>
            <w:r w:rsidR="00647DFA" w:rsidRPr="00695A96">
              <w:rPr>
                <w:rFonts w:cs="Arial"/>
                <w:color w:val="auto"/>
                <w:lang w:eastAsia="es-CL"/>
              </w:rPr>
              <w:t xml:space="preserve"> </w:t>
            </w:r>
            <w:r w:rsidRPr="00695A96">
              <w:rPr>
                <w:rFonts w:cs="Arial"/>
                <w:color w:val="auto"/>
                <w:lang w:eastAsia="es-CL"/>
              </w:rPr>
              <w:t>que se actuará sobre una o más entradas para crear una o más salidas.</w:t>
            </w:r>
          </w:p>
        </w:tc>
      </w:tr>
      <w:tr w:rsidR="006E7BC1" w:rsidRPr="00333541" w14:paraId="569671D1" w14:textId="77777777" w:rsidTr="00695A96">
        <w:trPr>
          <w:cantSplit/>
        </w:trPr>
        <w:tc>
          <w:tcPr>
            <w:tcW w:w="2325" w:type="dxa"/>
            <w:shd w:val="clear" w:color="auto" w:fill="auto"/>
            <w:tcMar>
              <w:top w:w="57" w:type="dxa"/>
              <w:left w:w="57" w:type="dxa"/>
              <w:bottom w:w="57" w:type="dxa"/>
              <w:right w:w="57" w:type="dxa"/>
            </w:tcMar>
            <w:vAlign w:val="center"/>
          </w:tcPr>
          <w:p w14:paraId="35D6AD4A" w14:textId="4D336449" w:rsidR="006E7BC1" w:rsidRPr="00695A96" w:rsidRDefault="008A240D" w:rsidP="00695A96">
            <w:pPr>
              <w:spacing w:line="240" w:lineRule="auto"/>
              <w:jc w:val="left"/>
              <w:rPr>
                <w:rFonts w:cs="Arial"/>
                <w:b/>
              </w:rPr>
            </w:pPr>
            <w:r w:rsidRPr="00695A96">
              <w:rPr>
                <w:rFonts w:cs="Arial"/>
                <w:b/>
              </w:rPr>
              <w:t>Grupo de procesos de la dirección de proyectos</w:t>
            </w:r>
          </w:p>
        </w:tc>
        <w:tc>
          <w:tcPr>
            <w:tcW w:w="6062" w:type="dxa"/>
            <w:shd w:val="clear" w:color="auto" w:fill="auto"/>
            <w:tcMar>
              <w:top w:w="57" w:type="dxa"/>
              <w:left w:w="57" w:type="dxa"/>
              <w:bottom w:w="57" w:type="dxa"/>
              <w:right w:w="57" w:type="dxa"/>
            </w:tcMar>
            <w:vAlign w:val="center"/>
          </w:tcPr>
          <w:p w14:paraId="72B6811F" w14:textId="191FE208" w:rsidR="00924EC4" w:rsidRPr="00695A96" w:rsidRDefault="00924EC4" w:rsidP="00695A96">
            <w:pPr>
              <w:autoSpaceDE w:val="0"/>
              <w:autoSpaceDN w:val="0"/>
              <w:adjustRightInd w:val="0"/>
              <w:spacing w:line="276" w:lineRule="auto"/>
              <w:rPr>
                <w:rFonts w:cs="Arial"/>
                <w:color w:val="auto"/>
                <w:lang w:eastAsia="es-CL"/>
              </w:rPr>
            </w:pPr>
            <w:r w:rsidRPr="00695A96">
              <w:rPr>
                <w:rFonts w:cs="Arial"/>
                <w:color w:val="auto"/>
                <w:lang w:eastAsia="es-CL"/>
              </w:rPr>
              <w:t>Agrupamiento lógico de las entradas, herramientas, técnicas y salidas relacionadas</w:t>
            </w:r>
            <w:r w:rsidR="00647DFA" w:rsidRPr="00695A96">
              <w:rPr>
                <w:rFonts w:cs="Arial"/>
                <w:color w:val="auto"/>
                <w:lang w:eastAsia="es-CL"/>
              </w:rPr>
              <w:t xml:space="preserve"> </w:t>
            </w:r>
            <w:r w:rsidRPr="00695A96">
              <w:rPr>
                <w:rFonts w:cs="Arial"/>
                <w:color w:val="auto"/>
                <w:lang w:eastAsia="es-CL"/>
              </w:rPr>
              <w:t>con la dirección de proyectos. Los grupos de procesos de la dirección de proyectos</w:t>
            </w:r>
            <w:r w:rsidR="00647DFA" w:rsidRPr="00695A96">
              <w:rPr>
                <w:rFonts w:cs="Arial"/>
                <w:color w:val="auto"/>
                <w:lang w:eastAsia="es-CL"/>
              </w:rPr>
              <w:t xml:space="preserve"> </w:t>
            </w:r>
            <w:r w:rsidRPr="00695A96">
              <w:rPr>
                <w:rFonts w:cs="Arial"/>
                <w:color w:val="auto"/>
                <w:lang w:eastAsia="es-CL"/>
              </w:rPr>
              <w:t>incluyen procesos de inicio, planificación, ejecución, monitoreo y control, y cierre.</w:t>
            </w:r>
          </w:p>
          <w:p w14:paraId="772F14C2" w14:textId="77777777" w:rsidR="001D2DE3" w:rsidRPr="00695A96" w:rsidRDefault="001D2DE3" w:rsidP="00695A96">
            <w:pPr>
              <w:autoSpaceDE w:val="0"/>
              <w:autoSpaceDN w:val="0"/>
              <w:adjustRightInd w:val="0"/>
              <w:spacing w:line="276" w:lineRule="auto"/>
              <w:rPr>
                <w:rFonts w:cs="Arial"/>
                <w:color w:val="auto"/>
                <w:lang w:eastAsia="es-CL"/>
              </w:rPr>
            </w:pPr>
          </w:p>
          <w:p w14:paraId="07C2C89A" w14:textId="04AE5036" w:rsidR="006E7BC1" w:rsidRPr="00695A96" w:rsidRDefault="00924EC4" w:rsidP="00695A96">
            <w:pPr>
              <w:spacing w:line="276" w:lineRule="auto"/>
              <w:rPr>
                <w:rFonts w:cs="Arial"/>
              </w:rPr>
            </w:pPr>
            <w:r w:rsidRPr="00695A96">
              <w:rPr>
                <w:rFonts w:cs="Arial"/>
                <w:color w:val="auto"/>
                <w:lang w:eastAsia="es-CL"/>
              </w:rPr>
              <w:t xml:space="preserve">Los grupos de procesos de la dirección de proyectos no son fases del </w:t>
            </w:r>
            <w:r w:rsidR="00647DFA" w:rsidRPr="00695A96">
              <w:rPr>
                <w:rFonts w:cs="Arial"/>
                <w:color w:val="auto"/>
                <w:lang w:eastAsia="es-CL"/>
              </w:rPr>
              <w:t>p</w:t>
            </w:r>
            <w:r w:rsidRPr="00695A96">
              <w:rPr>
                <w:rFonts w:cs="Arial"/>
                <w:color w:val="auto"/>
                <w:lang w:eastAsia="es-CL"/>
              </w:rPr>
              <w:t>royecto.</w:t>
            </w:r>
          </w:p>
        </w:tc>
      </w:tr>
      <w:tr w:rsidR="006E7BC1" w:rsidRPr="00333541" w14:paraId="5DB7CF32" w14:textId="77777777" w:rsidTr="00695A96">
        <w:trPr>
          <w:cantSplit/>
        </w:trPr>
        <w:tc>
          <w:tcPr>
            <w:tcW w:w="2325" w:type="dxa"/>
            <w:shd w:val="clear" w:color="auto" w:fill="auto"/>
            <w:tcMar>
              <w:top w:w="57" w:type="dxa"/>
              <w:left w:w="57" w:type="dxa"/>
              <w:bottom w:w="57" w:type="dxa"/>
              <w:right w:w="57" w:type="dxa"/>
            </w:tcMar>
            <w:vAlign w:val="center"/>
          </w:tcPr>
          <w:p w14:paraId="64994FC4" w14:textId="1F2E1D25" w:rsidR="006E7BC1" w:rsidRPr="00695A96" w:rsidRDefault="008A240D" w:rsidP="00695A96">
            <w:pPr>
              <w:spacing w:line="240" w:lineRule="auto"/>
              <w:jc w:val="left"/>
              <w:rPr>
                <w:rFonts w:cs="Arial"/>
                <w:b/>
              </w:rPr>
            </w:pPr>
            <w:r w:rsidRPr="00695A96">
              <w:rPr>
                <w:rFonts w:cs="Arial"/>
                <w:b/>
              </w:rPr>
              <w:t>Área de conocimiento de la dirección de proyectos</w:t>
            </w:r>
          </w:p>
        </w:tc>
        <w:tc>
          <w:tcPr>
            <w:tcW w:w="6062" w:type="dxa"/>
            <w:shd w:val="clear" w:color="auto" w:fill="auto"/>
            <w:tcMar>
              <w:top w:w="57" w:type="dxa"/>
              <w:left w:w="57" w:type="dxa"/>
              <w:bottom w:w="57" w:type="dxa"/>
              <w:right w:w="57" w:type="dxa"/>
            </w:tcMar>
            <w:vAlign w:val="center"/>
          </w:tcPr>
          <w:p w14:paraId="6896012B" w14:textId="2B8CB501"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Área identificada de la dirección de proyectos definida por sus requisitos de</w:t>
            </w:r>
            <w:r w:rsidR="001D2DE3" w:rsidRPr="00695A96">
              <w:rPr>
                <w:rFonts w:cs="Arial"/>
                <w:color w:val="auto"/>
                <w:lang w:eastAsia="es-CL"/>
              </w:rPr>
              <w:t xml:space="preserve"> </w:t>
            </w:r>
            <w:r w:rsidRPr="00695A96">
              <w:rPr>
                <w:rFonts w:cs="Arial"/>
                <w:color w:val="auto"/>
                <w:lang w:eastAsia="es-CL"/>
              </w:rPr>
              <w:t>conocimientos y que se describe en términos de sus procesos, prácticas, datos</w:t>
            </w:r>
            <w:r w:rsidR="001D2DE3" w:rsidRPr="00695A96">
              <w:rPr>
                <w:rFonts w:cs="Arial"/>
                <w:color w:val="auto"/>
                <w:lang w:eastAsia="es-CL"/>
              </w:rPr>
              <w:t xml:space="preserve"> </w:t>
            </w:r>
            <w:r w:rsidRPr="00695A96">
              <w:rPr>
                <w:rFonts w:cs="Arial"/>
                <w:color w:val="auto"/>
                <w:lang w:eastAsia="es-CL"/>
              </w:rPr>
              <w:t>iniciales, resultados, herramientas y técnicas que los componen.</w:t>
            </w:r>
          </w:p>
        </w:tc>
      </w:tr>
    </w:tbl>
    <w:p w14:paraId="27BF96F4" w14:textId="136C410D" w:rsidR="00EB79F7" w:rsidRDefault="00EB79F7" w:rsidP="00910F20"/>
    <w:p w14:paraId="77E72235" w14:textId="5562EAB4" w:rsidR="006B342C" w:rsidRDefault="006B342C" w:rsidP="00910F20">
      <w:r>
        <w:br w:type="page"/>
      </w:r>
      <w:r>
        <w:lastRenderedPageBreak/>
        <w:t>La siguiente figura</w:t>
      </w:r>
      <w:r w:rsidR="006A1201">
        <w:t xml:space="preserve"> (ver Figura </w:t>
      </w:r>
      <w:proofErr w:type="spellStart"/>
      <w:r w:rsidR="006A1201">
        <w:t>N°</w:t>
      </w:r>
      <w:proofErr w:type="spellEnd"/>
      <w:r w:rsidR="006A1201">
        <w:t xml:space="preserve"> X)</w:t>
      </w:r>
      <w:r>
        <w:t>, contenida en la guía del PMBOK</w:t>
      </w:r>
      <w:r w:rsidR="001E04F6">
        <w:t>, representa la relación entre los componentes claves de los proyectos y los demás conceptos descritos en la guía (grupos de procesos y áreas de conocimiento):</w:t>
      </w:r>
    </w:p>
    <w:p w14:paraId="09AB754C" w14:textId="4ED2EAA9" w:rsidR="001E04F6" w:rsidRDefault="00B00C80" w:rsidP="00910F20">
      <w:r>
        <w:rPr>
          <w:noProof/>
        </w:rPr>
        <w:pict w14:anchorId="2B3A651F">
          <v:shape id="_x0000_s1138" type="#_x0000_t75" style="position:absolute;left:0;text-align:left;margin-left:-.2pt;margin-top:6.9pt;width:413.75pt;height:433.6pt;z-index:251659264;visibility:visible;mso-wrap-style:square;mso-position-horizontal-relative:text;mso-position-vertical-relative:text">
            <v:imagedata r:id="rId11" o:title=""/>
          </v:shape>
        </w:pict>
      </w:r>
    </w:p>
    <w:p w14:paraId="49846B96" w14:textId="77777777" w:rsidR="00852195" w:rsidRDefault="00852195" w:rsidP="00910F20"/>
    <w:p w14:paraId="3B085807" w14:textId="0D05B02F" w:rsidR="00431C12" w:rsidRDefault="00431C12" w:rsidP="00910F20"/>
    <w:p w14:paraId="2E44A629" w14:textId="1AA73762" w:rsidR="00852195" w:rsidRDefault="00852195" w:rsidP="00910F20"/>
    <w:p w14:paraId="1C045ED4" w14:textId="6EB6B5A4" w:rsidR="00852195" w:rsidRDefault="00852195" w:rsidP="00910F20"/>
    <w:p w14:paraId="7263517B" w14:textId="6739D417" w:rsidR="00852195" w:rsidRDefault="00852195" w:rsidP="00910F20"/>
    <w:p w14:paraId="308A72AA" w14:textId="4A5DA458" w:rsidR="00852195" w:rsidRDefault="00852195" w:rsidP="00910F20"/>
    <w:p w14:paraId="0576B3D7" w14:textId="35DDF9DA" w:rsidR="00852195" w:rsidRDefault="00852195" w:rsidP="00910F20"/>
    <w:p w14:paraId="1FC6E342" w14:textId="2C092442" w:rsidR="00852195" w:rsidRDefault="00852195" w:rsidP="00910F20"/>
    <w:p w14:paraId="75C0C42D" w14:textId="7F32E822" w:rsidR="00852195" w:rsidRDefault="00852195" w:rsidP="00910F20"/>
    <w:p w14:paraId="5F004EDF" w14:textId="29DE97DB" w:rsidR="00852195" w:rsidRDefault="00852195" w:rsidP="00910F20"/>
    <w:p w14:paraId="5B74740A" w14:textId="1D94886A" w:rsidR="00852195" w:rsidRDefault="00852195" w:rsidP="00910F20"/>
    <w:p w14:paraId="664209BF" w14:textId="0E7CC9EB" w:rsidR="00852195" w:rsidRDefault="00852195" w:rsidP="00910F20"/>
    <w:p w14:paraId="645AF491" w14:textId="1065415C" w:rsidR="00852195" w:rsidRDefault="00852195" w:rsidP="00910F20"/>
    <w:p w14:paraId="1789225E" w14:textId="02F82F9E" w:rsidR="00852195" w:rsidRDefault="00852195" w:rsidP="00910F20"/>
    <w:p w14:paraId="06476E1C" w14:textId="7D57D401" w:rsidR="00852195" w:rsidRDefault="00852195" w:rsidP="00910F20"/>
    <w:p w14:paraId="2D6D252A" w14:textId="4F377BB9" w:rsidR="00852195" w:rsidRDefault="00852195" w:rsidP="00910F20"/>
    <w:p w14:paraId="1E923C47" w14:textId="6B1F41FD" w:rsidR="00852195" w:rsidRDefault="00852195" w:rsidP="00910F20"/>
    <w:p w14:paraId="29336AB7" w14:textId="3491C639" w:rsidR="00852195" w:rsidRDefault="00852195" w:rsidP="00910F20"/>
    <w:p w14:paraId="576E4715" w14:textId="3CA9CA52" w:rsidR="00852195" w:rsidRDefault="00852195" w:rsidP="00910F20"/>
    <w:p w14:paraId="58C36F86" w14:textId="5C9A494F" w:rsidR="00852195" w:rsidRDefault="00852195" w:rsidP="00910F20"/>
    <w:p w14:paraId="25FB4F8A" w14:textId="77777777" w:rsidR="00852195" w:rsidRDefault="00852195" w:rsidP="00910F20"/>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5" w:name="_Toc308398436"/>
      <w:bookmarkStart w:id="36" w:name="_Toc526803753"/>
      <w:r w:rsidR="00764356">
        <w:lastRenderedPageBreak/>
        <w:t>Grupos de Procesos de la Dirección de Proyectos</w:t>
      </w:r>
      <w:bookmarkEnd w:id="35"/>
      <w:bookmarkEnd w:id="36"/>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5920"/>
      </w:tblGrid>
      <w:tr w:rsidR="00D942AA" w:rsidRPr="00AC68AB" w14:paraId="6AA27E6B" w14:textId="77777777" w:rsidTr="00695A96">
        <w:trPr>
          <w:cantSplit/>
        </w:trPr>
        <w:tc>
          <w:tcPr>
            <w:tcW w:w="2467" w:type="dxa"/>
            <w:shd w:val="clear" w:color="auto" w:fill="D9E2F3"/>
            <w:tcMar>
              <w:top w:w="57" w:type="dxa"/>
              <w:left w:w="57" w:type="dxa"/>
              <w:bottom w:w="57" w:type="dxa"/>
              <w:right w:w="57" w:type="dxa"/>
            </w:tcMar>
            <w:vAlign w:val="center"/>
          </w:tcPr>
          <w:p w14:paraId="2010FC3C" w14:textId="6A982D25" w:rsidR="00D942AA" w:rsidRPr="00695A96" w:rsidRDefault="00D942AA" w:rsidP="00695A96">
            <w:pPr>
              <w:spacing w:line="240" w:lineRule="auto"/>
              <w:jc w:val="left"/>
              <w:rPr>
                <w:b/>
              </w:rPr>
            </w:pPr>
            <w:r w:rsidRPr="00695A96">
              <w:rPr>
                <w:b/>
              </w:rPr>
              <w:t>Grupos</w:t>
            </w:r>
          </w:p>
        </w:tc>
        <w:tc>
          <w:tcPr>
            <w:tcW w:w="5920" w:type="dxa"/>
            <w:shd w:val="clear" w:color="auto" w:fill="D9E2F3"/>
            <w:tcMar>
              <w:top w:w="57" w:type="dxa"/>
              <w:left w:w="57" w:type="dxa"/>
              <w:bottom w:w="57" w:type="dxa"/>
              <w:right w:w="57" w:type="dxa"/>
            </w:tcMar>
            <w:vAlign w:val="center"/>
          </w:tcPr>
          <w:p w14:paraId="46A95EB1" w14:textId="258E5846" w:rsidR="00D942AA" w:rsidRPr="00695A96" w:rsidRDefault="00D942AA" w:rsidP="00695A96">
            <w:pPr>
              <w:spacing w:line="240" w:lineRule="auto"/>
              <w:jc w:val="left"/>
              <w:rPr>
                <w:b/>
              </w:rPr>
            </w:pPr>
            <w:r w:rsidRPr="00695A96">
              <w:rPr>
                <w:b/>
              </w:rPr>
              <w:t>Descripción</w:t>
            </w:r>
          </w:p>
        </w:tc>
      </w:tr>
      <w:tr w:rsidR="00D942AA" w14:paraId="501DB591" w14:textId="77777777" w:rsidTr="00695A96">
        <w:trPr>
          <w:cantSplit/>
        </w:trPr>
        <w:tc>
          <w:tcPr>
            <w:tcW w:w="2467" w:type="dxa"/>
            <w:shd w:val="clear" w:color="auto" w:fill="auto"/>
            <w:tcMar>
              <w:top w:w="57" w:type="dxa"/>
              <w:left w:w="57" w:type="dxa"/>
              <w:bottom w:w="57" w:type="dxa"/>
              <w:right w:w="57" w:type="dxa"/>
            </w:tcMar>
            <w:vAlign w:val="center"/>
          </w:tcPr>
          <w:p w14:paraId="76D8D211" w14:textId="383AB0A1" w:rsidR="00D942AA" w:rsidRPr="00695A96" w:rsidRDefault="007979F0" w:rsidP="00695A96">
            <w:pPr>
              <w:jc w:val="left"/>
              <w:rPr>
                <w:b/>
              </w:rPr>
            </w:pPr>
            <w:r w:rsidRPr="00695A96">
              <w:rPr>
                <w:b/>
              </w:rPr>
              <w:t>Procesos de Inicio</w:t>
            </w:r>
          </w:p>
        </w:tc>
        <w:tc>
          <w:tcPr>
            <w:tcW w:w="5920" w:type="dxa"/>
            <w:shd w:val="clear" w:color="auto" w:fill="auto"/>
            <w:tcMar>
              <w:top w:w="57" w:type="dxa"/>
              <w:left w:w="57" w:type="dxa"/>
              <w:bottom w:w="57" w:type="dxa"/>
              <w:right w:w="57" w:type="dxa"/>
            </w:tcMar>
            <w:vAlign w:val="center"/>
          </w:tcPr>
          <w:p w14:paraId="76FFD866" w14:textId="09C12AD6" w:rsidR="00D942AA" w:rsidRDefault="004F50D5" w:rsidP="00695A96">
            <w:pPr>
              <w:jc w:val="left"/>
            </w:pPr>
            <w:r>
              <w:t>Procesos realizados para definir un nuevo proyecto o una nueva fase, a través de la obtención de las autorizaciones necesarias para iniciar el proyecto o fase.</w:t>
            </w:r>
          </w:p>
        </w:tc>
      </w:tr>
      <w:tr w:rsidR="00D942AA" w14:paraId="72E91C25" w14:textId="77777777" w:rsidTr="00695A96">
        <w:trPr>
          <w:cantSplit/>
        </w:trPr>
        <w:tc>
          <w:tcPr>
            <w:tcW w:w="2467" w:type="dxa"/>
            <w:shd w:val="clear" w:color="auto" w:fill="auto"/>
            <w:tcMar>
              <w:top w:w="57" w:type="dxa"/>
              <w:left w:w="57" w:type="dxa"/>
              <w:bottom w:w="57" w:type="dxa"/>
              <w:right w:w="57" w:type="dxa"/>
            </w:tcMar>
            <w:vAlign w:val="center"/>
          </w:tcPr>
          <w:p w14:paraId="1ECB66E7" w14:textId="368AC4CB" w:rsidR="00D942AA" w:rsidRPr="00695A96" w:rsidRDefault="007979F0" w:rsidP="00695A96">
            <w:pPr>
              <w:jc w:val="left"/>
              <w:rPr>
                <w:b/>
              </w:rPr>
            </w:pPr>
            <w:r w:rsidRPr="00695A96">
              <w:rPr>
                <w:b/>
              </w:rPr>
              <w:t xml:space="preserve">Procesos de </w:t>
            </w:r>
            <w:r w:rsidR="002C1EF2" w:rsidRPr="00695A96">
              <w:rPr>
                <w:b/>
              </w:rPr>
              <w:t>P</w:t>
            </w:r>
            <w:r w:rsidRPr="00695A96">
              <w:rPr>
                <w:b/>
              </w:rPr>
              <w:t>lanificación</w:t>
            </w:r>
          </w:p>
        </w:tc>
        <w:tc>
          <w:tcPr>
            <w:tcW w:w="5920" w:type="dxa"/>
            <w:shd w:val="clear" w:color="auto" w:fill="auto"/>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695A96">
        <w:trPr>
          <w:cantSplit/>
        </w:trPr>
        <w:tc>
          <w:tcPr>
            <w:tcW w:w="2467" w:type="dxa"/>
            <w:shd w:val="clear" w:color="auto" w:fill="auto"/>
            <w:tcMar>
              <w:top w:w="57" w:type="dxa"/>
              <w:left w:w="57" w:type="dxa"/>
              <w:bottom w:w="57" w:type="dxa"/>
              <w:right w:w="57" w:type="dxa"/>
            </w:tcMar>
            <w:vAlign w:val="center"/>
          </w:tcPr>
          <w:p w14:paraId="73E9B64B" w14:textId="521E5791" w:rsidR="00D942AA" w:rsidRPr="00695A96" w:rsidRDefault="007979F0" w:rsidP="00695A96">
            <w:pPr>
              <w:jc w:val="left"/>
              <w:rPr>
                <w:b/>
              </w:rPr>
            </w:pPr>
            <w:r w:rsidRPr="00695A96">
              <w:rPr>
                <w:b/>
              </w:rPr>
              <w:t>Procesos de Ejecución</w:t>
            </w:r>
          </w:p>
        </w:tc>
        <w:tc>
          <w:tcPr>
            <w:tcW w:w="5920" w:type="dxa"/>
            <w:shd w:val="clear" w:color="auto" w:fill="auto"/>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695A96">
        <w:trPr>
          <w:cantSplit/>
        </w:trPr>
        <w:tc>
          <w:tcPr>
            <w:tcW w:w="2467" w:type="dxa"/>
            <w:shd w:val="clear" w:color="auto" w:fill="auto"/>
            <w:tcMar>
              <w:top w:w="57" w:type="dxa"/>
              <w:left w:w="57" w:type="dxa"/>
              <w:bottom w:w="57" w:type="dxa"/>
              <w:right w:w="57" w:type="dxa"/>
            </w:tcMar>
            <w:vAlign w:val="center"/>
          </w:tcPr>
          <w:p w14:paraId="6F3B7114" w14:textId="636BC74B" w:rsidR="002C1EF2" w:rsidRPr="00695A96" w:rsidRDefault="007979F0" w:rsidP="00695A96">
            <w:pPr>
              <w:jc w:val="left"/>
              <w:rPr>
                <w:b/>
              </w:rPr>
            </w:pPr>
            <w:r w:rsidRPr="00695A96">
              <w:rPr>
                <w:b/>
              </w:rPr>
              <w:t>Procesos de</w:t>
            </w:r>
          </w:p>
          <w:p w14:paraId="7D215FEE" w14:textId="5A6852C0" w:rsidR="00D942AA" w:rsidRPr="00695A96" w:rsidRDefault="007979F0" w:rsidP="00695A96">
            <w:pPr>
              <w:jc w:val="left"/>
              <w:rPr>
                <w:b/>
              </w:rPr>
            </w:pPr>
            <w:r w:rsidRPr="00695A96">
              <w:rPr>
                <w:b/>
              </w:rPr>
              <w:t>Monitoreo y Control</w:t>
            </w:r>
          </w:p>
        </w:tc>
        <w:tc>
          <w:tcPr>
            <w:tcW w:w="5920" w:type="dxa"/>
            <w:shd w:val="clear" w:color="auto" w:fill="auto"/>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695A96">
        <w:trPr>
          <w:cantSplit/>
        </w:trPr>
        <w:tc>
          <w:tcPr>
            <w:tcW w:w="2467" w:type="dxa"/>
            <w:shd w:val="clear" w:color="auto" w:fill="auto"/>
            <w:tcMar>
              <w:top w:w="57" w:type="dxa"/>
              <w:left w:w="57" w:type="dxa"/>
              <w:bottom w:w="57" w:type="dxa"/>
              <w:right w:w="57" w:type="dxa"/>
            </w:tcMar>
            <w:vAlign w:val="center"/>
          </w:tcPr>
          <w:p w14:paraId="6F297EB9" w14:textId="39CF1CE6" w:rsidR="00D942AA" w:rsidRPr="00695A96" w:rsidRDefault="007979F0" w:rsidP="00695A96">
            <w:pPr>
              <w:jc w:val="left"/>
              <w:rPr>
                <w:b/>
              </w:rPr>
            </w:pPr>
            <w:r w:rsidRPr="00695A96">
              <w:rPr>
                <w:b/>
              </w:rPr>
              <w:t>Procesos de Cierre</w:t>
            </w:r>
          </w:p>
        </w:tc>
        <w:tc>
          <w:tcPr>
            <w:tcW w:w="5920" w:type="dxa"/>
            <w:shd w:val="clear" w:color="auto" w:fill="auto"/>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7" w:name="_Toc308398437"/>
      <w:bookmarkStart w:id="38" w:name="_Toc526803754"/>
      <w:r w:rsidRPr="00554341">
        <w:t>Áreas de Conocimiento de la Dirección de Proyectos</w:t>
      </w:r>
      <w:bookmarkEnd w:id="37"/>
      <w:bookmarkEnd w:id="38"/>
    </w:p>
    <w:p w14:paraId="1EB691DD" w14:textId="76BAF355" w:rsidR="00411059" w:rsidRPr="00411059" w:rsidRDefault="00411059" w:rsidP="00411059">
      <w:pPr>
        <w:rPr>
          <w:i/>
        </w:rPr>
      </w:pPr>
      <w:r w:rsidRPr="00411059">
        <w:rPr>
          <w:i/>
        </w:rPr>
        <w:t>“Además de los Grupos de Procesos, los procesos también se categorizan por Áreas de Conocimiento. Un Área de Conocimiento es un área identificada de la dirección de proyectos definida por sus requisitos de conocimientos y que se 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 de proyectos. Las diez Áreas de Conocimiento identificadas en esta guía se utilizan en la mayoría de los proyectos, la mayoría de las veces”.</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695A96">
        <w:trPr>
          <w:cantSplit/>
          <w:tblHeader/>
        </w:trPr>
        <w:tc>
          <w:tcPr>
            <w:tcW w:w="2786" w:type="dxa"/>
            <w:shd w:val="clear" w:color="auto" w:fill="D9E2F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 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procesos requeridos para garantizar que el proyecto incluye todo 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Procesos requeridos para administrar la finalización del 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 financiar, obtener financiamiento, gestionar y controlar los costos de modo que se complete el proyecto dentro 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Procesos para incorporar la política de calidad de la organización en cuanto a la planificación, gestión y control de los requisitos de calidad del proyecto y el producto, a fin de 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Procesos para identificar, adquirir y gestionar los recursos 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Procesos requeridos para garantizar que la planificación, recopilación, creación, distribución, almacenamiento, recuperación, gestión, control, monitoreo y 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Procesos para llevar a cabo la planificación de la gestión, identificación, análisis, planificación de respuesta, implementación de respuesta y monitoreo de los riesgos de 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Procesos necesarios para la compra o adquisición de 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Procesos requeridos para identificar a las personas, grupos u organizaciones que pueden afectar o ser afectados por el proyecto, para analizar las expectativas de los interesados y su impacto en el proyecto, y para desarrollar estrategias de gestión adecuadas a fin de lograr 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B25C9D" w:rsidP="004E0F96">
      <w:pPr>
        <w:jc w:val="center"/>
        <w:rPr>
          <w:noProof/>
        </w:rPr>
      </w:pPr>
      <w:r>
        <w:rPr>
          <w:noProof/>
        </w:rPr>
        <w:pict w14:anchorId="10DE0C87">
          <v:shape id="_x0000_i1025" type="#_x0000_t75" style="width:341.3pt;height:477.8pt;visibility:visible;mso-wrap-style:square">
            <v:imagedata r:id="rId12" o:title=""/>
          </v:shape>
        </w:pict>
      </w:r>
    </w:p>
    <w:p w14:paraId="29084FE3" w14:textId="3B96F8EF" w:rsidR="00AA1CD1" w:rsidRDefault="00AA1CD1" w:rsidP="00107EA0">
      <w:pPr>
        <w:pStyle w:val="Grfico1"/>
      </w:pPr>
      <w:bookmarkStart w:id="39" w:name="_Toc525761455"/>
      <w:r>
        <w:t>Relación entre l</w:t>
      </w:r>
      <w:r w:rsidR="004E0F96">
        <w:t>a</w:t>
      </w:r>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40" w:name="_Toc526803755"/>
      <w:r w:rsidR="009025C3" w:rsidRPr="00B8540C">
        <w:lastRenderedPageBreak/>
        <w:t>Buenas Prácticas</w:t>
      </w:r>
      <w:bookmarkEnd w:id="39"/>
      <w:bookmarkEnd w:id="40"/>
    </w:p>
    <w:p w14:paraId="02F178C0" w14:textId="6C4DBC5C" w:rsidR="005C276C" w:rsidRDefault="005C276C" w:rsidP="005C276C">
      <w:r w:rsidRPr="00A71A77">
        <w:rPr>
          <w:i/>
        </w:rPr>
        <w:t>“Cuando nos referimos a “buenas prácticas” queremos hacer referencia a criterios de actuación que son considerados como óptimos para alcanzar unos determinados resultados, a experiencias que se guían por principios, objetivos y procedimientos apropiados o pautas aconsejables que se adecuan a unos determinados estándares o parámetros consensuados; así como experiencias que ha arrojado resultados positivos, demostrando su eficacia y utilidad en un contexto concreto.”</w:t>
      </w:r>
      <w:r>
        <w:t xml:space="preserve"> </w:t>
      </w:r>
      <w:r w:rsidR="00241D5B">
        <w:rPr>
          <w:noProof/>
        </w:rPr>
        <w:t>(Cervera, y otros, 2010)</w:t>
      </w:r>
    </w:p>
    <w:p w14:paraId="3BD9794F" w14:textId="77777777" w:rsidR="005C276C" w:rsidRDefault="005C276C" w:rsidP="005C276C"/>
    <w:p w14:paraId="3552641B" w14:textId="178C7858"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DBF079E" w:rsidR="001256D3" w:rsidRDefault="003A4FCD" w:rsidP="0025737E">
      <w:r>
        <w:br w:type="page"/>
      </w:r>
      <w:r w:rsidR="008563C5">
        <w:lastRenderedPageBreak/>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r w:rsidR="002F2539">
        <w:t>aun</w:t>
      </w:r>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41" w:name="_Toc526803756"/>
      <w:r w:rsidR="0025737E">
        <w:lastRenderedPageBreak/>
        <w:t>Mejora Continua</w:t>
      </w:r>
      <w:bookmarkEnd w:id="41"/>
    </w:p>
    <w:p w14:paraId="4C5BADEA" w14:textId="77623AC8" w:rsidR="00BD58F3" w:rsidRDefault="00BD58F3" w:rsidP="00BD58F3">
      <w:r>
        <w:t>En el contexto de la mejora continua, una de las metodologías que se destaca, corresponde al “Ciclo Deming”, formulada por William Edwards Deming (estadístico y profesor universitario estadounidense) y también conocida como “Metodología PDCA” (en inglés, la sigla PDCA se refiere a Plan-Do-</w:t>
      </w:r>
      <w:proofErr w:type="spellStart"/>
      <w:r>
        <w:t>Check</w:t>
      </w:r>
      <w:proofErr w:type="spellEnd"/>
      <w:r>
        <w:t>-</w:t>
      </w:r>
      <w:proofErr w:type="spellStart"/>
      <w:r>
        <w:t>Act</w:t>
      </w:r>
      <w:proofErr w:type="spellEnd"/>
      <w:r>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B00C80" w:rsidP="0025737E">
      <w:r>
        <w:rPr>
          <w:noProof/>
        </w:rPr>
        <w:pict w14:anchorId="61D816CE">
          <v:group id="_x0000_s1125" editas="cycle" style="position:absolute;left:0;text-align:left;margin-left:87.15pt;margin-top:11.4pt;width:222.3pt;height:191.8pt;z-index:251658240"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5F3F4E" w:rsidRPr="00EE339D" w:rsidRDefault="005F3F4E" w:rsidP="00453623">
                    <w:pPr>
                      <w:jc w:val="center"/>
                      <w:rPr>
                        <w:b/>
                        <w:shadow/>
                        <w:sz w:val="17"/>
                      </w:rPr>
                    </w:pPr>
                    <w:r w:rsidRPr="00EE339D">
                      <w:rPr>
                        <w:b/>
                        <w:shadow/>
                        <w:sz w:val="17"/>
                      </w:rPr>
                      <w:t>ETAPA 1:</w:t>
                    </w:r>
                  </w:p>
                  <w:p w14:paraId="4FC262EB" w14:textId="77777777" w:rsidR="005F3F4E" w:rsidRPr="00EE339D" w:rsidRDefault="005F3F4E" w:rsidP="00453623">
                    <w:pPr>
                      <w:jc w:val="center"/>
                      <w:rPr>
                        <w:b/>
                        <w:shadow/>
                        <w:sz w:val="17"/>
                      </w:rPr>
                    </w:pPr>
                    <w:r w:rsidRPr="00EE339D">
                      <w:rPr>
                        <w:b/>
                        <w:shadow/>
                        <w:sz w:val="17"/>
                      </w:rPr>
                      <w:t>PLANIFICAR</w:t>
                    </w:r>
                  </w:p>
                  <w:p w14:paraId="6F59B134" w14:textId="77777777" w:rsidR="005F3F4E" w:rsidRPr="00EE339D" w:rsidRDefault="005F3F4E"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5F3F4E" w:rsidRPr="00EE339D" w:rsidRDefault="005F3F4E" w:rsidP="00453623">
                    <w:pPr>
                      <w:jc w:val="center"/>
                      <w:rPr>
                        <w:b/>
                        <w:shadow/>
                        <w:sz w:val="17"/>
                      </w:rPr>
                    </w:pPr>
                    <w:r w:rsidRPr="00EE339D">
                      <w:rPr>
                        <w:b/>
                        <w:shadow/>
                        <w:sz w:val="17"/>
                      </w:rPr>
                      <w:t>ETAPA 3:</w:t>
                    </w:r>
                  </w:p>
                  <w:p w14:paraId="37EDEFAD" w14:textId="77777777" w:rsidR="005F3F4E" w:rsidRPr="00EE339D" w:rsidRDefault="005F3F4E"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5F3F4E" w:rsidRPr="00EE339D" w:rsidRDefault="005F3F4E" w:rsidP="00453623">
                    <w:pPr>
                      <w:jc w:val="center"/>
                      <w:rPr>
                        <w:b/>
                        <w:shadow/>
                        <w:sz w:val="17"/>
                      </w:rPr>
                    </w:pPr>
                    <w:r w:rsidRPr="00EE339D">
                      <w:rPr>
                        <w:b/>
                        <w:shadow/>
                        <w:sz w:val="17"/>
                      </w:rPr>
                      <w:t>ETAPA 4:</w:t>
                    </w:r>
                  </w:p>
                  <w:p w14:paraId="1CFBF116" w14:textId="77777777" w:rsidR="005F3F4E" w:rsidRPr="00EE339D" w:rsidRDefault="005F3F4E"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5F3F4E" w:rsidRPr="00EE339D" w:rsidRDefault="005F3F4E" w:rsidP="00453623">
                    <w:pPr>
                      <w:jc w:val="center"/>
                      <w:rPr>
                        <w:b/>
                        <w:shadow/>
                        <w:sz w:val="17"/>
                      </w:rPr>
                    </w:pPr>
                    <w:r w:rsidRPr="00EE339D">
                      <w:rPr>
                        <w:b/>
                        <w:shadow/>
                        <w:sz w:val="17"/>
                      </w:rPr>
                      <w:t>ETAPA 2:</w:t>
                    </w:r>
                  </w:p>
                  <w:p w14:paraId="657C5B9D" w14:textId="77777777" w:rsidR="005F3F4E" w:rsidRPr="00EE339D" w:rsidRDefault="005F3F4E"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611000">
            <w:pPr>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611000">
            <w:pPr>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611000">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2" w:name="_Toc526803757"/>
      <w:r w:rsidR="00F70BDF">
        <w:lastRenderedPageBreak/>
        <w:t>Factores Críticos</w:t>
      </w:r>
      <w:bookmarkEnd w:id="42"/>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3" w:name="_Toc525761456"/>
      <w:bookmarkStart w:id="44" w:name="_Toc526803758"/>
      <w:r>
        <w:lastRenderedPageBreak/>
        <w:t>Desarrollo</w:t>
      </w:r>
      <w:bookmarkEnd w:id="43"/>
      <w:bookmarkEnd w:id="44"/>
    </w:p>
    <w:p w14:paraId="1B745436" w14:textId="58CF4F17" w:rsidR="000A38C4" w:rsidRDefault="000A38C4" w:rsidP="00910F20"/>
    <w:p w14:paraId="241A1D65" w14:textId="6015FC6F" w:rsidR="000A38C4" w:rsidRDefault="00662DAD" w:rsidP="00262B59">
      <w:pPr>
        <w:pStyle w:val="Ttulo2"/>
      </w:pPr>
      <w:bookmarkStart w:id="45" w:name="_Toc525761457"/>
      <w:bookmarkStart w:id="46" w:name="_Toc526803759"/>
      <w:r>
        <w:t>Metodología</w:t>
      </w:r>
      <w:bookmarkEnd w:id="45"/>
      <w:bookmarkEnd w:id="46"/>
    </w:p>
    <w:p w14:paraId="46820A09" w14:textId="7A0178FD" w:rsidR="004640EF" w:rsidRDefault="004640EF" w:rsidP="004640EF">
      <w:r>
        <w:t xml:space="preserve">Para garantizar el cumplimiento de los objetivos definidos, la metodología utilizada estará en directa relación con las acciones que se desprenden de dichos objetivos y, en consecuencia, </w:t>
      </w:r>
      <w:r w:rsidR="00B00C80">
        <w:t xml:space="preserve">el desarrollo </w:t>
      </w:r>
      <w:r w:rsidR="00DE232F">
        <w:t xml:space="preserve">se </w:t>
      </w:r>
      <w:r w:rsidR="00131F64">
        <w:t>hará</w:t>
      </w:r>
      <w:r w:rsidR="00DE232F">
        <w:t xml:space="preserve"> </w:t>
      </w:r>
      <w:r w:rsidR="00971930">
        <w:t xml:space="preserve">en tres </w:t>
      </w:r>
      <w:r w:rsidR="00AF6542">
        <w:t>etapa</w:t>
      </w:r>
      <w:r w:rsidR="000662E8">
        <w:t>s</w:t>
      </w:r>
      <w:r w:rsidR="00971930">
        <w:t>:</w:t>
      </w:r>
    </w:p>
    <w:p w14:paraId="568BD240" w14:textId="4D0DCB93" w:rsidR="0019749A" w:rsidRDefault="0019749A" w:rsidP="004640EF"/>
    <w:p w14:paraId="25479694" w14:textId="70D5FE34" w:rsidR="0019749A" w:rsidRDefault="0019749A" w:rsidP="00CD28F4">
      <w:pPr>
        <w:pStyle w:val="Ttulo3"/>
      </w:pPr>
      <w:bookmarkStart w:id="47" w:name="_Toc526803760"/>
      <w:r>
        <w:t>Identificación de los Factores Críticos</w:t>
      </w:r>
      <w:bookmarkEnd w:id="47"/>
    </w:p>
    <w:p w14:paraId="130676AF" w14:textId="4F970ED6" w:rsidR="00971930" w:rsidRDefault="004E542C" w:rsidP="004640EF">
      <w:r>
        <w:t xml:space="preserve">En esta </w:t>
      </w:r>
      <w:r w:rsidR="00AF6542">
        <w:t>etapa</w:t>
      </w:r>
      <w:r>
        <w:t xml:space="preserve"> se identificarán los factores críticos que influyen en </w:t>
      </w:r>
      <w:r w:rsidR="00F20CB2">
        <w:t xml:space="preserve">el desarrollo de los </w:t>
      </w:r>
      <w:r>
        <w:t>proyectos</w:t>
      </w:r>
      <w:r w:rsidR="00F20CB2">
        <w:t xml:space="preserve"> de ZOFRI S.A.</w:t>
      </w:r>
      <w:r w:rsidR="008F50FA">
        <w:t xml:space="preserve">, lo </w:t>
      </w:r>
      <w:r w:rsidR="00CD28F4">
        <w:t>que</w:t>
      </w:r>
      <w:r w:rsidR="008F50FA">
        <w:t xml:space="preserve"> permitirá focalizar la elaboración de las buenas prácticas</w:t>
      </w:r>
      <w:r w:rsidR="00F20CB2">
        <w:t>, según las necesidades concretas de la organización</w:t>
      </w:r>
      <w:r w:rsidR="008F50FA">
        <w:t xml:space="preserve">. Para este análisis, será necesario una revisión de </w:t>
      </w:r>
      <w:r w:rsidR="006C73B1">
        <w:t xml:space="preserve">los </w:t>
      </w:r>
      <w:r w:rsidR="008F50FA">
        <w:t>antecedentes históricos</w:t>
      </w:r>
      <w:r w:rsidR="006C73B1">
        <w:t xml:space="preserve"> </w:t>
      </w:r>
      <w:r w:rsidR="00526590">
        <w:t xml:space="preserve">de </w:t>
      </w:r>
      <w:r w:rsidR="006C73B1">
        <w:t>proyectos previamente</w:t>
      </w:r>
      <w:r w:rsidR="00A84223">
        <w:t xml:space="preserve"> ejecutados</w:t>
      </w:r>
      <w:r w:rsidR="00F93272">
        <w:t>, como también recoger la visión de expertos del área</w:t>
      </w:r>
      <w:r w:rsidR="0065769E">
        <w:t xml:space="preserve"> y usuarios finale</w:t>
      </w:r>
      <w:r w:rsidR="0018535C">
        <w:t>s</w:t>
      </w:r>
      <w:r w:rsidR="00A84223">
        <w:t>.</w:t>
      </w:r>
      <w:r w:rsidR="0018535C">
        <w:t xml:space="preserve"> </w:t>
      </w:r>
    </w:p>
    <w:p w14:paraId="0F62E543" w14:textId="6001F2EF" w:rsidR="008D175F" w:rsidRDefault="008D175F" w:rsidP="004640EF"/>
    <w:p w14:paraId="45D1B27C" w14:textId="6B9AE291" w:rsidR="008D175F" w:rsidRDefault="002C1B8D" w:rsidP="002C1B8D">
      <w:pPr>
        <w:pStyle w:val="Ttulo3"/>
      </w:pPr>
      <w:bookmarkStart w:id="48" w:name="_Toc526803761"/>
      <w:r>
        <w:t>Desarrollo del Manual</w:t>
      </w:r>
      <w:bookmarkEnd w:id="48"/>
    </w:p>
    <w:p w14:paraId="2FF2CEA9" w14:textId="6472D23E" w:rsidR="002C1B8D" w:rsidRDefault="00C1397B" w:rsidP="004640EF">
      <w:r w:rsidRPr="00C1397B">
        <w:t xml:space="preserve">En </w:t>
      </w:r>
      <w:r w:rsidR="00053845">
        <w:t xml:space="preserve">esta </w:t>
      </w:r>
      <w:r w:rsidRPr="00C1397B">
        <w:t xml:space="preserve">segunda etapa se comenzará con el desarrollo de las acciones necesarias para la elaboración del manual, considerando el establecimiento de su estructura, </w:t>
      </w:r>
      <w:r w:rsidR="00D37E9E">
        <w:t>la cual s</w:t>
      </w:r>
      <w:r w:rsidR="005F3F4E">
        <w:t xml:space="preserve">erá </w:t>
      </w:r>
      <w:r w:rsidRPr="00C1397B">
        <w:t>validad</w:t>
      </w:r>
      <w:r w:rsidR="00D37E9E">
        <w:t>a</w:t>
      </w:r>
      <w:r w:rsidRPr="00C1397B">
        <w:t xml:space="preserve"> por personal de ZOFRI S.A., </w:t>
      </w:r>
      <w:r w:rsidR="00D37E9E">
        <w:t xml:space="preserve">permitiendo </w:t>
      </w:r>
      <w:r w:rsidRPr="00C1397B">
        <w:t xml:space="preserve">continuar con la elaboración del </w:t>
      </w:r>
      <w:r w:rsidR="00D37E9E">
        <w:t xml:space="preserve">respectivo </w:t>
      </w:r>
      <w:r w:rsidRPr="00C1397B">
        <w:t>contenido. Esto último también será validado por personal de ZOFRI S.A.</w:t>
      </w:r>
    </w:p>
    <w:p w14:paraId="23F88AEA" w14:textId="77777777" w:rsidR="00484BD5" w:rsidRDefault="00484BD5" w:rsidP="004640EF"/>
    <w:p w14:paraId="543D45D7" w14:textId="13CEEDCB" w:rsidR="00B25C9D" w:rsidRDefault="00FA42C3" w:rsidP="00B25C9D">
      <w:pPr>
        <w:pStyle w:val="Ttulo3"/>
      </w:pPr>
      <w:bookmarkStart w:id="49" w:name="_Toc526803762"/>
      <w:r>
        <w:t>Plan de Implementación</w:t>
      </w:r>
      <w:bookmarkEnd w:id="49"/>
    </w:p>
    <w:p w14:paraId="2BF384C0" w14:textId="6B30453C" w:rsidR="00053845" w:rsidRDefault="00053845" w:rsidP="00B25C9D">
      <w:r>
        <w:t>En esta etapa se procederá con la construcción de una propuesta de plan de implementación, para el uso y explotación del manual de buenas prácticas, considerando el respectivo cronograma.</w:t>
      </w:r>
    </w:p>
    <w:p w14:paraId="02B98F43" w14:textId="17660C78" w:rsidR="00B25C9D" w:rsidRDefault="004730D5" w:rsidP="00910F20">
      <w:r w:rsidRPr="004730D5">
        <w:lastRenderedPageBreak/>
        <w:t>El siguiente diagrama establece la relación entre los objetivos</w:t>
      </w:r>
      <w:r w:rsidR="007B5014">
        <w:t xml:space="preserve"> </w:t>
      </w:r>
      <w:r w:rsidRPr="004730D5">
        <w:t>y las actividades que se desarrollarán para sus cumplimientos</w:t>
      </w:r>
      <w:r w:rsidR="00AB3BF8">
        <w:t xml:space="preserve"> (ver Figura </w:t>
      </w:r>
      <w:proofErr w:type="spellStart"/>
      <w:r w:rsidR="00AB3BF8">
        <w:t>N°</w:t>
      </w:r>
      <w:proofErr w:type="spellEnd"/>
      <w:r w:rsidR="00AB3BF8">
        <w:t xml:space="preserve"> X)</w:t>
      </w:r>
      <w:r w:rsidRPr="004730D5">
        <w:t>:</w:t>
      </w:r>
    </w:p>
    <w:p w14:paraId="3644927F" w14:textId="40242ABF" w:rsidR="0047231F" w:rsidRDefault="0047231F" w:rsidP="00910F20">
      <w:r>
        <w:pict w14:anchorId="1EEFC70A">
          <v:group id="_x0000_s1170" editas="orgchart" style="position:absolute;left:0;text-align:left;margin-left:-24.25pt;margin-top:9.3pt;width:462.25pt;height:518.15pt;z-index:251660288" coordorigin="1803,9809" coordsize="5040,14748">
            <o:lock v:ext="edit" aspectratio="t"/>
            <o:diagram v:ext="edit" dgmstyle="10" dgmscalex="120215" dgmscaley="46051" dgmfontsize="8" constrainbounds="0,0,0,0" autoformat="t">
              <o:relationtable v:ext="edit">
                <o:rel v:ext="edit" idsrc="#_s1185" iddest="#_s1185"/>
                <o:rel v:ext="edit" idsrc="#_s1186" iddest="#_s1185" idcntr="#_s1184"/>
                <o:rel v:ext="edit" idsrc="#_s1187" iddest="#_s1185" idcntr="#_s1183"/>
                <o:rel v:ext="edit" idsrc="#_s1188" iddest="#_s1185" idcntr="#_s1182"/>
                <o:rel v:ext="edit" idsrc="#_s1189" iddest="#_s1186" idcntr="#_s1181"/>
                <o:rel v:ext="edit" idsrc="#_s1190" iddest="#_s1186" idcntr="#_s1180"/>
                <o:rel v:ext="edit" idsrc="#_s1191" iddest="#_s1186" idcntr="#_s1179"/>
                <o:rel v:ext="edit" idsrc="#_s1192" iddest="#_s1186" idcntr="#_s1178"/>
                <o:rel v:ext="edit" idsrc="#_s1193" iddest="#_s1187" idcntr="#_s1177"/>
                <o:rel v:ext="edit" idsrc="#_s1194" iddest="#_s1187" idcntr="#_s1176"/>
                <o:rel v:ext="edit" idsrc="#_s1195" iddest="#_s1187" idcntr="#_s1175"/>
                <o:rel v:ext="edit" idsrc="#_s1196" iddest="#_s1187" idcntr="#_s1174"/>
                <o:rel v:ext="edit" idsrc="#_s1197" iddest="#_s1188" idcntr="#_s1173"/>
                <o:rel v:ext="edit" idsrc="#_s1198" iddest="#_s1188" idcntr="#_s1172"/>
              </o:relationtable>
            </o:diagram>
            <v:shape id="_x0000_s1171" type="#_x0000_t75" style="position:absolute;left:1803;top:9809;width:5040;height:14748" o:preferrelative="f">
              <v:fill o:detectmouseclick="t"/>
              <v:path o:extrusionok="t" o:connecttype="none"/>
              <o:lock v:ext="edit" text="t"/>
            </v:shape>
            <v:shape id="_s1172" o:spid="_x0000_s1172" type="#_x0000_t33" style="position:absolute;left:4323;top:22420;width:352;height:1779;rotation:180" o:connectortype="elbow" adj="-233320,-204392,-233320"/>
            <v:shape id="_s1173" o:spid="_x0000_s1173" type="#_x0000_t33" style="position:absolute;left:4323;top:22420;width:352;height:700;rotation:180" o:connectortype="elbow" adj="-233320,-486099,-233320"/>
            <v:shape id="_s1174" o:spid="_x0000_s1174" type="#_x0000_t33" style="position:absolute;left:4323;top:17025;width:352;height:3937;rotation:180" o:connectortype="elbow" adj="-233320,-74579,-233320"/>
            <v:shape id="_s1175" o:spid="_x0000_s1175" type="#_x0000_t33" style="position:absolute;left:4323;top:17025;width:352;height:2860;rotation:180" o:connectortype="elbow" adj="-233320,-94537,-233320"/>
            <v:shape id="_s1176" o:spid="_x0000_s1176" type="#_x0000_t33" style="position:absolute;left:4323;top:17025;width:352;height:1780;rotation:180" o:connectortype="elbow" adj="-233320,-138793,-233320"/>
            <v:shape id="_s1177" o:spid="_x0000_s1177" type="#_x0000_t33" style="position:absolute;left:4323;top:17025;width:352;height:701;rotation:180" o:connectortype="elbow" adj="-233320,-319073,-233320"/>
            <v:shape id="_s1178" o:spid="_x0000_s1178" type="#_x0000_t33" style="position:absolute;left:4323;top:11629;width:352;height:3937;rotation:180" o:connectortype="elbow" adj="-233320,-44976,-233320"/>
            <v:shape id="_s1179" o:spid="_x0000_s1179" type="#_x0000_t33" style="position:absolute;left:4323;top:11629;width:352;height:2858;rotation:180" o:connectortype="elbow" adj="-233320,-53797,-233320"/>
            <v:shape id="_s1180" o:spid="_x0000_s1180" type="#_x0000_t33" style="position:absolute;left:4323;top:11629;width:352;height:1780;rotation:180" o:connectortype="elbow" adj="-233320,-73310,-233320"/>
            <v:shape id="_s1181" o:spid="_x0000_s1181" type="#_x0000_t33" style="position:absolute;left:4323;top:11629;width:352;height:701;rotation:180" o:connectortype="elbow" adj="-233320,-152855,-233320"/>
            <v:shape id="_s1182" o:spid="_x0000_s1182" type="#_x0000_t33" style="position:absolute;left:2883;top:10549;width:352;height:11492;rotation:180" o:connectortype="elbow" adj="-144863,-27579,-144863"/>
            <v:shape id="_s1183" o:spid="_x0000_s1183" type="#_x0000_t33" style="position:absolute;left:2883;top:10549;width:352;height:6097;rotation:180" o:connectortype="elbow" adj="-144863,-32869,-144863"/>
            <v:shape id="_s1184" o:spid="_x0000_s1184" type="#_x0000_t33" style="position:absolute;left:2883;top:10549;width:352;height:701;rotation:180" o:connectortype="elbow" adj="-144863,-119588,-144863"/>
            <v:rect id="_s1185" o:spid="_x0000_s1185" style="position:absolute;left:1803;top:9809;width:2160;height:720;v-text-anchor:middle" o:dgmlayout="2" o:dgmnodekind="1" o:dgmlayoutmru="2" filled="f" strokecolor="#d1e0ce" strokeweight="1.5pt">
              <v:textbox inset="0,0,0,0">
                <w:txbxContent>
                  <w:p w14:paraId="6FB38081" w14:textId="77777777" w:rsidR="00667F0F" w:rsidRPr="00AB3BF8" w:rsidRDefault="00667F0F" w:rsidP="00667F0F">
                    <w:pPr>
                      <w:jc w:val="center"/>
                      <w:rPr>
                        <w:rFonts w:cs="Arial"/>
                        <w:b/>
                        <w:shadow/>
                        <w:sz w:val="16"/>
                        <w:szCs w:val="16"/>
                      </w:rPr>
                    </w:pPr>
                    <w:r w:rsidRPr="00AB3BF8">
                      <w:rPr>
                        <w:rFonts w:cs="Arial"/>
                        <w:b/>
                        <w:shadow/>
                        <w:sz w:val="16"/>
                        <w:szCs w:val="16"/>
                      </w:rPr>
                      <w:t xml:space="preserve">Elaboración Manual de </w:t>
                    </w:r>
                  </w:p>
                  <w:p w14:paraId="5455C5B4" w14:textId="77777777" w:rsidR="00667F0F" w:rsidRPr="00AB3BF8" w:rsidRDefault="00667F0F" w:rsidP="00667F0F">
                    <w:pPr>
                      <w:jc w:val="center"/>
                      <w:rPr>
                        <w:rFonts w:cs="Arial"/>
                        <w:b/>
                        <w:shadow/>
                        <w:sz w:val="16"/>
                        <w:szCs w:val="16"/>
                      </w:rPr>
                    </w:pPr>
                    <w:r w:rsidRPr="00AB3BF8">
                      <w:rPr>
                        <w:rFonts w:cs="Arial"/>
                        <w:b/>
                        <w:shadow/>
                        <w:sz w:val="16"/>
                        <w:szCs w:val="16"/>
                      </w:rPr>
                      <w:t>Buenas Prácticas</w:t>
                    </w:r>
                  </w:p>
                </w:txbxContent>
              </v:textbox>
            </v:rect>
            <v:rect id="_s1186" o:spid="_x0000_s1186" style="position:absolute;left:3243;top:10889;width:2160;height:720;v-text-anchor:middle" o:dgmlayout="2" o:dgmnodekind="0" o:dgmlayoutmru="2" filled="f" strokecolor="#9bb0cb" strokeweight="1.5pt">
              <v:textbox inset="0,0,0,0">
                <w:txbxContent>
                  <w:p w14:paraId="6EC272B5" w14:textId="34B78397" w:rsidR="006A426B" w:rsidRPr="00AB3BF8" w:rsidRDefault="006A426B" w:rsidP="00667F0F">
                    <w:pPr>
                      <w:jc w:val="center"/>
                      <w:rPr>
                        <w:rFonts w:cs="Arial"/>
                        <w:b/>
                        <w:shadow/>
                        <w:sz w:val="16"/>
                        <w:szCs w:val="16"/>
                      </w:rPr>
                    </w:pPr>
                    <w:r w:rsidRPr="00AB3BF8">
                      <w:rPr>
                        <w:rFonts w:cs="Arial"/>
                        <w:b/>
                        <w:shadow/>
                        <w:sz w:val="16"/>
                        <w:szCs w:val="16"/>
                      </w:rPr>
                      <w:t>Identificar Factores Críticos que influyen en las</w:t>
                    </w:r>
                  </w:p>
                  <w:p w14:paraId="69D85860" w14:textId="54395645" w:rsidR="00667F0F" w:rsidRPr="00AB3BF8" w:rsidRDefault="006A426B" w:rsidP="00667F0F">
                    <w:pPr>
                      <w:jc w:val="center"/>
                      <w:rPr>
                        <w:rFonts w:cs="Arial"/>
                        <w:b/>
                        <w:shadow/>
                        <w:sz w:val="16"/>
                        <w:szCs w:val="16"/>
                      </w:rPr>
                    </w:pPr>
                    <w:r w:rsidRPr="00AB3BF8">
                      <w:rPr>
                        <w:rFonts w:cs="Arial"/>
                        <w:b/>
                        <w:shadow/>
                        <w:sz w:val="16"/>
                        <w:szCs w:val="16"/>
                      </w:rPr>
                      <w:t>buenas prácticas del área bajo estudio</w:t>
                    </w:r>
                  </w:p>
                </w:txbxContent>
              </v:textbox>
            </v:rect>
            <v:rect id="_s1187" o:spid="_x0000_s1187" style="position:absolute;left:3243;top:16286;width:2160;height:720;v-text-anchor:middle" o:dgmlayout="2" o:dgmnodekind="0" o:dgmlayoutmru="2" filled="f" strokecolor="#9bb0cb" strokeweight="1.5pt">
              <v:textbox inset="0,0,0,0">
                <w:txbxContent>
                  <w:p w14:paraId="78CC4DA9" w14:textId="77777777" w:rsidR="00E6062E" w:rsidRPr="00AB3BF8" w:rsidRDefault="00667F0F" w:rsidP="00667F0F">
                    <w:pPr>
                      <w:jc w:val="center"/>
                      <w:rPr>
                        <w:rFonts w:cs="Arial"/>
                        <w:b/>
                        <w:shadow/>
                        <w:sz w:val="16"/>
                        <w:szCs w:val="16"/>
                      </w:rPr>
                    </w:pPr>
                    <w:r w:rsidRPr="00AB3BF8">
                      <w:rPr>
                        <w:rFonts w:cs="Arial"/>
                        <w:b/>
                        <w:shadow/>
                        <w:sz w:val="16"/>
                        <w:szCs w:val="16"/>
                      </w:rPr>
                      <w:t>Desarrollar los elementos centrales del</w:t>
                    </w:r>
                  </w:p>
                  <w:p w14:paraId="7D930213" w14:textId="320B5BC4" w:rsidR="00667F0F" w:rsidRPr="00AB3BF8" w:rsidRDefault="00667F0F" w:rsidP="00667F0F">
                    <w:pPr>
                      <w:jc w:val="center"/>
                      <w:rPr>
                        <w:rFonts w:cs="Arial"/>
                        <w:b/>
                        <w:shadow/>
                        <w:sz w:val="16"/>
                        <w:szCs w:val="16"/>
                      </w:rPr>
                    </w:pPr>
                    <w:r w:rsidRPr="00AB3BF8">
                      <w:rPr>
                        <w:rFonts w:cs="Arial"/>
                        <w:b/>
                        <w:shadow/>
                        <w:sz w:val="16"/>
                        <w:szCs w:val="16"/>
                      </w:rPr>
                      <w:t xml:space="preserve"> manual de buenas prácticas</w:t>
                    </w:r>
                  </w:p>
                </w:txbxContent>
              </v:textbox>
            </v:rect>
            <v:rect id="_s1188" o:spid="_x0000_s1188" style="position:absolute;left:3243;top:21681;width:2160;height:720;v-text-anchor:middle" o:dgmlayout="2" o:dgmnodekind="0" o:dgmlayoutmru="2" filled="f" strokecolor="#9bb0cb" strokeweight="1.5pt">
              <v:textbox inset="0,0,0,0">
                <w:txbxContent>
                  <w:p w14:paraId="67497553" w14:textId="77777777" w:rsidR="00DC30BA" w:rsidRPr="00AB3BF8" w:rsidRDefault="00667F0F" w:rsidP="00667F0F">
                    <w:pPr>
                      <w:jc w:val="center"/>
                      <w:rPr>
                        <w:rFonts w:cs="Arial"/>
                        <w:b/>
                        <w:shadow/>
                        <w:sz w:val="16"/>
                        <w:szCs w:val="16"/>
                      </w:rPr>
                    </w:pPr>
                    <w:r w:rsidRPr="00AB3BF8">
                      <w:rPr>
                        <w:rFonts w:cs="Arial"/>
                        <w:b/>
                        <w:shadow/>
                        <w:sz w:val="16"/>
                        <w:szCs w:val="16"/>
                      </w:rPr>
                      <w:t>Proponer un plan de implementación del</w:t>
                    </w:r>
                  </w:p>
                  <w:p w14:paraId="6AEEED88" w14:textId="20DD5D1A" w:rsidR="00667F0F" w:rsidRPr="00AB3BF8" w:rsidRDefault="00667F0F" w:rsidP="00667F0F">
                    <w:pPr>
                      <w:jc w:val="center"/>
                      <w:rPr>
                        <w:rFonts w:cs="Arial"/>
                        <w:b/>
                        <w:shadow/>
                        <w:sz w:val="16"/>
                        <w:szCs w:val="16"/>
                      </w:rPr>
                    </w:pPr>
                    <w:r w:rsidRPr="00AB3BF8">
                      <w:rPr>
                        <w:rFonts w:cs="Arial"/>
                        <w:b/>
                        <w:shadow/>
                        <w:sz w:val="16"/>
                        <w:szCs w:val="16"/>
                      </w:rPr>
                      <w:t xml:space="preserve">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189" o:spid="_x0000_s1189" type="#_x0000_t186" style="position:absolute;left:4683;top:11969;width:2160;height:720;v-text-anchor:middle" o:dgmlayout="2" o:dgmnodekind="0" strokecolor="#98b246" strokeweight="1.5pt">
              <v:textbox inset="0,0,0,0">
                <w:txbxContent>
                  <w:p w14:paraId="1883611D" w14:textId="77777777" w:rsidR="00667F0F" w:rsidRPr="006A426B" w:rsidRDefault="00667F0F" w:rsidP="00667F0F">
                    <w:pPr>
                      <w:jc w:val="center"/>
                      <w:rPr>
                        <w:rFonts w:cs="Arial"/>
                        <w:shadow/>
                        <w:sz w:val="16"/>
                        <w:szCs w:val="16"/>
                      </w:rPr>
                    </w:pPr>
                    <w:r w:rsidRPr="006A426B">
                      <w:rPr>
                        <w:rFonts w:cs="Arial"/>
                        <w:shadow/>
                        <w:sz w:val="16"/>
                        <w:szCs w:val="16"/>
                      </w:rPr>
                      <w:t xml:space="preserve">Revisión de Antecedentes Históricos </w:t>
                    </w:r>
                  </w:p>
                  <w:p w14:paraId="033154B4" w14:textId="77777777" w:rsidR="00667F0F" w:rsidRPr="006A426B" w:rsidRDefault="00667F0F" w:rsidP="00667F0F">
                    <w:pPr>
                      <w:jc w:val="center"/>
                      <w:rPr>
                        <w:rFonts w:cs="Arial"/>
                        <w:shadow/>
                        <w:sz w:val="16"/>
                        <w:szCs w:val="16"/>
                      </w:rPr>
                    </w:pPr>
                    <w:r w:rsidRPr="006A426B">
                      <w:rPr>
                        <w:rFonts w:cs="Arial"/>
                        <w:shadow/>
                        <w:sz w:val="16"/>
                        <w:szCs w:val="16"/>
                      </w:rPr>
                      <w:t>de la situación bajo estudio</w:t>
                    </w:r>
                  </w:p>
                </w:txbxContent>
              </v:textbox>
            </v:shape>
            <v:shape id="_s1190" o:spid="_x0000_s1190" type="#_x0000_t186" style="position:absolute;left:4683;top:13049;width:2160;height:719;v-text-anchor:middle" o:dgmlayout="2" o:dgmnodekind="0" strokecolor="#98b246" strokeweight="1.5pt">
              <v:textbox inset="0,0,0,0">
                <w:txbxContent>
                  <w:p w14:paraId="75939E2C" w14:textId="77777777" w:rsidR="00667F0F" w:rsidRPr="006A426B" w:rsidRDefault="00667F0F" w:rsidP="00667F0F">
                    <w:pPr>
                      <w:jc w:val="center"/>
                      <w:rPr>
                        <w:rFonts w:cs="Arial"/>
                        <w:shadow/>
                        <w:sz w:val="16"/>
                        <w:szCs w:val="16"/>
                      </w:rPr>
                    </w:pPr>
                    <w:r w:rsidRPr="006A426B">
                      <w:rPr>
                        <w:rFonts w:cs="Arial"/>
                        <w:shadow/>
                        <w:sz w:val="16"/>
                        <w:szCs w:val="16"/>
                      </w:rPr>
                      <w:t xml:space="preserve">Consulta a Expertos </w:t>
                    </w:r>
                  </w:p>
                  <w:p w14:paraId="3B27F74B" w14:textId="77777777" w:rsidR="00667F0F" w:rsidRPr="006A426B" w:rsidRDefault="00667F0F" w:rsidP="00667F0F">
                    <w:pPr>
                      <w:jc w:val="center"/>
                      <w:rPr>
                        <w:rFonts w:cs="Arial"/>
                        <w:shadow/>
                        <w:sz w:val="16"/>
                        <w:szCs w:val="16"/>
                      </w:rPr>
                    </w:pPr>
                    <w:r w:rsidRPr="006A426B">
                      <w:rPr>
                        <w:rFonts w:cs="Arial"/>
                        <w:shadow/>
                        <w:sz w:val="16"/>
                        <w:szCs w:val="16"/>
                      </w:rPr>
                      <w:t>y Usuarios</w:t>
                    </w:r>
                  </w:p>
                </w:txbxContent>
              </v:textbox>
            </v:shape>
            <v:shape id="_s1191" o:spid="_x0000_s1191" type="#_x0000_t186" style="position:absolute;left:4683;top:14128;width:2160;height:719;v-text-anchor:middle" o:dgmlayout="2" o:dgmnodekind="0" strokecolor="#98b246" strokeweight="1.5pt">
              <v:textbox inset="0,0,0,0">
                <w:txbxContent>
                  <w:p w14:paraId="4369627E" w14:textId="77777777" w:rsidR="00667F0F" w:rsidRPr="006A426B" w:rsidRDefault="00667F0F" w:rsidP="00667F0F">
                    <w:pPr>
                      <w:jc w:val="center"/>
                      <w:rPr>
                        <w:rFonts w:cs="Arial"/>
                        <w:shadow/>
                        <w:sz w:val="16"/>
                        <w:szCs w:val="16"/>
                      </w:rPr>
                    </w:pPr>
                    <w:r w:rsidRPr="006A426B">
                      <w:rPr>
                        <w:rFonts w:cs="Arial"/>
                        <w:shadow/>
                        <w:sz w:val="16"/>
                        <w:szCs w:val="16"/>
                      </w:rPr>
                      <w:t xml:space="preserve">Análisis de la </w:t>
                    </w:r>
                  </w:p>
                  <w:p w14:paraId="3CF449C6" w14:textId="77777777" w:rsidR="00667F0F" w:rsidRPr="006A426B" w:rsidRDefault="00667F0F" w:rsidP="00667F0F">
                    <w:pPr>
                      <w:jc w:val="center"/>
                      <w:rPr>
                        <w:rFonts w:cs="Arial"/>
                        <w:shadow/>
                        <w:sz w:val="16"/>
                        <w:szCs w:val="16"/>
                      </w:rPr>
                    </w:pPr>
                    <w:r w:rsidRPr="006A426B">
                      <w:rPr>
                        <w:rFonts w:cs="Arial"/>
                        <w:shadow/>
                        <w:sz w:val="16"/>
                        <w:szCs w:val="16"/>
                      </w:rPr>
                      <w:t>Información</w:t>
                    </w:r>
                  </w:p>
                </w:txbxContent>
              </v:textbox>
            </v:shape>
            <v:shape id="_s1192" o:spid="_x0000_s1192" type="#_x0000_t186" style="position:absolute;left:4683;top:15207;width:2160;height:719;v-text-anchor:middle" o:dgmlayout="2" o:dgmnodekind="0" strokecolor="#98b246" strokeweight="1.5pt">
              <v:textbox inset="0,0,0,0">
                <w:txbxContent>
                  <w:p w14:paraId="768E536A" w14:textId="77777777" w:rsidR="00667F0F" w:rsidRPr="006A426B" w:rsidRDefault="00667F0F" w:rsidP="00667F0F">
                    <w:pPr>
                      <w:jc w:val="center"/>
                      <w:rPr>
                        <w:rFonts w:cs="Arial"/>
                        <w:shadow/>
                        <w:sz w:val="16"/>
                        <w:szCs w:val="16"/>
                      </w:rPr>
                    </w:pPr>
                    <w:r w:rsidRPr="006A426B">
                      <w:rPr>
                        <w:rFonts w:cs="Arial"/>
                        <w:shadow/>
                        <w:sz w:val="16"/>
                        <w:szCs w:val="16"/>
                      </w:rPr>
                      <w:t xml:space="preserve">Determinación de los </w:t>
                    </w:r>
                  </w:p>
                  <w:p w14:paraId="4D230FA2" w14:textId="77777777" w:rsidR="00667F0F" w:rsidRPr="006A426B" w:rsidRDefault="00667F0F" w:rsidP="00667F0F">
                    <w:pPr>
                      <w:jc w:val="center"/>
                      <w:rPr>
                        <w:rFonts w:cs="Arial"/>
                        <w:shadow/>
                        <w:sz w:val="16"/>
                        <w:szCs w:val="16"/>
                      </w:rPr>
                    </w:pPr>
                    <w:r w:rsidRPr="006A426B">
                      <w:rPr>
                        <w:rFonts w:cs="Arial"/>
                        <w:shadow/>
                        <w:sz w:val="16"/>
                        <w:szCs w:val="16"/>
                      </w:rPr>
                      <w:t>Factores Críticos</w:t>
                    </w:r>
                  </w:p>
                </w:txbxContent>
              </v:textbox>
            </v:shape>
            <v:shape id="_s1193" o:spid="_x0000_s1193" type="#_x0000_t186" style="position:absolute;left:4683;top:17366;width:2160;height:719;v-text-anchor:middle" o:dgmlayout="2" o:dgmnodekind="0" strokecolor="#98b246" strokeweight="1.5pt">
              <v:textbox inset="0,0,0,0">
                <w:txbxContent>
                  <w:p w14:paraId="453F4263" w14:textId="77777777" w:rsidR="00E6062E" w:rsidRPr="006A426B" w:rsidRDefault="00667F0F" w:rsidP="00667F0F">
                    <w:pPr>
                      <w:jc w:val="center"/>
                      <w:rPr>
                        <w:rFonts w:cs="Arial"/>
                        <w:shadow/>
                        <w:sz w:val="16"/>
                        <w:szCs w:val="16"/>
                      </w:rPr>
                    </w:pPr>
                    <w:r w:rsidRPr="006A426B">
                      <w:rPr>
                        <w:rFonts w:cs="Arial"/>
                        <w:shadow/>
                        <w:sz w:val="16"/>
                        <w:szCs w:val="16"/>
                      </w:rPr>
                      <w:t>Establecimiento de la Estructura del</w:t>
                    </w:r>
                  </w:p>
                  <w:p w14:paraId="1C7C904E" w14:textId="50CC35F8" w:rsidR="00667F0F" w:rsidRPr="006A426B" w:rsidRDefault="00667F0F" w:rsidP="00667F0F">
                    <w:pPr>
                      <w:jc w:val="center"/>
                      <w:rPr>
                        <w:rFonts w:cs="Arial"/>
                        <w:shadow/>
                        <w:sz w:val="16"/>
                        <w:szCs w:val="16"/>
                      </w:rPr>
                    </w:pPr>
                    <w:r w:rsidRPr="006A426B">
                      <w:rPr>
                        <w:rFonts w:cs="Arial"/>
                        <w:shadow/>
                        <w:sz w:val="16"/>
                        <w:szCs w:val="16"/>
                      </w:rPr>
                      <w:t xml:space="preserve"> Manual de Buenas Prácticas</w:t>
                    </w:r>
                  </w:p>
                </w:txbxContent>
              </v:textbox>
            </v:shape>
            <v:shape id="_s1194" o:spid="_x0000_s1194" type="#_x0000_t186" style="position:absolute;left:4683;top:18445;width:2160;height:720;v-text-anchor:middle" o:dgmlayout="2" o:dgmnodekind="0" strokecolor="#98b246" strokeweight="1.5pt">
              <v:textbox inset="0,0,0,0">
                <w:txbxContent>
                  <w:p w14:paraId="580A6AE3" w14:textId="77777777" w:rsidR="00667F0F" w:rsidRPr="006A426B" w:rsidRDefault="00667F0F" w:rsidP="00667F0F">
                    <w:pPr>
                      <w:jc w:val="center"/>
                      <w:rPr>
                        <w:rFonts w:cs="Arial"/>
                        <w:shadow/>
                        <w:sz w:val="16"/>
                        <w:szCs w:val="16"/>
                      </w:rPr>
                    </w:pPr>
                    <w:r w:rsidRPr="006A426B">
                      <w:rPr>
                        <w:rFonts w:cs="Arial"/>
                        <w:shadow/>
                        <w:sz w:val="16"/>
                        <w:szCs w:val="16"/>
                      </w:rPr>
                      <w:t>Validación de la Estructura</w:t>
                    </w:r>
                  </w:p>
                </w:txbxContent>
              </v:textbox>
            </v:shape>
            <v:shape id="_s1195" o:spid="_x0000_s1195" type="#_x0000_t186" style="position:absolute;left:4683;top:19525;width:2160;height:718;v-text-anchor:middle" o:dgmlayout="2" o:dgmnodekind="0" strokecolor="#98b246" strokeweight="1.5pt">
              <v:textbox inset="0,0,0,0">
                <w:txbxContent>
                  <w:p w14:paraId="5E5D0F3E" w14:textId="77777777" w:rsidR="00E6062E" w:rsidRPr="006A426B" w:rsidRDefault="00667F0F" w:rsidP="00667F0F">
                    <w:pPr>
                      <w:jc w:val="center"/>
                      <w:rPr>
                        <w:rFonts w:cs="Arial"/>
                        <w:shadow/>
                        <w:sz w:val="16"/>
                        <w:szCs w:val="16"/>
                      </w:rPr>
                    </w:pPr>
                    <w:r w:rsidRPr="006A426B">
                      <w:rPr>
                        <w:rFonts w:cs="Arial"/>
                        <w:shadow/>
                        <w:sz w:val="16"/>
                        <w:szCs w:val="16"/>
                      </w:rPr>
                      <w:t>Elaboración de los Contenidos de</w:t>
                    </w:r>
                  </w:p>
                  <w:p w14:paraId="56266625" w14:textId="26E29AE5" w:rsidR="00667F0F" w:rsidRPr="006A426B" w:rsidRDefault="00667F0F" w:rsidP="00667F0F">
                    <w:pPr>
                      <w:jc w:val="center"/>
                      <w:rPr>
                        <w:rFonts w:cs="Arial"/>
                        <w:shadow/>
                        <w:sz w:val="16"/>
                        <w:szCs w:val="16"/>
                      </w:rPr>
                    </w:pPr>
                    <w:r w:rsidRPr="006A426B">
                      <w:rPr>
                        <w:rFonts w:cs="Arial"/>
                        <w:shadow/>
                        <w:sz w:val="16"/>
                        <w:szCs w:val="16"/>
                      </w:rPr>
                      <w:t xml:space="preserve"> las buenas prácticas</w:t>
                    </w:r>
                  </w:p>
                </w:txbxContent>
              </v:textbox>
            </v:shape>
            <v:shape id="_s1196" o:spid="_x0000_s1196" type="#_x0000_t186" style="position:absolute;left:4683;top:20603;width:2160;height:718;v-text-anchor:middle" o:dgmlayout="2" o:dgmnodekind="0" strokecolor="#98b246" strokeweight="1.5pt">
              <v:textbox inset="0,0,0,0">
                <w:txbxContent>
                  <w:p w14:paraId="45AB06A3" w14:textId="77777777" w:rsidR="00667F0F" w:rsidRPr="006A426B" w:rsidRDefault="00667F0F" w:rsidP="00667F0F">
                    <w:pPr>
                      <w:jc w:val="center"/>
                      <w:rPr>
                        <w:rFonts w:cs="Arial"/>
                        <w:shadow/>
                        <w:sz w:val="16"/>
                        <w:szCs w:val="16"/>
                      </w:rPr>
                    </w:pPr>
                    <w:r w:rsidRPr="006A426B">
                      <w:rPr>
                        <w:rFonts w:cs="Arial"/>
                        <w:shadow/>
                        <w:sz w:val="16"/>
                        <w:szCs w:val="16"/>
                      </w:rPr>
                      <w:t>Validación del Contenido</w:t>
                    </w:r>
                  </w:p>
                </w:txbxContent>
              </v:textbox>
            </v:shape>
            <v:shape id="_s1197" o:spid="_x0000_s1197" type="#_x0000_t186" style="position:absolute;left:4683;top:22761;width:2160;height:718;v-text-anchor:middle" o:dgmlayout="2" o:dgmnodekind="0" strokecolor="#98b246" strokeweight="1.5pt">
              <v:textbox inset="0,0,0,0">
                <w:txbxContent>
                  <w:p w14:paraId="6E610835" w14:textId="77777777" w:rsidR="00667F0F" w:rsidRPr="006A426B" w:rsidRDefault="00667F0F" w:rsidP="00667F0F">
                    <w:pPr>
                      <w:jc w:val="center"/>
                      <w:rPr>
                        <w:rFonts w:cs="Arial"/>
                        <w:shadow/>
                        <w:sz w:val="16"/>
                        <w:szCs w:val="16"/>
                      </w:rPr>
                    </w:pPr>
                    <w:r w:rsidRPr="006A426B">
                      <w:rPr>
                        <w:rFonts w:cs="Arial"/>
                        <w:shadow/>
                        <w:sz w:val="16"/>
                        <w:szCs w:val="16"/>
                      </w:rPr>
                      <w:t xml:space="preserve">Desarrollo del </w:t>
                    </w:r>
                  </w:p>
                  <w:p w14:paraId="1B84CAEC" w14:textId="77777777" w:rsidR="00667F0F" w:rsidRPr="006A426B" w:rsidRDefault="00667F0F" w:rsidP="00667F0F">
                    <w:pPr>
                      <w:jc w:val="center"/>
                      <w:rPr>
                        <w:rFonts w:cs="Arial"/>
                        <w:shadow/>
                        <w:sz w:val="16"/>
                        <w:szCs w:val="16"/>
                      </w:rPr>
                    </w:pPr>
                    <w:r w:rsidRPr="006A426B">
                      <w:rPr>
                        <w:rFonts w:cs="Arial"/>
                        <w:shadow/>
                        <w:sz w:val="16"/>
                        <w:szCs w:val="16"/>
                      </w:rPr>
                      <w:t>Plan de Acción</w:t>
                    </w:r>
                  </w:p>
                </w:txbxContent>
              </v:textbox>
            </v:shape>
            <v:shape id="_s1198" o:spid="_x0000_s1198" type="#_x0000_t186" style="position:absolute;left:4683;top:23839;width:2160;height:718;v-text-anchor:middle" o:dgmlayout="2" o:dgmnodekind="0" strokecolor="#98b246" strokeweight="1.5pt">
              <v:textbox inset="0,0,0,0">
                <w:txbxContent>
                  <w:p w14:paraId="7BA04BD1" w14:textId="77777777" w:rsidR="00667F0F" w:rsidRPr="006A426B" w:rsidRDefault="00667F0F" w:rsidP="00667F0F">
                    <w:pPr>
                      <w:jc w:val="center"/>
                      <w:rPr>
                        <w:rFonts w:cs="Arial"/>
                        <w:shadow/>
                        <w:sz w:val="16"/>
                        <w:szCs w:val="16"/>
                      </w:rPr>
                    </w:pPr>
                    <w:r w:rsidRPr="006A426B">
                      <w:rPr>
                        <w:rFonts w:cs="Arial"/>
                        <w:shadow/>
                        <w:sz w:val="16"/>
                        <w:szCs w:val="16"/>
                      </w:rPr>
                      <w:t xml:space="preserve">Construir Cronograma </w:t>
                    </w:r>
                  </w:p>
                  <w:p w14:paraId="4F898570" w14:textId="77777777" w:rsidR="00667F0F" w:rsidRPr="006A426B" w:rsidRDefault="00667F0F" w:rsidP="00667F0F">
                    <w:pPr>
                      <w:jc w:val="center"/>
                      <w:rPr>
                        <w:rFonts w:cs="Arial"/>
                        <w:shadow/>
                        <w:sz w:val="16"/>
                        <w:szCs w:val="16"/>
                      </w:rPr>
                    </w:pPr>
                    <w:r w:rsidRPr="006A426B">
                      <w:rPr>
                        <w:rFonts w:cs="Arial"/>
                        <w:shadow/>
                        <w:sz w:val="16"/>
                        <w:szCs w:val="16"/>
                      </w:rPr>
                      <w:t>de implementación</w:t>
                    </w:r>
                  </w:p>
                </w:txbxContent>
              </v:textbox>
            </v:shape>
          </v:group>
        </w:pict>
      </w:r>
    </w:p>
    <w:p w14:paraId="5A1E6662" w14:textId="5B4AA321" w:rsidR="0047231F" w:rsidRDefault="0047231F" w:rsidP="00910F20"/>
    <w:p w14:paraId="5961078C" w14:textId="7A6B6889" w:rsidR="0047231F" w:rsidRDefault="0047231F" w:rsidP="00910F20"/>
    <w:p w14:paraId="05965871" w14:textId="73CBA683" w:rsidR="0047231F" w:rsidRDefault="0047231F" w:rsidP="00910F20"/>
    <w:p w14:paraId="66BFEA05" w14:textId="6B81BA86" w:rsidR="0047231F" w:rsidRDefault="0047231F" w:rsidP="00910F20"/>
    <w:p w14:paraId="6ADD986B" w14:textId="522D36E2" w:rsidR="0047231F" w:rsidRDefault="0047231F" w:rsidP="00910F20"/>
    <w:p w14:paraId="004B274A" w14:textId="4688BCCD" w:rsidR="0047231F" w:rsidRDefault="0047231F" w:rsidP="00910F20"/>
    <w:p w14:paraId="06BFCF08" w14:textId="07760F1F" w:rsidR="0047231F" w:rsidRDefault="0047231F" w:rsidP="00910F20"/>
    <w:p w14:paraId="572EC7FD" w14:textId="38BB29CD" w:rsidR="0047231F" w:rsidRDefault="0047231F" w:rsidP="00910F20"/>
    <w:p w14:paraId="7F3F5EBB" w14:textId="3D223427" w:rsidR="0047231F" w:rsidRDefault="0047231F" w:rsidP="00910F20"/>
    <w:p w14:paraId="64379EB2" w14:textId="44D00D66" w:rsidR="0047231F" w:rsidRDefault="0047231F" w:rsidP="00910F20"/>
    <w:p w14:paraId="7C9EC9C2" w14:textId="72AF1128" w:rsidR="0047231F" w:rsidRDefault="0047231F" w:rsidP="00910F20"/>
    <w:p w14:paraId="41322B22" w14:textId="3CAD9E14" w:rsidR="0047231F" w:rsidRDefault="0047231F" w:rsidP="00910F20"/>
    <w:p w14:paraId="6B96403A" w14:textId="7E2ADE89" w:rsidR="0047231F" w:rsidRDefault="0047231F" w:rsidP="00910F20"/>
    <w:p w14:paraId="4DA83C82" w14:textId="4A26221D" w:rsidR="0047231F" w:rsidRDefault="0047231F" w:rsidP="00910F20"/>
    <w:p w14:paraId="33F7990A" w14:textId="3CB6DAB1" w:rsidR="0047231F" w:rsidRDefault="0047231F" w:rsidP="00910F20"/>
    <w:p w14:paraId="4DF08BC5" w14:textId="202EEBBF" w:rsidR="0047231F" w:rsidRDefault="0047231F" w:rsidP="00910F20"/>
    <w:p w14:paraId="4316B66F" w14:textId="59619511" w:rsidR="0047231F" w:rsidRDefault="0047231F" w:rsidP="00910F20"/>
    <w:p w14:paraId="0FA097BA" w14:textId="1EE9794A" w:rsidR="0047231F" w:rsidRDefault="0047231F" w:rsidP="00910F20"/>
    <w:p w14:paraId="7DDEC0A1" w14:textId="6590DBE5" w:rsidR="0047231F" w:rsidRDefault="0047231F" w:rsidP="00910F20"/>
    <w:p w14:paraId="0150C054" w14:textId="11EF0BB8" w:rsidR="0047231F" w:rsidRDefault="0047231F" w:rsidP="00910F20"/>
    <w:p w14:paraId="1AA143F9" w14:textId="37B97A4B" w:rsidR="0047231F" w:rsidRDefault="0047231F" w:rsidP="00910F20"/>
    <w:p w14:paraId="61954E5F" w14:textId="37EC80CF" w:rsidR="0047231F" w:rsidRDefault="0047231F" w:rsidP="00910F20"/>
    <w:p w14:paraId="07164711" w14:textId="7CB0FDB0" w:rsidR="0047231F" w:rsidRDefault="0047231F" w:rsidP="00910F20"/>
    <w:p w14:paraId="2D0130B7" w14:textId="01D91723" w:rsidR="0047231F" w:rsidRDefault="0047231F" w:rsidP="00910F20"/>
    <w:p w14:paraId="00594F84" w14:textId="77777777" w:rsidR="0047231F" w:rsidRDefault="0047231F" w:rsidP="00910F20"/>
    <w:p w14:paraId="46574713" w14:textId="1D3B2A79" w:rsidR="0047231F" w:rsidRDefault="0047231F" w:rsidP="0047231F">
      <w:pPr>
        <w:pStyle w:val="Grfico1"/>
      </w:pPr>
      <w:r>
        <w:t>Relación entre objetivos y acciones</w:t>
      </w:r>
    </w:p>
    <w:p w14:paraId="65470D39" w14:textId="4F5D0F63" w:rsidR="0047231F" w:rsidRDefault="0047231F" w:rsidP="0047231F"/>
    <w:p w14:paraId="4F4325F0" w14:textId="77777777" w:rsidR="0047231F" w:rsidRDefault="0047231F" w:rsidP="0047231F"/>
    <w:p w14:paraId="464E7601" w14:textId="267F39B2" w:rsidR="00DE232F" w:rsidRDefault="00DE232F" w:rsidP="00910F20"/>
    <w:p w14:paraId="3FC74992" w14:textId="5B5E35FC" w:rsidR="00DE232F" w:rsidRDefault="00DE232F" w:rsidP="00910F20"/>
    <w:p w14:paraId="4849FD7B" w14:textId="6DFF1B49" w:rsidR="00DE232F" w:rsidRDefault="00DE232F" w:rsidP="00910F20"/>
    <w:p w14:paraId="46D6216F" w14:textId="77777777" w:rsidR="00B25C9D" w:rsidRDefault="00B25C9D" w:rsidP="00910F20"/>
    <w:p w14:paraId="58656684" w14:textId="36159BB2" w:rsidR="00523FB2" w:rsidRPr="00FB41F1" w:rsidRDefault="00210D16" w:rsidP="00FB41F1">
      <w:pPr>
        <w:pStyle w:val="Ttulo2"/>
      </w:pPr>
      <w:bookmarkStart w:id="50" w:name="_Toc525761458"/>
      <w:r>
        <w:br w:type="page"/>
      </w:r>
      <w:bookmarkStart w:id="51" w:name="_Toc526803763"/>
      <w:r w:rsidR="00523FB2" w:rsidRPr="00FB41F1">
        <w:lastRenderedPageBreak/>
        <w:t>Identificación de Factores Críticos</w:t>
      </w:r>
      <w:bookmarkEnd w:id="50"/>
      <w:bookmarkEnd w:id="51"/>
    </w:p>
    <w:p w14:paraId="523ACCC1" w14:textId="73A41C78" w:rsidR="00523FB2" w:rsidRDefault="00523FB2" w:rsidP="00910F20"/>
    <w:p w14:paraId="79E50DF1" w14:textId="1C1C47BD" w:rsidR="00621DF1" w:rsidRDefault="00621DF1" w:rsidP="00262B59">
      <w:pPr>
        <w:pStyle w:val="Ttulo3"/>
      </w:pPr>
      <w:bookmarkStart w:id="52" w:name="_Toc525761459"/>
      <w:bookmarkStart w:id="53" w:name="_Toc526803764"/>
      <w:r>
        <w:t>Revisión de Antecedentes Históricos</w:t>
      </w:r>
      <w:bookmarkEnd w:id="52"/>
      <w:bookmarkEnd w:id="53"/>
    </w:p>
    <w:p w14:paraId="03F8ED76" w14:textId="2FF41601" w:rsidR="00621DF1" w:rsidRDefault="00621DF1" w:rsidP="00910F20"/>
    <w:p w14:paraId="56350067" w14:textId="66E6A6C1" w:rsidR="00314BDA" w:rsidRDefault="00314BDA" w:rsidP="00262B59">
      <w:pPr>
        <w:pStyle w:val="Ttulo3"/>
      </w:pPr>
      <w:bookmarkStart w:id="54" w:name="_Toc525761460"/>
      <w:bookmarkStart w:id="55" w:name="_Toc526803765"/>
      <w:r>
        <w:t>Visión de Expertos y Usuarios</w:t>
      </w:r>
      <w:bookmarkEnd w:id="54"/>
      <w:bookmarkEnd w:id="55"/>
    </w:p>
    <w:p w14:paraId="39983AFE" w14:textId="77777777" w:rsidR="00314BDA" w:rsidRDefault="00314BDA" w:rsidP="00910F20"/>
    <w:p w14:paraId="41FD02A0" w14:textId="2890CDD4" w:rsidR="00621DF1" w:rsidRDefault="00621DF1" w:rsidP="00262B59">
      <w:pPr>
        <w:pStyle w:val="Ttulo3"/>
      </w:pPr>
      <w:bookmarkStart w:id="56" w:name="_Toc525761461"/>
      <w:bookmarkStart w:id="57" w:name="_Toc526803766"/>
      <w:r>
        <w:t>Análisis</w:t>
      </w:r>
      <w:r w:rsidR="006F7000">
        <w:t xml:space="preserve"> de la Información</w:t>
      </w:r>
      <w:bookmarkEnd w:id="56"/>
      <w:bookmarkEnd w:id="57"/>
    </w:p>
    <w:p w14:paraId="18426850" w14:textId="46A885BA" w:rsidR="00621DF1" w:rsidRDefault="00621DF1" w:rsidP="00910F20"/>
    <w:p w14:paraId="4A1F010B" w14:textId="3C60ECAE" w:rsidR="00621DF1" w:rsidRDefault="00621DF1" w:rsidP="00262B59">
      <w:pPr>
        <w:pStyle w:val="Ttulo3"/>
      </w:pPr>
      <w:bookmarkStart w:id="58" w:name="_Toc525761462"/>
      <w:bookmarkStart w:id="59" w:name="_Toc526803767"/>
      <w:r>
        <w:t>Factores Críticos</w:t>
      </w:r>
      <w:bookmarkEnd w:id="58"/>
      <w:bookmarkEnd w:id="59"/>
    </w:p>
    <w:p w14:paraId="090082BC" w14:textId="77777777" w:rsidR="00621DF1" w:rsidRDefault="00621DF1" w:rsidP="00910F20"/>
    <w:p w14:paraId="59CF5A66" w14:textId="31464FEA" w:rsidR="00523FB2" w:rsidRDefault="00B238EA" w:rsidP="00262B59">
      <w:pPr>
        <w:pStyle w:val="Ttulo2"/>
      </w:pPr>
      <w:bookmarkStart w:id="60" w:name="_Toc525761463"/>
      <w:bookmarkStart w:id="61" w:name="_Toc526803768"/>
      <w:r>
        <w:t>Desarrollo del Manual</w:t>
      </w:r>
      <w:bookmarkEnd w:id="60"/>
      <w:bookmarkEnd w:id="61"/>
    </w:p>
    <w:p w14:paraId="44091B9C" w14:textId="77777777" w:rsidR="00F86AA9" w:rsidRDefault="00F86AA9" w:rsidP="00262B59"/>
    <w:p w14:paraId="717494A1" w14:textId="14D4D557" w:rsidR="00262B59" w:rsidRDefault="00F86AA9" w:rsidP="00F86AA9">
      <w:pPr>
        <w:pStyle w:val="Ttulo3"/>
      </w:pPr>
      <w:bookmarkStart w:id="62" w:name="_Toc525761464"/>
      <w:bookmarkStart w:id="63" w:name="_Toc526803769"/>
      <w:r>
        <w:t>Estructura del Manual de Buenas Prácticas</w:t>
      </w:r>
      <w:bookmarkEnd w:id="62"/>
      <w:bookmarkEnd w:id="63"/>
    </w:p>
    <w:p w14:paraId="5892DA7D" w14:textId="77777777" w:rsidR="00F86AA9" w:rsidRPr="00262B59" w:rsidRDefault="00F86AA9" w:rsidP="00262B59"/>
    <w:p w14:paraId="7C14326E" w14:textId="2CA777C8" w:rsidR="00B238EA" w:rsidRDefault="00F86AA9" w:rsidP="00F86AA9">
      <w:pPr>
        <w:pStyle w:val="Ttulo3"/>
      </w:pPr>
      <w:bookmarkStart w:id="64" w:name="_Toc525761465"/>
      <w:bookmarkStart w:id="65" w:name="_Toc526803770"/>
      <w:r>
        <w:t>Validación de la Estructura</w:t>
      </w:r>
      <w:bookmarkEnd w:id="64"/>
      <w:bookmarkEnd w:id="65"/>
    </w:p>
    <w:p w14:paraId="2FAAF931" w14:textId="4D2695DB" w:rsidR="000F390A" w:rsidRDefault="000F390A" w:rsidP="000F390A"/>
    <w:p w14:paraId="5C4FD038" w14:textId="66EAF298" w:rsidR="000F390A" w:rsidRDefault="00B13A81" w:rsidP="00B13A81">
      <w:pPr>
        <w:pStyle w:val="Ttulo3"/>
      </w:pPr>
      <w:bookmarkStart w:id="66" w:name="_Toc525761466"/>
      <w:bookmarkStart w:id="67" w:name="_Toc526803771"/>
      <w:r>
        <w:t>Elaboración de Contenidos</w:t>
      </w:r>
      <w:bookmarkEnd w:id="66"/>
      <w:bookmarkEnd w:id="67"/>
    </w:p>
    <w:p w14:paraId="5E69B072" w14:textId="77777777" w:rsidR="00B13A81" w:rsidRPr="000F390A" w:rsidRDefault="00B13A81" w:rsidP="000F390A"/>
    <w:p w14:paraId="1FCA05F9" w14:textId="755972D4" w:rsidR="00F86AA9" w:rsidRDefault="00B13A81" w:rsidP="003A681A">
      <w:pPr>
        <w:pStyle w:val="Ttulo3"/>
      </w:pPr>
      <w:bookmarkStart w:id="68" w:name="_Toc525761467"/>
      <w:bookmarkStart w:id="69" w:name="_Toc526803772"/>
      <w:r>
        <w:t>Validación del Contenido</w:t>
      </w:r>
      <w:bookmarkEnd w:id="68"/>
      <w:bookmarkEnd w:id="69"/>
    </w:p>
    <w:p w14:paraId="039715E5" w14:textId="77777777" w:rsidR="003A681A" w:rsidRPr="003A681A" w:rsidRDefault="003A681A" w:rsidP="003A681A"/>
    <w:p w14:paraId="76C898A8" w14:textId="72EA7052" w:rsidR="00B238EA" w:rsidRDefault="00B238EA" w:rsidP="000F390A">
      <w:pPr>
        <w:pStyle w:val="Ttulo2"/>
      </w:pPr>
      <w:bookmarkStart w:id="70" w:name="_Toc525761468"/>
      <w:bookmarkStart w:id="71" w:name="_Toc526803773"/>
      <w:r>
        <w:t>Plan de Implementación</w:t>
      </w:r>
      <w:bookmarkEnd w:id="70"/>
      <w:bookmarkEnd w:id="71"/>
    </w:p>
    <w:p w14:paraId="26E3F127" w14:textId="76AF2CB5" w:rsidR="00B238EA" w:rsidRDefault="00B238EA" w:rsidP="00910F20"/>
    <w:p w14:paraId="39531D4E" w14:textId="6E6D5A32" w:rsidR="00B168B0" w:rsidRDefault="00B168B0" w:rsidP="0073703E">
      <w:pPr>
        <w:pStyle w:val="Ttulo3"/>
      </w:pPr>
      <w:bookmarkStart w:id="72" w:name="_Toc525761469"/>
      <w:bookmarkStart w:id="73" w:name="_Toc526803774"/>
      <w:r>
        <w:lastRenderedPageBreak/>
        <w:t>Plan de Acción</w:t>
      </w:r>
      <w:bookmarkEnd w:id="72"/>
      <w:bookmarkEnd w:id="73"/>
    </w:p>
    <w:p w14:paraId="742A2799" w14:textId="103E071B" w:rsidR="00B168B0" w:rsidRDefault="00B168B0" w:rsidP="00910F20"/>
    <w:p w14:paraId="36A3474A" w14:textId="7E7B963B" w:rsidR="00B168B0" w:rsidRDefault="00B168B0" w:rsidP="0073703E">
      <w:pPr>
        <w:pStyle w:val="Ttulo3"/>
      </w:pPr>
      <w:bookmarkStart w:id="74" w:name="_Toc525761470"/>
      <w:bookmarkStart w:id="75" w:name="_Toc526803775"/>
      <w:r>
        <w:t>Cronograma de Implementación</w:t>
      </w:r>
      <w:bookmarkEnd w:id="74"/>
      <w:bookmarkEnd w:id="75"/>
    </w:p>
    <w:p w14:paraId="5490D089" w14:textId="77777777" w:rsidR="002C55A0" w:rsidRDefault="002C55A0" w:rsidP="00910F20"/>
    <w:p w14:paraId="5D08FEBB" w14:textId="534779B0" w:rsidR="002C55A0" w:rsidRDefault="002C55A0" w:rsidP="002C55A0">
      <w:pPr>
        <w:pStyle w:val="Ttulo2"/>
      </w:pPr>
      <w:bookmarkStart w:id="76" w:name="_Toc525761471"/>
      <w:bookmarkStart w:id="77" w:name="_Toc526803776"/>
      <w:r>
        <w:t>Resultados</w:t>
      </w:r>
      <w:bookmarkEnd w:id="76"/>
      <w:bookmarkEnd w:id="77"/>
    </w:p>
    <w:p w14:paraId="781431EC" w14:textId="39CC2B89" w:rsidR="00AB71E9" w:rsidRDefault="00AB71E9" w:rsidP="00AB71E9"/>
    <w:p w14:paraId="68AF09E6" w14:textId="2270360F" w:rsidR="00AB71E9" w:rsidRPr="00AB71E9" w:rsidRDefault="00AB71E9" w:rsidP="00AB71E9">
      <w:pPr>
        <w:pStyle w:val="Ttulo1"/>
      </w:pPr>
      <w:r>
        <w:br w:type="page"/>
      </w:r>
      <w:bookmarkStart w:id="78" w:name="_Toc525761472"/>
      <w:bookmarkStart w:id="79" w:name="_Toc526803777"/>
      <w:r>
        <w:lastRenderedPageBreak/>
        <w:t>Conclusiones</w:t>
      </w:r>
      <w:bookmarkEnd w:id="78"/>
      <w:bookmarkEnd w:id="79"/>
    </w:p>
    <w:p w14:paraId="028F6CA4" w14:textId="77777777" w:rsidR="00AB71E9" w:rsidRDefault="00AB71E9" w:rsidP="00910F20"/>
    <w:p w14:paraId="01F783CF" w14:textId="77777777" w:rsidR="00AB71E9" w:rsidRDefault="00AB71E9" w:rsidP="00AB71E9">
      <w:pPr>
        <w:pStyle w:val="Ttulo2"/>
      </w:pPr>
      <w:bookmarkStart w:id="80" w:name="_Toc525761473"/>
      <w:bookmarkStart w:id="81" w:name="_Toc526803778"/>
      <w:r>
        <w:t>Conclusiones</w:t>
      </w:r>
      <w:bookmarkEnd w:id="80"/>
      <w:bookmarkEnd w:id="81"/>
    </w:p>
    <w:p w14:paraId="7BC44D40" w14:textId="77777777" w:rsidR="00AB71E9" w:rsidRDefault="00AB71E9" w:rsidP="00215DE1"/>
    <w:p w14:paraId="6ACAE61A" w14:textId="77777777" w:rsidR="00FA3CE9" w:rsidRDefault="00AB71E9" w:rsidP="00AB71E9">
      <w:pPr>
        <w:pStyle w:val="Ttulo2"/>
      </w:pPr>
      <w:bookmarkStart w:id="82" w:name="_Toc525761474"/>
      <w:bookmarkStart w:id="83" w:name="_Toc526803779"/>
      <w:r>
        <w:t>Aporte</w:t>
      </w:r>
      <w:bookmarkEnd w:id="82"/>
      <w:bookmarkEnd w:id="83"/>
    </w:p>
    <w:p w14:paraId="2CCBDBA9" w14:textId="17E6129D" w:rsidR="00FA3CE9" w:rsidRDefault="00FA3CE9" w:rsidP="00FA3CE9"/>
    <w:p w14:paraId="7064D4D8" w14:textId="6DDF6DB1" w:rsidR="00FA3CE9" w:rsidRDefault="00EA4D25" w:rsidP="00EA4D25">
      <w:pPr>
        <w:pStyle w:val="Ttulo1"/>
      </w:pPr>
      <w:r>
        <w:br w:type="page"/>
      </w:r>
      <w:bookmarkStart w:id="84" w:name="_Toc526803780"/>
      <w:r>
        <w:lastRenderedPageBreak/>
        <w:t>Bibliografía</w:t>
      </w:r>
      <w:bookmarkEnd w:id="84"/>
    </w:p>
    <w:p w14:paraId="0EBABAE6" w14:textId="775CC1AD" w:rsidR="00FA3CE9" w:rsidRDefault="00FA3CE9" w:rsidP="00FA3CE9"/>
    <w:p w14:paraId="27BD3F5E" w14:textId="53CCBFAB" w:rsidR="00942BAC" w:rsidRDefault="00942BAC" w:rsidP="00942BAC">
      <w:pPr>
        <w:pStyle w:val="Ttulo2"/>
      </w:pPr>
      <w:bookmarkStart w:id="85" w:name="_Toc526803781"/>
      <w:r>
        <w:t>Bibliografía</w:t>
      </w:r>
      <w:bookmarkEnd w:id="85"/>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6" w:name="_Toc526803782"/>
      <w:r w:rsidR="00942BAC">
        <w:lastRenderedPageBreak/>
        <w:t>Fuentes de Información</w:t>
      </w:r>
      <w:bookmarkEnd w:id="86"/>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B00C80" w:rsidP="00620D83">
            <w:pPr>
              <w:numPr>
                <w:ilvl w:val="0"/>
                <w:numId w:val="36"/>
              </w:numPr>
              <w:spacing w:line="240" w:lineRule="auto"/>
              <w:rPr>
                <w:rStyle w:val="Hipervnculo"/>
                <w:rFonts w:cs="Arial"/>
                <w:color w:val="000000"/>
                <w:szCs w:val="22"/>
                <w:u w:val="none"/>
              </w:rPr>
            </w:pPr>
            <w:hyperlink r:id="rId13"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B00C80" w:rsidP="00620D83">
            <w:pPr>
              <w:numPr>
                <w:ilvl w:val="0"/>
                <w:numId w:val="36"/>
              </w:numPr>
              <w:spacing w:line="240" w:lineRule="auto"/>
              <w:rPr>
                <w:rStyle w:val="Hipervnculo"/>
                <w:rFonts w:cs="Arial"/>
                <w:color w:val="000000"/>
                <w:szCs w:val="22"/>
              </w:rPr>
            </w:pPr>
            <w:hyperlink r:id="rId14"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B00C80" w:rsidP="00AA1CD1">
            <w:pPr>
              <w:numPr>
                <w:ilvl w:val="0"/>
                <w:numId w:val="36"/>
              </w:numPr>
              <w:spacing w:line="240" w:lineRule="auto"/>
              <w:rPr>
                <w:rStyle w:val="Hipervnculo"/>
                <w:rFonts w:cs="Arial"/>
                <w:color w:val="auto"/>
                <w:szCs w:val="22"/>
                <w:u w:val="none"/>
              </w:rPr>
            </w:pPr>
            <w:hyperlink r:id="rId15"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7" w:name="_Toc526803783"/>
      <w:r w:rsidR="005E071E">
        <w:lastRenderedPageBreak/>
        <w:t>Anexos</w:t>
      </w:r>
      <w:bookmarkEnd w:id="87"/>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42E8" w14:textId="77777777" w:rsidR="005F3F4E" w:rsidRDefault="005F3F4E" w:rsidP="00CF388A">
      <w:r>
        <w:separator/>
      </w:r>
    </w:p>
  </w:endnote>
  <w:endnote w:type="continuationSeparator" w:id="0">
    <w:p w14:paraId="6AF7FFCD" w14:textId="77777777" w:rsidR="005F3F4E" w:rsidRDefault="005F3F4E"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5F3F4E" w:rsidRDefault="005F3F4E">
    <w:pPr>
      <w:pStyle w:val="Piedepgina"/>
      <w:jc w:val="right"/>
    </w:pPr>
    <w:r>
      <w:fldChar w:fldCharType="begin"/>
    </w:r>
    <w:r>
      <w:instrText>PAGE   \* MERGEFORMAT</w:instrText>
    </w:r>
    <w:r>
      <w:fldChar w:fldCharType="separate"/>
    </w:r>
    <w:r>
      <w:rPr>
        <w:lang w:val="es-ES"/>
      </w:rPr>
      <w:t>2</w:t>
    </w:r>
    <w:r>
      <w:fldChar w:fldCharType="end"/>
    </w:r>
  </w:p>
  <w:p w14:paraId="28FC53C4" w14:textId="77777777" w:rsidR="005F3F4E" w:rsidRDefault="005F3F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62A" w14:textId="77777777" w:rsidR="005F3F4E" w:rsidRDefault="005F3F4E" w:rsidP="00CF388A">
      <w:r>
        <w:separator/>
      </w:r>
    </w:p>
  </w:footnote>
  <w:footnote w:type="continuationSeparator" w:id="0">
    <w:p w14:paraId="4A76B768" w14:textId="77777777" w:rsidR="005F3F4E" w:rsidRDefault="005F3F4E" w:rsidP="00CF388A">
      <w:r>
        <w:continuationSeparator/>
      </w:r>
    </w:p>
  </w:footnote>
  <w:footnote w:id="1">
    <w:p w14:paraId="2A469B21" w14:textId="3A38305B" w:rsidR="005F3F4E" w:rsidRDefault="005F3F4E">
      <w:pPr>
        <w:pStyle w:val="Textonotapie"/>
      </w:pPr>
      <w:r>
        <w:rPr>
          <w:rStyle w:val="Refdenotaalpie"/>
        </w:rPr>
        <w:footnoteRef/>
      </w:r>
      <w:r>
        <w:t xml:space="preserve"> TI = Tecnologías de la Información</w:t>
      </w:r>
    </w:p>
  </w:footnote>
  <w:footnote w:id="2">
    <w:p w14:paraId="402E6D0B" w14:textId="77BCDC19" w:rsidR="005F3F4E" w:rsidRDefault="005F3F4E">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p w14:paraId="2354AE6F" w14:textId="77777777" w:rsidR="005F3F4E" w:rsidRDefault="005F3F4E">
      <w:pPr>
        <w:pStyle w:val="Textonotapie"/>
      </w:pPr>
    </w:p>
  </w:footnote>
  <w:footnote w:id="3">
    <w:p w14:paraId="4EB2CBB7" w14:textId="47D9B003" w:rsidR="005F3F4E" w:rsidRPr="00A9510B" w:rsidRDefault="005F3F4E">
      <w:pPr>
        <w:pStyle w:val="Textonotapie"/>
        <w:rPr>
          <w:lang w:val="en-US"/>
        </w:rPr>
      </w:pPr>
      <w:r>
        <w:rPr>
          <w:rStyle w:val="Refdenotaalpie"/>
        </w:rPr>
        <w:footnoteRef/>
      </w:r>
      <w:r w:rsidRPr="00A9510B">
        <w:rPr>
          <w:lang w:val="en-US"/>
        </w:rPr>
        <w:t xml:space="preserve"> </w:t>
      </w:r>
      <w:r>
        <w:rPr>
          <w:lang w:val="en-US"/>
        </w:rPr>
        <w:t>CMMI: Capability Maturity Model Integration</w:t>
      </w:r>
    </w:p>
  </w:footnote>
  <w:footnote w:id="4">
    <w:p w14:paraId="3A26C8C0" w14:textId="639A3BA1" w:rsidR="005F3F4E" w:rsidRPr="006A35A4" w:rsidRDefault="005F3F4E">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r w:rsidRPr="005B0856">
        <w:rPr>
          <w:lang w:val="en-US"/>
        </w:rPr>
        <w:t>Of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B859BE"/>
    <w:multiLevelType w:val="hybridMultilevel"/>
    <w:tmpl w:val="526C5F98"/>
    <w:lvl w:ilvl="0" w:tplc="340A000F">
      <w:start w:val="1"/>
      <w:numFmt w:val="decimal"/>
      <w:lvlText w:val="%1."/>
      <w:lvlJc w:val="left"/>
      <w:pPr>
        <w:ind w:left="720" w:hanging="360"/>
      </w:pPr>
      <w:rPr>
        <w:rFonts w:hint="default"/>
      </w:rPr>
    </w:lvl>
    <w:lvl w:ilvl="1" w:tplc="9FA6178C">
      <w:numFmt w:val="bullet"/>
      <w:lvlText w:val="•"/>
      <w:lvlJc w:val="left"/>
      <w:pPr>
        <w:ind w:left="1785" w:hanging="705"/>
      </w:pPr>
      <w:rPr>
        <w:rFonts w:ascii="Arial" w:eastAsia="Times New Roman" w:hAnsi="Arial" w:cs="Aria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9"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3"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7"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30"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FCF41DA"/>
    <w:multiLevelType w:val="hybridMultilevel"/>
    <w:tmpl w:val="11D210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5"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7"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9B5BD1"/>
    <w:multiLevelType w:val="hybridMultilevel"/>
    <w:tmpl w:val="5C5A42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2"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26"/>
  </w:num>
  <w:num w:numId="4">
    <w:abstractNumId w:val="29"/>
  </w:num>
  <w:num w:numId="5">
    <w:abstractNumId w:val="3"/>
  </w:num>
  <w:num w:numId="6">
    <w:abstractNumId w:val="11"/>
  </w:num>
  <w:num w:numId="7">
    <w:abstractNumId w:val="5"/>
  </w:num>
  <w:num w:numId="8">
    <w:abstractNumId w:val="8"/>
  </w:num>
  <w:num w:numId="9">
    <w:abstractNumId w:val="40"/>
  </w:num>
  <w:num w:numId="10">
    <w:abstractNumId w:val="30"/>
  </w:num>
  <w:num w:numId="11">
    <w:abstractNumId w:val="25"/>
  </w:num>
  <w:num w:numId="12">
    <w:abstractNumId w:val="33"/>
  </w:num>
  <w:num w:numId="13">
    <w:abstractNumId w:val="6"/>
  </w:num>
  <w:num w:numId="14">
    <w:abstractNumId w:val="23"/>
  </w:num>
  <w:num w:numId="15">
    <w:abstractNumId w:val="0"/>
  </w:num>
  <w:num w:numId="16">
    <w:abstractNumId w:val="20"/>
  </w:num>
  <w:num w:numId="17">
    <w:abstractNumId w:val="19"/>
  </w:num>
  <w:num w:numId="18">
    <w:abstractNumId w:val="28"/>
  </w:num>
  <w:num w:numId="19">
    <w:abstractNumId w:val="18"/>
  </w:num>
  <w:num w:numId="20">
    <w:abstractNumId w:val="36"/>
  </w:num>
  <w:num w:numId="21">
    <w:abstractNumId w:val="34"/>
  </w:num>
  <w:num w:numId="22">
    <w:abstractNumId w:val="22"/>
  </w:num>
  <w:num w:numId="23">
    <w:abstractNumId w:val="35"/>
  </w:num>
  <w:num w:numId="24">
    <w:abstractNumId w:val="42"/>
  </w:num>
  <w:num w:numId="25">
    <w:abstractNumId w:val="15"/>
  </w:num>
  <w:num w:numId="26">
    <w:abstractNumId w:val="24"/>
  </w:num>
  <w:num w:numId="27">
    <w:abstractNumId w:val="14"/>
  </w:num>
  <w:num w:numId="28">
    <w:abstractNumId w:val="39"/>
  </w:num>
  <w:num w:numId="29">
    <w:abstractNumId w:val="31"/>
  </w:num>
  <w:num w:numId="30">
    <w:abstractNumId w:val="21"/>
  </w:num>
  <w:num w:numId="31">
    <w:abstractNumId w:val="9"/>
  </w:num>
  <w:num w:numId="32">
    <w:abstractNumId w:val="4"/>
  </w:num>
  <w:num w:numId="33">
    <w:abstractNumId w:val="41"/>
  </w:num>
  <w:num w:numId="34">
    <w:abstractNumId w:val="16"/>
  </w:num>
  <w:num w:numId="35">
    <w:abstractNumId w:val="1"/>
  </w:num>
  <w:num w:numId="36">
    <w:abstractNumId w:val="10"/>
  </w:num>
  <w:num w:numId="37">
    <w:abstractNumId w:val="12"/>
  </w:num>
  <w:num w:numId="38">
    <w:abstractNumId w:val="27"/>
  </w:num>
  <w:num w:numId="39">
    <w:abstractNumId w:val="2"/>
  </w:num>
  <w:num w:numId="40">
    <w:abstractNumId w:val="7"/>
  </w:num>
  <w:num w:numId="41">
    <w:abstractNumId w:val="17"/>
  </w:num>
  <w:num w:numId="42">
    <w:abstractNumId w:val="32"/>
  </w:num>
  <w:num w:numId="43">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838"/>
    <w:rsid w:val="00025EFD"/>
    <w:rsid w:val="000261A5"/>
    <w:rsid w:val="00026BE1"/>
    <w:rsid w:val="0002746F"/>
    <w:rsid w:val="0002770C"/>
    <w:rsid w:val="00027A59"/>
    <w:rsid w:val="00031F57"/>
    <w:rsid w:val="00032A96"/>
    <w:rsid w:val="00032F20"/>
    <w:rsid w:val="00033833"/>
    <w:rsid w:val="0003404C"/>
    <w:rsid w:val="000350E7"/>
    <w:rsid w:val="00036916"/>
    <w:rsid w:val="00036B15"/>
    <w:rsid w:val="00036F4B"/>
    <w:rsid w:val="0004057F"/>
    <w:rsid w:val="00040CD0"/>
    <w:rsid w:val="00042C1A"/>
    <w:rsid w:val="00042DF6"/>
    <w:rsid w:val="00042FF4"/>
    <w:rsid w:val="000437EF"/>
    <w:rsid w:val="00044DC6"/>
    <w:rsid w:val="00046D3E"/>
    <w:rsid w:val="00047337"/>
    <w:rsid w:val="00051FD0"/>
    <w:rsid w:val="000525CB"/>
    <w:rsid w:val="00053845"/>
    <w:rsid w:val="000549AF"/>
    <w:rsid w:val="00054ABA"/>
    <w:rsid w:val="0005718F"/>
    <w:rsid w:val="00057822"/>
    <w:rsid w:val="000605E4"/>
    <w:rsid w:val="000609F1"/>
    <w:rsid w:val="0006198B"/>
    <w:rsid w:val="00061B57"/>
    <w:rsid w:val="00063361"/>
    <w:rsid w:val="00064717"/>
    <w:rsid w:val="000657A1"/>
    <w:rsid w:val="00065984"/>
    <w:rsid w:val="000662E8"/>
    <w:rsid w:val="000701D2"/>
    <w:rsid w:val="0007022F"/>
    <w:rsid w:val="000708AA"/>
    <w:rsid w:val="00070D13"/>
    <w:rsid w:val="00071869"/>
    <w:rsid w:val="00072362"/>
    <w:rsid w:val="00072EC7"/>
    <w:rsid w:val="00073897"/>
    <w:rsid w:val="00073ED2"/>
    <w:rsid w:val="00074A74"/>
    <w:rsid w:val="00077155"/>
    <w:rsid w:val="00080C92"/>
    <w:rsid w:val="00080EBD"/>
    <w:rsid w:val="00081AF3"/>
    <w:rsid w:val="00082246"/>
    <w:rsid w:val="00082531"/>
    <w:rsid w:val="00082585"/>
    <w:rsid w:val="00082EAD"/>
    <w:rsid w:val="0008382A"/>
    <w:rsid w:val="00083BDA"/>
    <w:rsid w:val="00083E61"/>
    <w:rsid w:val="00085357"/>
    <w:rsid w:val="00085C8A"/>
    <w:rsid w:val="00085DBB"/>
    <w:rsid w:val="000870BF"/>
    <w:rsid w:val="00087EF2"/>
    <w:rsid w:val="0009093E"/>
    <w:rsid w:val="00092B80"/>
    <w:rsid w:val="00093222"/>
    <w:rsid w:val="0009385A"/>
    <w:rsid w:val="0009399B"/>
    <w:rsid w:val="00093A36"/>
    <w:rsid w:val="000940FB"/>
    <w:rsid w:val="00094FD3"/>
    <w:rsid w:val="000950E2"/>
    <w:rsid w:val="00095488"/>
    <w:rsid w:val="000955FD"/>
    <w:rsid w:val="00096265"/>
    <w:rsid w:val="0009750F"/>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4710"/>
    <w:rsid w:val="000E6013"/>
    <w:rsid w:val="000E621B"/>
    <w:rsid w:val="000E7A34"/>
    <w:rsid w:val="000F009D"/>
    <w:rsid w:val="000F0E5F"/>
    <w:rsid w:val="000F0FAB"/>
    <w:rsid w:val="000F1371"/>
    <w:rsid w:val="000F13A0"/>
    <w:rsid w:val="000F2113"/>
    <w:rsid w:val="000F3560"/>
    <w:rsid w:val="000F390A"/>
    <w:rsid w:val="000F5010"/>
    <w:rsid w:val="000F6AB4"/>
    <w:rsid w:val="000F7318"/>
    <w:rsid w:val="0010177C"/>
    <w:rsid w:val="001024E1"/>
    <w:rsid w:val="00106F25"/>
    <w:rsid w:val="001077F9"/>
    <w:rsid w:val="00107EA0"/>
    <w:rsid w:val="00111E0D"/>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1F64"/>
    <w:rsid w:val="00132101"/>
    <w:rsid w:val="001336D1"/>
    <w:rsid w:val="00134BE9"/>
    <w:rsid w:val="00135A0A"/>
    <w:rsid w:val="00135ADD"/>
    <w:rsid w:val="0013660C"/>
    <w:rsid w:val="0013662F"/>
    <w:rsid w:val="0013676C"/>
    <w:rsid w:val="00136D23"/>
    <w:rsid w:val="00136F4F"/>
    <w:rsid w:val="00137152"/>
    <w:rsid w:val="00137643"/>
    <w:rsid w:val="00140A8F"/>
    <w:rsid w:val="00140C43"/>
    <w:rsid w:val="00140D6E"/>
    <w:rsid w:val="00141EA7"/>
    <w:rsid w:val="00142D4F"/>
    <w:rsid w:val="00143117"/>
    <w:rsid w:val="001432AE"/>
    <w:rsid w:val="00143470"/>
    <w:rsid w:val="00143820"/>
    <w:rsid w:val="00143AB6"/>
    <w:rsid w:val="00144D74"/>
    <w:rsid w:val="0014506E"/>
    <w:rsid w:val="00145F3A"/>
    <w:rsid w:val="001461B1"/>
    <w:rsid w:val="00147986"/>
    <w:rsid w:val="00150F74"/>
    <w:rsid w:val="001518AD"/>
    <w:rsid w:val="00151B1D"/>
    <w:rsid w:val="00151EDE"/>
    <w:rsid w:val="001521DD"/>
    <w:rsid w:val="001532E4"/>
    <w:rsid w:val="001543B1"/>
    <w:rsid w:val="001571C0"/>
    <w:rsid w:val="001571E9"/>
    <w:rsid w:val="00160094"/>
    <w:rsid w:val="00161549"/>
    <w:rsid w:val="0016234B"/>
    <w:rsid w:val="00164274"/>
    <w:rsid w:val="00164749"/>
    <w:rsid w:val="001657A7"/>
    <w:rsid w:val="00165CC5"/>
    <w:rsid w:val="00166456"/>
    <w:rsid w:val="00166500"/>
    <w:rsid w:val="00167F4C"/>
    <w:rsid w:val="00171471"/>
    <w:rsid w:val="0017153E"/>
    <w:rsid w:val="0017274D"/>
    <w:rsid w:val="001731F5"/>
    <w:rsid w:val="00176CB6"/>
    <w:rsid w:val="001775B6"/>
    <w:rsid w:val="00177842"/>
    <w:rsid w:val="00180C3C"/>
    <w:rsid w:val="00180CFB"/>
    <w:rsid w:val="00181BF1"/>
    <w:rsid w:val="00182B2F"/>
    <w:rsid w:val="0018420E"/>
    <w:rsid w:val="0018440D"/>
    <w:rsid w:val="001844E8"/>
    <w:rsid w:val="0018535C"/>
    <w:rsid w:val="00185BBF"/>
    <w:rsid w:val="001866A9"/>
    <w:rsid w:val="00192A7D"/>
    <w:rsid w:val="00192CC4"/>
    <w:rsid w:val="00193D62"/>
    <w:rsid w:val="0019446C"/>
    <w:rsid w:val="001958AE"/>
    <w:rsid w:val="00195BC6"/>
    <w:rsid w:val="0019749A"/>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3F8E"/>
    <w:rsid w:val="001B43F7"/>
    <w:rsid w:val="001B5246"/>
    <w:rsid w:val="001B6B1F"/>
    <w:rsid w:val="001C0531"/>
    <w:rsid w:val="001C2092"/>
    <w:rsid w:val="001C2111"/>
    <w:rsid w:val="001C2465"/>
    <w:rsid w:val="001C2915"/>
    <w:rsid w:val="001C66FA"/>
    <w:rsid w:val="001C676C"/>
    <w:rsid w:val="001C6EE0"/>
    <w:rsid w:val="001C7257"/>
    <w:rsid w:val="001C74DA"/>
    <w:rsid w:val="001C767D"/>
    <w:rsid w:val="001C7ED2"/>
    <w:rsid w:val="001D0278"/>
    <w:rsid w:val="001D136E"/>
    <w:rsid w:val="001D2DE3"/>
    <w:rsid w:val="001D2DF1"/>
    <w:rsid w:val="001D40D6"/>
    <w:rsid w:val="001D4900"/>
    <w:rsid w:val="001D70E8"/>
    <w:rsid w:val="001E04F6"/>
    <w:rsid w:val="001E0FFD"/>
    <w:rsid w:val="001E2D3C"/>
    <w:rsid w:val="001E3702"/>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465D"/>
    <w:rsid w:val="001F5065"/>
    <w:rsid w:val="001F5AE5"/>
    <w:rsid w:val="001F66E1"/>
    <w:rsid w:val="001F6BCF"/>
    <w:rsid w:val="001F7062"/>
    <w:rsid w:val="001F7482"/>
    <w:rsid w:val="00201425"/>
    <w:rsid w:val="002015C1"/>
    <w:rsid w:val="002026D4"/>
    <w:rsid w:val="002049A8"/>
    <w:rsid w:val="00204B7A"/>
    <w:rsid w:val="00205310"/>
    <w:rsid w:val="00205A2A"/>
    <w:rsid w:val="00205A71"/>
    <w:rsid w:val="00205F36"/>
    <w:rsid w:val="00207468"/>
    <w:rsid w:val="00207608"/>
    <w:rsid w:val="002076F1"/>
    <w:rsid w:val="0021011D"/>
    <w:rsid w:val="00210B9B"/>
    <w:rsid w:val="00210D16"/>
    <w:rsid w:val="002115A5"/>
    <w:rsid w:val="002119AA"/>
    <w:rsid w:val="002127ED"/>
    <w:rsid w:val="002134A6"/>
    <w:rsid w:val="00214069"/>
    <w:rsid w:val="00215DE1"/>
    <w:rsid w:val="00216290"/>
    <w:rsid w:val="00216B2A"/>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1D5B"/>
    <w:rsid w:val="00243732"/>
    <w:rsid w:val="002446C8"/>
    <w:rsid w:val="00244D80"/>
    <w:rsid w:val="00245DD4"/>
    <w:rsid w:val="002460FE"/>
    <w:rsid w:val="002470FB"/>
    <w:rsid w:val="002478C5"/>
    <w:rsid w:val="00247B69"/>
    <w:rsid w:val="00247D10"/>
    <w:rsid w:val="0025155A"/>
    <w:rsid w:val="00252C4F"/>
    <w:rsid w:val="00253E88"/>
    <w:rsid w:val="0025646F"/>
    <w:rsid w:val="0025737E"/>
    <w:rsid w:val="00260DF6"/>
    <w:rsid w:val="002618FF"/>
    <w:rsid w:val="00262002"/>
    <w:rsid w:val="00262B59"/>
    <w:rsid w:val="002638AA"/>
    <w:rsid w:val="0026414D"/>
    <w:rsid w:val="002659A2"/>
    <w:rsid w:val="002659D0"/>
    <w:rsid w:val="00266168"/>
    <w:rsid w:val="002669A2"/>
    <w:rsid w:val="00266FD8"/>
    <w:rsid w:val="0027070D"/>
    <w:rsid w:val="00270CBC"/>
    <w:rsid w:val="00272145"/>
    <w:rsid w:val="002743DD"/>
    <w:rsid w:val="00274CDC"/>
    <w:rsid w:val="00275BE3"/>
    <w:rsid w:val="00275E44"/>
    <w:rsid w:val="00276BDB"/>
    <w:rsid w:val="00276C45"/>
    <w:rsid w:val="00277CF8"/>
    <w:rsid w:val="002808FF"/>
    <w:rsid w:val="00285017"/>
    <w:rsid w:val="0028550B"/>
    <w:rsid w:val="002859C2"/>
    <w:rsid w:val="00286701"/>
    <w:rsid w:val="00286B21"/>
    <w:rsid w:val="002878A5"/>
    <w:rsid w:val="00290532"/>
    <w:rsid w:val="00291B9A"/>
    <w:rsid w:val="00291E6C"/>
    <w:rsid w:val="00293D5D"/>
    <w:rsid w:val="00296370"/>
    <w:rsid w:val="00296887"/>
    <w:rsid w:val="00296A39"/>
    <w:rsid w:val="002A00F9"/>
    <w:rsid w:val="002A0F09"/>
    <w:rsid w:val="002A125E"/>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9C0"/>
    <w:rsid w:val="002C1B8D"/>
    <w:rsid w:val="002C1EF2"/>
    <w:rsid w:val="002C1FA1"/>
    <w:rsid w:val="002C390C"/>
    <w:rsid w:val="002C3998"/>
    <w:rsid w:val="002C4C6C"/>
    <w:rsid w:val="002C4CBF"/>
    <w:rsid w:val="002C4DC4"/>
    <w:rsid w:val="002C5480"/>
    <w:rsid w:val="002C55A0"/>
    <w:rsid w:val="002C6520"/>
    <w:rsid w:val="002C6E06"/>
    <w:rsid w:val="002C7591"/>
    <w:rsid w:val="002C7DCA"/>
    <w:rsid w:val="002D0489"/>
    <w:rsid w:val="002D0FA5"/>
    <w:rsid w:val="002D1318"/>
    <w:rsid w:val="002D1BC1"/>
    <w:rsid w:val="002D3029"/>
    <w:rsid w:val="002D6EF5"/>
    <w:rsid w:val="002D72B1"/>
    <w:rsid w:val="002E00CC"/>
    <w:rsid w:val="002E0126"/>
    <w:rsid w:val="002E1BD7"/>
    <w:rsid w:val="002E1D83"/>
    <w:rsid w:val="002E2D40"/>
    <w:rsid w:val="002E4936"/>
    <w:rsid w:val="002E503C"/>
    <w:rsid w:val="002E54EF"/>
    <w:rsid w:val="002E60FC"/>
    <w:rsid w:val="002E659F"/>
    <w:rsid w:val="002F0521"/>
    <w:rsid w:val="002F0524"/>
    <w:rsid w:val="002F1638"/>
    <w:rsid w:val="002F2539"/>
    <w:rsid w:val="002F4699"/>
    <w:rsid w:val="002F4E19"/>
    <w:rsid w:val="002F5B82"/>
    <w:rsid w:val="002F5F54"/>
    <w:rsid w:val="002F6129"/>
    <w:rsid w:val="002F70A9"/>
    <w:rsid w:val="0030045D"/>
    <w:rsid w:val="00301172"/>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2791C"/>
    <w:rsid w:val="00331307"/>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1F59"/>
    <w:rsid w:val="0035207C"/>
    <w:rsid w:val="00352D27"/>
    <w:rsid w:val="00353B6E"/>
    <w:rsid w:val="003553BB"/>
    <w:rsid w:val="003560E1"/>
    <w:rsid w:val="003574B1"/>
    <w:rsid w:val="00366EDC"/>
    <w:rsid w:val="0037016E"/>
    <w:rsid w:val="003709A6"/>
    <w:rsid w:val="003716CB"/>
    <w:rsid w:val="003723F0"/>
    <w:rsid w:val="00375940"/>
    <w:rsid w:val="003762DD"/>
    <w:rsid w:val="003802F3"/>
    <w:rsid w:val="00380420"/>
    <w:rsid w:val="003821F4"/>
    <w:rsid w:val="003829E2"/>
    <w:rsid w:val="00383F38"/>
    <w:rsid w:val="003849DD"/>
    <w:rsid w:val="00384E16"/>
    <w:rsid w:val="00385210"/>
    <w:rsid w:val="003855BE"/>
    <w:rsid w:val="00385727"/>
    <w:rsid w:val="003875DE"/>
    <w:rsid w:val="003907B4"/>
    <w:rsid w:val="00390AFC"/>
    <w:rsid w:val="00392427"/>
    <w:rsid w:val="0039357A"/>
    <w:rsid w:val="00393CA9"/>
    <w:rsid w:val="00394D19"/>
    <w:rsid w:val="00396050"/>
    <w:rsid w:val="00396CE9"/>
    <w:rsid w:val="00397BF2"/>
    <w:rsid w:val="003A1863"/>
    <w:rsid w:val="003A4F0A"/>
    <w:rsid w:val="003A4FCD"/>
    <w:rsid w:val="003A57B3"/>
    <w:rsid w:val="003A5C4F"/>
    <w:rsid w:val="003A681A"/>
    <w:rsid w:val="003A6D7D"/>
    <w:rsid w:val="003B0BDA"/>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5F48"/>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1F0"/>
    <w:rsid w:val="004039E4"/>
    <w:rsid w:val="00404B06"/>
    <w:rsid w:val="004056B3"/>
    <w:rsid w:val="004058DB"/>
    <w:rsid w:val="00407AD0"/>
    <w:rsid w:val="00411059"/>
    <w:rsid w:val="004115DF"/>
    <w:rsid w:val="00412BCB"/>
    <w:rsid w:val="0041355B"/>
    <w:rsid w:val="00413BD5"/>
    <w:rsid w:val="00415865"/>
    <w:rsid w:val="00417743"/>
    <w:rsid w:val="00417A94"/>
    <w:rsid w:val="0042008A"/>
    <w:rsid w:val="00420348"/>
    <w:rsid w:val="0042095B"/>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392B"/>
    <w:rsid w:val="004547A0"/>
    <w:rsid w:val="004562DD"/>
    <w:rsid w:val="0045658D"/>
    <w:rsid w:val="004603AD"/>
    <w:rsid w:val="004606EA"/>
    <w:rsid w:val="0046103D"/>
    <w:rsid w:val="004635A8"/>
    <w:rsid w:val="004640EF"/>
    <w:rsid w:val="00465158"/>
    <w:rsid w:val="00465904"/>
    <w:rsid w:val="00466E5C"/>
    <w:rsid w:val="00470651"/>
    <w:rsid w:val="00470A16"/>
    <w:rsid w:val="004714A4"/>
    <w:rsid w:val="0047231F"/>
    <w:rsid w:val="00472443"/>
    <w:rsid w:val="004727EC"/>
    <w:rsid w:val="004730D5"/>
    <w:rsid w:val="0047399A"/>
    <w:rsid w:val="00476013"/>
    <w:rsid w:val="0047699B"/>
    <w:rsid w:val="00477EBD"/>
    <w:rsid w:val="00480240"/>
    <w:rsid w:val="0048027B"/>
    <w:rsid w:val="00480F38"/>
    <w:rsid w:val="00481EE3"/>
    <w:rsid w:val="004827FF"/>
    <w:rsid w:val="00482E8F"/>
    <w:rsid w:val="00483533"/>
    <w:rsid w:val="00483C2C"/>
    <w:rsid w:val="00484736"/>
    <w:rsid w:val="00484BD5"/>
    <w:rsid w:val="004860F3"/>
    <w:rsid w:val="00486EE1"/>
    <w:rsid w:val="00490E78"/>
    <w:rsid w:val="004910F5"/>
    <w:rsid w:val="00491E05"/>
    <w:rsid w:val="004922A7"/>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B64D2"/>
    <w:rsid w:val="004C047D"/>
    <w:rsid w:val="004C1571"/>
    <w:rsid w:val="004C2734"/>
    <w:rsid w:val="004C32E0"/>
    <w:rsid w:val="004C3E37"/>
    <w:rsid w:val="004C441A"/>
    <w:rsid w:val="004C473D"/>
    <w:rsid w:val="004C4B69"/>
    <w:rsid w:val="004C4ECA"/>
    <w:rsid w:val="004C58EC"/>
    <w:rsid w:val="004C6E85"/>
    <w:rsid w:val="004C6EF8"/>
    <w:rsid w:val="004C7377"/>
    <w:rsid w:val="004D0F36"/>
    <w:rsid w:val="004D21B4"/>
    <w:rsid w:val="004D378E"/>
    <w:rsid w:val="004D3E77"/>
    <w:rsid w:val="004E05B3"/>
    <w:rsid w:val="004E0F96"/>
    <w:rsid w:val="004E1BAD"/>
    <w:rsid w:val="004E542C"/>
    <w:rsid w:val="004E675E"/>
    <w:rsid w:val="004E731E"/>
    <w:rsid w:val="004F0AFE"/>
    <w:rsid w:val="004F30E8"/>
    <w:rsid w:val="004F316D"/>
    <w:rsid w:val="004F46D8"/>
    <w:rsid w:val="004F50D5"/>
    <w:rsid w:val="004F5E48"/>
    <w:rsid w:val="004F60BB"/>
    <w:rsid w:val="004F67B8"/>
    <w:rsid w:val="004F7838"/>
    <w:rsid w:val="005001D6"/>
    <w:rsid w:val="00501242"/>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99D"/>
    <w:rsid w:val="00525BAF"/>
    <w:rsid w:val="00526590"/>
    <w:rsid w:val="00526987"/>
    <w:rsid w:val="00526B2B"/>
    <w:rsid w:val="00526DB9"/>
    <w:rsid w:val="0053025C"/>
    <w:rsid w:val="00530A48"/>
    <w:rsid w:val="00530B4E"/>
    <w:rsid w:val="00531CE0"/>
    <w:rsid w:val="00532F25"/>
    <w:rsid w:val="0053407C"/>
    <w:rsid w:val="005348F2"/>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1A05"/>
    <w:rsid w:val="005657BB"/>
    <w:rsid w:val="005662F2"/>
    <w:rsid w:val="005664E3"/>
    <w:rsid w:val="00566ACC"/>
    <w:rsid w:val="00570758"/>
    <w:rsid w:val="00570979"/>
    <w:rsid w:val="005711D2"/>
    <w:rsid w:val="00572533"/>
    <w:rsid w:val="00574D9C"/>
    <w:rsid w:val="00575065"/>
    <w:rsid w:val="00575088"/>
    <w:rsid w:val="005773AA"/>
    <w:rsid w:val="0058058B"/>
    <w:rsid w:val="00580786"/>
    <w:rsid w:val="005818F1"/>
    <w:rsid w:val="00582B73"/>
    <w:rsid w:val="00584C2F"/>
    <w:rsid w:val="00586E3E"/>
    <w:rsid w:val="0058736B"/>
    <w:rsid w:val="00587C5C"/>
    <w:rsid w:val="005904D4"/>
    <w:rsid w:val="00590A60"/>
    <w:rsid w:val="0059219F"/>
    <w:rsid w:val="0059545D"/>
    <w:rsid w:val="00595699"/>
    <w:rsid w:val="005967FD"/>
    <w:rsid w:val="00597522"/>
    <w:rsid w:val="005A1E9D"/>
    <w:rsid w:val="005A1FD8"/>
    <w:rsid w:val="005A20D3"/>
    <w:rsid w:val="005A219E"/>
    <w:rsid w:val="005A402C"/>
    <w:rsid w:val="005A4906"/>
    <w:rsid w:val="005A55DA"/>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76C"/>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E759A"/>
    <w:rsid w:val="005F05CD"/>
    <w:rsid w:val="005F0601"/>
    <w:rsid w:val="005F0FDA"/>
    <w:rsid w:val="005F1CBA"/>
    <w:rsid w:val="005F270A"/>
    <w:rsid w:val="005F2755"/>
    <w:rsid w:val="005F3830"/>
    <w:rsid w:val="005F3F4E"/>
    <w:rsid w:val="005F55D0"/>
    <w:rsid w:val="005F6ACC"/>
    <w:rsid w:val="005F6DBB"/>
    <w:rsid w:val="005F70C2"/>
    <w:rsid w:val="005F7219"/>
    <w:rsid w:val="005F7492"/>
    <w:rsid w:val="006003F3"/>
    <w:rsid w:val="0060077E"/>
    <w:rsid w:val="00602BAC"/>
    <w:rsid w:val="00604C26"/>
    <w:rsid w:val="006051D5"/>
    <w:rsid w:val="00605AEC"/>
    <w:rsid w:val="00606569"/>
    <w:rsid w:val="00611000"/>
    <w:rsid w:val="00611C63"/>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133"/>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9E"/>
    <w:rsid w:val="006576BB"/>
    <w:rsid w:val="00662422"/>
    <w:rsid w:val="006629DA"/>
    <w:rsid w:val="00662DAD"/>
    <w:rsid w:val="0066383A"/>
    <w:rsid w:val="00664040"/>
    <w:rsid w:val="006657FA"/>
    <w:rsid w:val="00665ABA"/>
    <w:rsid w:val="00666A2A"/>
    <w:rsid w:val="00666BD5"/>
    <w:rsid w:val="00667C27"/>
    <w:rsid w:val="00667F0F"/>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5A96"/>
    <w:rsid w:val="00697232"/>
    <w:rsid w:val="00697AA6"/>
    <w:rsid w:val="006A1201"/>
    <w:rsid w:val="006A1514"/>
    <w:rsid w:val="006A16FC"/>
    <w:rsid w:val="006A1A19"/>
    <w:rsid w:val="006A35A4"/>
    <w:rsid w:val="006A426B"/>
    <w:rsid w:val="006A4556"/>
    <w:rsid w:val="006A45FD"/>
    <w:rsid w:val="006A52F0"/>
    <w:rsid w:val="006B0430"/>
    <w:rsid w:val="006B061C"/>
    <w:rsid w:val="006B219F"/>
    <w:rsid w:val="006B342C"/>
    <w:rsid w:val="006B4CFD"/>
    <w:rsid w:val="006B4EB0"/>
    <w:rsid w:val="006B684D"/>
    <w:rsid w:val="006C0066"/>
    <w:rsid w:val="006C043F"/>
    <w:rsid w:val="006C1334"/>
    <w:rsid w:val="006C1F27"/>
    <w:rsid w:val="006C1F5D"/>
    <w:rsid w:val="006C2FFF"/>
    <w:rsid w:val="006C3324"/>
    <w:rsid w:val="006C343E"/>
    <w:rsid w:val="006C546B"/>
    <w:rsid w:val="006C6ACA"/>
    <w:rsid w:val="006C73B1"/>
    <w:rsid w:val="006C7736"/>
    <w:rsid w:val="006D1430"/>
    <w:rsid w:val="006D3CDB"/>
    <w:rsid w:val="006D54EC"/>
    <w:rsid w:val="006D56C6"/>
    <w:rsid w:val="006D5A06"/>
    <w:rsid w:val="006D6136"/>
    <w:rsid w:val="006D6B5C"/>
    <w:rsid w:val="006D6D9D"/>
    <w:rsid w:val="006D7052"/>
    <w:rsid w:val="006D7D84"/>
    <w:rsid w:val="006E00EA"/>
    <w:rsid w:val="006E076F"/>
    <w:rsid w:val="006E0C45"/>
    <w:rsid w:val="006E1764"/>
    <w:rsid w:val="006E17A1"/>
    <w:rsid w:val="006E1997"/>
    <w:rsid w:val="006E2666"/>
    <w:rsid w:val="006E2C24"/>
    <w:rsid w:val="006E3D8E"/>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6F7F80"/>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1579"/>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421"/>
    <w:rsid w:val="00736F6B"/>
    <w:rsid w:val="0073703E"/>
    <w:rsid w:val="00740324"/>
    <w:rsid w:val="00740AE8"/>
    <w:rsid w:val="00741905"/>
    <w:rsid w:val="00741BDF"/>
    <w:rsid w:val="00742425"/>
    <w:rsid w:val="00743248"/>
    <w:rsid w:val="007438EC"/>
    <w:rsid w:val="0074462F"/>
    <w:rsid w:val="00744BC7"/>
    <w:rsid w:val="00745FCC"/>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69C3"/>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376"/>
    <w:rsid w:val="007A0878"/>
    <w:rsid w:val="007A0C6A"/>
    <w:rsid w:val="007A1293"/>
    <w:rsid w:val="007A1A02"/>
    <w:rsid w:val="007A2E02"/>
    <w:rsid w:val="007A4081"/>
    <w:rsid w:val="007A42B2"/>
    <w:rsid w:val="007A5AE7"/>
    <w:rsid w:val="007A6846"/>
    <w:rsid w:val="007A796F"/>
    <w:rsid w:val="007B1440"/>
    <w:rsid w:val="007B1ED3"/>
    <w:rsid w:val="007B3C32"/>
    <w:rsid w:val="007B45AF"/>
    <w:rsid w:val="007B4630"/>
    <w:rsid w:val="007B5014"/>
    <w:rsid w:val="007B5F7E"/>
    <w:rsid w:val="007B6735"/>
    <w:rsid w:val="007B6745"/>
    <w:rsid w:val="007B6F76"/>
    <w:rsid w:val="007B77BD"/>
    <w:rsid w:val="007B787B"/>
    <w:rsid w:val="007B7CC0"/>
    <w:rsid w:val="007C0816"/>
    <w:rsid w:val="007C0C67"/>
    <w:rsid w:val="007C2394"/>
    <w:rsid w:val="007C246B"/>
    <w:rsid w:val="007C46DF"/>
    <w:rsid w:val="007C4771"/>
    <w:rsid w:val="007C4B6A"/>
    <w:rsid w:val="007C5572"/>
    <w:rsid w:val="007C6897"/>
    <w:rsid w:val="007C7B87"/>
    <w:rsid w:val="007D027A"/>
    <w:rsid w:val="007D0C56"/>
    <w:rsid w:val="007D1318"/>
    <w:rsid w:val="007D1982"/>
    <w:rsid w:val="007D2A98"/>
    <w:rsid w:val="007D46E6"/>
    <w:rsid w:val="007D46F6"/>
    <w:rsid w:val="007D550C"/>
    <w:rsid w:val="007D620B"/>
    <w:rsid w:val="007D78C6"/>
    <w:rsid w:val="007E0CF2"/>
    <w:rsid w:val="007E0FFD"/>
    <w:rsid w:val="007E18DE"/>
    <w:rsid w:val="007E2312"/>
    <w:rsid w:val="007E39B3"/>
    <w:rsid w:val="007E3D5C"/>
    <w:rsid w:val="007E45DF"/>
    <w:rsid w:val="007E5599"/>
    <w:rsid w:val="007F013A"/>
    <w:rsid w:val="007F1FB9"/>
    <w:rsid w:val="007F2CDC"/>
    <w:rsid w:val="007F3D6A"/>
    <w:rsid w:val="007F710B"/>
    <w:rsid w:val="007F78E8"/>
    <w:rsid w:val="00802EAF"/>
    <w:rsid w:val="00802EB6"/>
    <w:rsid w:val="008032AA"/>
    <w:rsid w:val="0080390E"/>
    <w:rsid w:val="00807C27"/>
    <w:rsid w:val="008106AA"/>
    <w:rsid w:val="008112AE"/>
    <w:rsid w:val="008116C8"/>
    <w:rsid w:val="00814889"/>
    <w:rsid w:val="008152DB"/>
    <w:rsid w:val="00816747"/>
    <w:rsid w:val="00816867"/>
    <w:rsid w:val="008169A2"/>
    <w:rsid w:val="00816B80"/>
    <w:rsid w:val="00817912"/>
    <w:rsid w:val="0082198A"/>
    <w:rsid w:val="00822B87"/>
    <w:rsid w:val="00822E70"/>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952"/>
    <w:rsid w:val="00842E55"/>
    <w:rsid w:val="00843FB4"/>
    <w:rsid w:val="0084478F"/>
    <w:rsid w:val="00846448"/>
    <w:rsid w:val="00846E67"/>
    <w:rsid w:val="00847D15"/>
    <w:rsid w:val="00850F73"/>
    <w:rsid w:val="0085210D"/>
    <w:rsid w:val="00852195"/>
    <w:rsid w:val="00852D31"/>
    <w:rsid w:val="008537B4"/>
    <w:rsid w:val="008539DD"/>
    <w:rsid w:val="00854681"/>
    <w:rsid w:val="00855528"/>
    <w:rsid w:val="008563C5"/>
    <w:rsid w:val="008564C4"/>
    <w:rsid w:val="00856EB0"/>
    <w:rsid w:val="00857B1F"/>
    <w:rsid w:val="00860C63"/>
    <w:rsid w:val="00860DAE"/>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32E"/>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4C15"/>
    <w:rsid w:val="00895A55"/>
    <w:rsid w:val="008964D1"/>
    <w:rsid w:val="008972BA"/>
    <w:rsid w:val="008A173C"/>
    <w:rsid w:val="008A19E7"/>
    <w:rsid w:val="008A1F9E"/>
    <w:rsid w:val="008A240D"/>
    <w:rsid w:val="008A35D5"/>
    <w:rsid w:val="008A3A3F"/>
    <w:rsid w:val="008A50AC"/>
    <w:rsid w:val="008A54F2"/>
    <w:rsid w:val="008A7646"/>
    <w:rsid w:val="008B1D8A"/>
    <w:rsid w:val="008B2122"/>
    <w:rsid w:val="008B2C2B"/>
    <w:rsid w:val="008B3820"/>
    <w:rsid w:val="008B4223"/>
    <w:rsid w:val="008B4391"/>
    <w:rsid w:val="008B502C"/>
    <w:rsid w:val="008B7731"/>
    <w:rsid w:val="008B792C"/>
    <w:rsid w:val="008C175C"/>
    <w:rsid w:val="008C2026"/>
    <w:rsid w:val="008C30BB"/>
    <w:rsid w:val="008C468C"/>
    <w:rsid w:val="008C4C0F"/>
    <w:rsid w:val="008C51A2"/>
    <w:rsid w:val="008C69B9"/>
    <w:rsid w:val="008C7E2D"/>
    <w:rsid w:val="008D086D"/>
    <w:rsid w:val="008D12C9"/>
    <w:rsid w:val="008D175F"/>
    <w:rsid w:val="008D2242"/>
    <w:rsid w:val="008D2BE9"/>
    <w:rsid w:val="008D3FC9"/>
    <w:rsid w:val="008D43E2"/>
    <w:rsid w:val="008D473A"/>
    <w:rsid w:val="008D4D54"/>
    <w:rsid w:val="008D4D9D"/>
    <w:rsid w:val="008D579B"/>
    <w:rsid w:val="008D7292"/>
    <w:rsid w:val="008D779D"/>
    <w:rsid w:val="008E09E2"/>
    <w:rsid w:val="008E22CD"/>
    <w:rsid w:val="008E3375"/>
    <w:rsid w:val="008E3AEB"/>
    <w:rsid w:val="008E5811"/>
    <w:rsid w:val="008E5C84"/>
    <w:rsid w:val="008E631E"/>
    <w:rsid w:val="008E6610"/>
    <w:rsid w:val="008E6676"/>
    <w:rsid w:val="008F073E"/>
    <w:rsid w:val="008F1FA3"/>
    <w:rsid w:val="008F287A"/>
    <w:rsid w:val="008F2991"/>
    <w:rsid w:val="008F30D2"/>
    <w:rsid w:val="008F30D5"/>
    <w:rsid w:val="008F42D4"/>
    <w:rsid w:val="008F4839"/>
    <w:rsid w:val="008F4FC9"/>
    <w:rsid w:val="008F5007"/>
    <w:rsid w:val="008F50FA"/>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7FA"/>
    <w:rsid w:val="00910908"/>
    <w:rsid w:val="00910F20"/>
    <w:rsid w:val="00911800"/>
    <w:rsid w:val="0091180D"/>
    <w:rsid w:val="00911BA8"/>
    <w:rsid w:val="00912C20"/>
    <w:rsid w:val="00912E80"/>
    <w:rsid w:val="00915692"/>
    <w:rsid w:val="00915D96"/>
    <w:rsid w:val="00916831"/>
    <w:rsid w:val="00916CFA"/>
    <w:rsid w:val="009214C8"/>
    <w:rsid w:val="00921666"/>
    <w:rsid w:val="00921778"/>
    <w:rsid w:val="0092201A"/>
    <w:rsid w:val="009245CD"/>
    <w:rsid w:val="00924EC4"/>
    <w:rsid w:val="00925403"/>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1567"/>
    <w:rsid w:val="00953682"/>
    <w:rsid w:val="00954E05"/>
    <w:rsid w:val="009551D1"/>
    <w:rsid w:val="0095760C"/>
    <w:rsid w:val="00957CD0"/>
    <w:rsid w:val="009609C8"/>
    <w:rsid w:val="00961EA9"/>
    <w:rsid w:val="00962A9E"/>
    <w:rsid w:val="00964668"/>
    <w:rsid w:val="009650AD"/>
    <w:rsid w:val="00965298"/>
    <w:rsid w:val="0096598E"/>
    <w:rsid w:val="009659AE"/>
    <w:rsid w:val="009671D0"/>
    <w:rsid w:val="0097193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A503F"/>
    <w:rsid w:val="009B3187"/>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6699"/>
    <w:rsid w:val="009E7A51"/>
    <w:rsid w:val="009F00CD"/>
    <w:rsid w:val="009F12F2"/>
    <w:rsid w:val="009F17CF"/>
    <w:rsid w:val="009F42BC"/>
    <w:rsid w:val="009F4A58"/>
    <w:rsid w:val="009F5C83"/>
    <w:rsid w:val="009F615B"/>
    <w:rsid w:val="009F6321"/>
    <w:rsid w:val="009F7D3E"/>
    <w:rsid w:val="00A00332"/>
    <w:rsid w:val="00A00CAA"/>
    <w:rsid w:val="00A01495"/>
    <w:rsid w:val="00A03545"/>
    <w:rsid w:val="00A049B5"/>
    <w:rsid w:val="00A04B2D"/>
    <w:rsid w:val="00A067C6"/>
    <w:rsid w:val="00A06C2B"/>
    <w:rsid w:val="00A10411"/>
    <w:rsid w:val="00A1063B"/>
    <w:rsid w:val="00A10C01"/>
    <w:rsid w:val="00A10D4F"/>
    <w:rsid w:val="00A10FCD"/>
    <w:rsid w:val="00A111B0"/>
    <w:rsid w:val="00A114BD"/>
    <w:rsid w:val="00A119EC"/>
    <w:rsid w:val="00A124F3"/>
    <w:rsid w:val="00A1343F"/>
    <w:rsid w:val="00A13BC3"/>
    <w:rsid w:val="00A166CA"/>
    <w:rsid w:val="00A16BCF"/>
    <w:rsid w:val="00A16D22"/>
    <w:rsid w:val="00A17724"/>
    <w:rsid w:val="00A20A34"/>
    <w:rsid w:val="00A210B8"/>
    <w:rsid w:val="00A2191C"/>
    <w:rsid w:val="00A2260A"/>
    <w:rsid w:val="00A23F13"/>
    <w:rsid w:val="00A2442C"/>
    <w:rsid w:val="00A24DEC"/>
    <w:rsid w:val="00A250B4"/>
    <w:rsid w:val="00A27AE5"/>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607"/>
    <w:rsid w:val="00A53C6A"/>
    <w:rsid w:val="00A53F8C"/>
    <w:rsid w:val="00A56D00"/>
    <w:rsid w:val="00A56D99"/>
    <w:rsid w:val="00A56E2D"/>
    <w:rsid w:val="00A57A49"/>
    <w:rsid w:val="00A61151"/>
    <w:rsid w:val="00A65197"/>
    <w:rsid w:val="00A66165"/>
    <w:rsid w:val="00A664FD"/>
    <w:rsid w:val="00A66BEE"/>
    <w:rsid w:val="00A7037A"/>
    <w:rsid w:val="00A719E6"/>
    <w:rsid w:val="00A71A77"/>
    <w:rsid w:val="00A73065"/>
    <w:rsid w:val="00A7341C"/>
    <w:rsid w:val="00A749C3"/>
    <w:rsid w:val="00A75423"/>
    <w:rsid w:val="00A77DB1"/>
    <w:rsid w:val="00A80BB2"/>
    <w:rsid w:val="00A825AE"/>
    <w:rsid w:val="00A82ABB"/>
    <w:rsid w:val="00A82B15"/>
    <w:rsid w:val="00A83F31"/>
    <w:rsid w:val="00A84223"/>
    <w:rsid w:val="00A848C5"/>
    <w:rsid w:val="00A84CC1"/>
    <w:rsid w:val="00A84D45"/>
    <w:rsid w:val="00A8500E"/>
    <w:rsid w:val="00A85887"/>
    <w:rsid w:val="00A86225"/>
    <w:rsid w:val="00A927A2"/>
    <w:rsid w:val="00A9290D"/>
    <w:rsid w:val="00A93E50"/>
    <w:rsid w:val="00A94191"/>
    <w:rsid w:val="00A9484A"/>
    <w:rsid w:val="00A949D1"/>
    <w:rsid w:val="00A9510B"/>
    <w:rsid w:val="00A9530A"/>
    <w:rsid w:val="00A95659"/>
    <w:rsid w:val="00A9590A"/>
    <w:rsid w:val="00A959D6"/>
    <w:rsid w:val="00A97A9A"/>
    <w:rsid w:val="00AA0004"/>
    <w:rsid w:val="00AA0C49"/>
    <w:rsid w:val="00AA1BD5"/>
    <w:rsid w:val="00AA1CD1"/>
    <w:rsid w:val="00AA22D6"/>
    <w:rsid w:val="00AA2C20"/>
    <w:rsid w:val="00AA6547"/>
    <w:rsid w:val="00AA6E18"/>
    <w:rsid w:val="00AA7569"/>
    <w:rsid w:val="00AB113C"/>
    <w:rsid w:val="00AB12AF"/>
    <w:rsid w:val="00AB1788"/>
    <w:rsid w:val="00AB2910"/>
    <w:rsid w:val="00AB2D72"/>
    <w:rsid w:val="00AB3BF8"/>
    <w:rsid w:val="00AB48FD"/>
    <w:rsid w:val="00AB56A9"/>
    <w:rsid w:val="00AB5C5D"/>
    <w:rsid w:val="00AB692B"/>
    <w:rsid w:val="00AB6B4D"/>
    <w:rsid w:val="00AB6FDB"/>
    <w:rsid w:val="00AB71E9"/>
    <w:rsid w:val="00AB7CF8"/>
    <w:rsid w:val="00AC0C9E"/>
    <w:rsid w:val="00AC155E"/>
    <w:rsid w:val="00AC15EE"/>
    <w:rsid w:val="00AC1FDF"/>
    <w:rsid w:val="00AC2E40"/>
    <w:rsid w:val="00AC327F"/>
    <w:rsid w:val="00AC4329"/>
    <w:rsid w:val="00AC68AB"/>
    <w:rsid w:val="00AC6951"/>
    <w:rsid w:val="00AD11AA"/>
    <w:rsid w:val="00AD16FF"/>
    <w:rsid w:val="00AD2824"/>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6542"/>
    <w:rsid w:val="00AF7BE5"/>
    <w:rsid w:val="00B00C80"/>
    <w:rsid w:val="00B01415"/>
    <w:rsid w:val="00B015CF"/>
    <w:rsid w:val="00B02704"/>
    <w:rsid w:val="00B02EAB"/>
    <w:rsid w:val="00B030BF"/>
    <w:rsid w:val="00B033AC"/>
    <w:rsid w:val="00B03E24"/>
    <w:rsid w:val="00B0544E"/>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0608"/>
    <w:rsid w:val="00B2110C"/>
    <w:rsid w:val="00B221F4"/>
    <w:rsid w:val="00B2242C"/>
    <w:rsid w:val="00B22EE3"/>
    <w:rsid w:val="00B232F1"/>
    <w:rsid w:val="00B238EA"/>
    <w:rsid w:val="00B25C9D"/>
    <w:rsid w:val="00B25DCF"/>
    <w:rsid w:val="00B27D7C"/>
    <w:rsid w:val="00B30595"/>
    <w:rsid w:val="00B31220"/>
    <w:rsid w:val="00B33167"/>
    <w:rsid w:val="00B34154"/>
    <w:rsid w:val="00B343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1E81"/>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2F5"/>
    <w:rsid w:val="00B8233F"/>
    <w:rsid w:val="00B823D6"/>
    <w:rsid w:val="00B8540C"/>
    <w:rsid w:val="00B902DC"/>
    <w:rsid w:val="00B9185E"/>
    <w:rsid w:val="00B91DD5"/>
    <w:rsid w:val="00B9257D"/>
    <w:rsid w:val="00B927A9"/>
    <w:rsid w:val="00B92913"/>
    <w:rsid w:val="00B92BA7"/>
    <w:rsid w:val="00B95478"/>
    <w:rsid w:val="00BA0154"/>
    <w:rsid w:val="00BA15E8"/>
    <w:rsid w:val="00BA2993"/>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A7F49"/>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3067"/>
    <w:rsid w:val="00BC68E2"/>
    <w:rsid w:val="00BD0C31"/>
    <w:rsid w:val="00BD0E1B"/>
    <w:rsid w:val="00BD164A"/>
    <w:rsid w:val="00BD1DEE"/>
    <w:rsid w:val="00BD1FA6"/>
    <w:rsid w:val="00BD3F2C"/>
    <w:rsid w:val="00BD4711"/>
    <w:rsid w:val="00BD58F3"/>
    <w:rsid w:val="00BD68E0"/>
    <w:rsid w:val="00BD752A"/>
    <w:rsid w:val="00BD7C6E"/>
    <w:rsid w:val="00BE06BF"/>
    <w:rsid w:val="00BE087E"/>
    <w:rsid w:val="00BE1000"/>
    <w:rsid w:val="00BE1733"/>
    <w:rsid w:val="00BE1CB4"/>
    <w:rsid w:val="00BE4369"/>
    <w:rsid w:val="00BE5AFE"/>
    <w:rsid w:val="00BE6B60"/>
    <w:rsid w:val="00BE6C95"/>
    <w:rsid w:val="00BE7979"/>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90A"/>
    <w:rsid w:val="00C10CE6"/>
    <w:rsid w:val="00C10F89"/>
    <w:rsid w:val="00C11492"/>
    <w:rsid w:val="00C122D7"/>
    <w:rsid w:val="00C12E0D"/>
    <w:rsid w:val="00C137E2"/>
    <w:rsid w:val="00C13940"/>
    <w:rsid w:val="00C1397B"/>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50E"/>
    <w:rsid w:val="00C27CFF"/>
    <w:rsid w:val="00C27E6B"/>
    <w:rsid w:val="00C3243F"/>
    <w:rsid w:val="00C33C10"/>
    <w:rsid w:val="00C33D30"/>
    <w:rsid w:val="00C345B5"/>
    <w:rsid w:val="00C345D2"/>
    <w:rsid w:val="00C35BBD"/>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ABC"/>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1B9"/>
    <w:rsid w:val="00C844F6"/>
    <w:rsid w:val="00C847C7"/>
    <w:rsid w:val="00C84893"/>
    <w:rsid w:val="00C87C8C"/>
    <w:rsid w:val="00C910A9"/>
    <w:rsid w:val="00C91FEF"/>
    <w:rsid w:val="00C94919"/>
    <w:rsid w:val="00C94BD1"/>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1C42"/>
    <w:rsid w:val="00CB2231"/>
    <w:rsid w:val="00CB2C1B"/>
    <w:rsid w:val="00CB3DE4"/>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2742"/>
    <w:rsid w:val="00CD28F4"/>
    <w:rsid w:val="00CD330D"/>
    <w:rsid w:val="00CD3798"/>
    <w:rsid w:val="00CD717E"/>
    <w:rsid w:val="00CE101B"/>
    <w:rsid w:val="00CE1420"/>
    <w:rsid w:val="00CE17B7"/>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531"/>
    <w:rsid w:val="00D018AF"/>
    <w:rsid w:val="00D028A7"/>
    <w:rsid w:val="00D02AA8"/>
    <w:rsid w:val="00D02D3B"/>
    <w:rsid w:val="00D038BC"/>
    <w:rsid w:val="00D03BD7"/>
    <w:rsid w:val="00D03DC5"/>
    <w:rsid w:val="00D04FDF"/>
    <w:rsid w:val="00D056A5"/>
    <w:rsid w:val="00D07030"/>
    <w:rsid w:val="00D07210"/>
    <w:rsid w:val="00D11B9B"/>
    <w:rsid w:val="00D12477"/>
    <w:rsid w:val="00D131F0"/>
    <w:rsid w:val="00D14131"/>
    <w:rsid w:val="00D14136"/>
    <w:rsid w:val="00D14C93"/>
    <w:rsid w:val="00D15245"/>
    <w:rsid w:val="00D15CD4"/>
    <w:rsid w:val="00D161C6"/>
    <w:rsid w:val="00D16671"/>
    <w:rsid w:val="00D179F5"/>
    <w:rsid w:val="00D20D2C"/>
    <w:rsid w:val="00D20D37"/>
    <w:rsid w:val="00D2117F"/>
    <w:rsid w:val="00D22926"/>
    <w:rsid w:val="00D229F1"/>
    <w:rsid w:val="00D25724"/>
    <w:rsid w:val="00D2622A"/>
    <w:rsid w:val="00D273B7"/>
    <w:rsid w:val="00D30544"/>
    <w:rsid w:val="00D30B5B"/>
    <w:rsid w:val="00D31469"/>
    <w:rsid w:val="00D314CB"/>
    <w:rsid w:val="00D325A7"/>
    <w:rsid w:val="00D32E67"/>
    <w:rsid w:val="00D3467E"/>
    <w:rsid w:val="00D34AB8"/>
    <w:rsid w:val="00D34B52"/>
    <w:rsid w:val="00D35937"/>
    <w:rsid w:val="00D37E9E"/>
    <w:rsid w:val="00D404CA"/>
    <w:rsid w:val="00D41100"/>
    <w:rsid w:val="00D42511"/>
    <w:rsid w:val="00D4277D"/>
    <w:rsid w:val="00D429C8"/>
    <w:rsid w:val="00D42CD3"/>
    <w:rsid w:val="00D4484D"/>
    <w:rsid w:val="00D44949"/>
    <w:rsid w:val="00D44F41"/>
    <w:rsid w:val="00D456CE"/>
    <w:rsid w:val="00D45DF2"/>
    <w:rsid w:val="00D47101"/>
    <w:rsid w:val="00D47E07"/>
    <w:rsid w:val="00D506D0"/>
    <w:rsid w:val="00D50C19"/>
    <w:rsid w:val="00D50C84"/>
    <w:rsid w:val="00D50F5E"/>
    <w:rsid w:val="00D51F7F"/>
    <w:rsid w:val="00D52FEB"/>
    <w:rsid w:val="00D539C0"/>
    <w:rsid w:val="00D53B6C"/>
    <w:rsid w:val="00D53EFC"/>
    <w:rsid w:val="00D5434E"/>
    <w:rsid w:val="00D54527"/>
    <w:rsid w:val="00D56039"/>
    <w:rsid w:val="00D5677B"/>
    <w:rsid w:val="00D57AE2"/>
    <w:rsid w:val="00D60F2E"/>
    <w:rsid w:val="00D6250D"/>
    <w:rsid w:val="00D63504"/>
    <w:rsid w:val="00D63DE2"/>
    <w:rsid w:val="00D64B47"/>
    <w:rsid w:val="00D65183"/>
    <w:rsid w:val="00D65AED"/>
    <w:rsid w:val="00D66DE8"/>
    <w:rsid w:val="00D675EC"/>
    <w:rsid w:val="00D67BDD"/>
    <w:rsid w:val="00D7097F"/>
    <w:rsid w:val="00D718C6"/>
    <w:rsid w:val="00D726CD"/>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0956"/>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B7E7B"/>
    <w:rsid w:val="00DC0E08"/>
    <w:rsid w:val="00DC30BA"/>
    <w:rsid w:val="00DC36D1"/>
    <w:rsid w:val="00DC40A4"/>
    <w:rsid w:val="00DC4382"/>
    <w:rsid w:val="00DC54BD"/>
    <w:rsid w:val="00DC5BA1"/>
    <w:rsid w:val="00DC6796"/>
    <w:rsid w:val="00DC6C13"/>
    <w:rsid w:val="00DC6D9F"/>
    <w:rsid w:val="00DC70EB"/>
    <w:rsid w:val="00DD27B3"/>
    <w:rsid w:val="00DD2ED4"/>
    <w:rsid w:val="00DD318D"/>
    <w:rsid w:val="00DD578E"/>
    <w:rsid w:val="00DD5B21"/>
    <w:rsid w:val="00DD6685"/>
    <w:rsid w:val="00DD7B6A"/>
    <w:rsid w:val="00DD7C48"/>
    <w:rsid w:val="00DD7FAC"/>
    <w:rsid w:val="00DE232F"/>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3364"/>
    <w:rsid w:val="00E04354"/>
    <w:rsid w:val="00E0444B"/>
    <w:rsid w:val="00E04D56"/>
    <w:rsid w:val="00E057E1"/>
    <w:rsid w:val="00E058BE"/>
    <w:rsid w:val="00E059D3"/>
    <w:rsid w:val="00E06B1F"/>
    <w:rsid w:val="00E100E3"/>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1D0D"/>
    <w:rsid w:val="00E42498"/>
    <w:rsid w:val="00E43AF7"/>
    <w:rsid w:val="00E43EC8"/>
    <w:rsid w:val="00E4446A"/>
    <w:rsid w:val="00E45CEA"/>
    <w:rsid w:val="00E460A2"/>
    <w:rsid w:val="00E46762"/>
    <w:rsid w:val="00E476EE"/>
    <w:rsid w:val="00E502B6"/>
    <w:rsid w:val="00E51489"/>
    <w:rsid w:val="00E53596"/>
    <w:rsid w:val="00E563E2"/>
    <w:rsid w:val="00E56CDB"/>
    <w:rsid w:val="00E570B7"/>
    <w:rsid w:val="00E573D4"/>
    <w:rsid w:val="00E605BC"/>
    <w:rsid w:val="00E6062E"/>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58D8"/>
    <w:rsid w:val="00E85DC5"/>
    <w:rsid w:val="00E86102"/>
    <w:rsid w:val="00E86CBD"/>
    <w:rsid w:val="00E87D4D"/>
    <w:rsid w:val="00E90136"/>
    <w:rsid w:val="00E91373"/>
    <w:rsid w:val="00E92922"/>
    <w:rsid w:val="00E9343A"/>
    <w:rsid w:val="00E954EE"/>
    <w:rsid w:val="00E97819"/>
    <w:rsid w:val="00EA1B7E"/>
    <w:rsid w:val="00EA25C0"/>
    <w:rsid w:val="00EA2735"/>
    <w:rsid w:val="00EA2DF6"/>
    <w:rsid w:val="00EA424B"/>
    <w:rsid w:val="00EA4D25"/>
    <w:rsid w:val="00EA4E0F"/>
    <w:rsid w:val="00EA59A5"/>
    <w:rsid w:val="00EA61C3"/>
    <w:rsid w:val="00EA6C4B"/>
    <w:rsid w:val="00EA7441"/>
    <w:rsid w:val="00EA754B"/>
    <w:rsid w:val="00EA7CA3"/>
    <w:rsid w:val="00EA7E49"/>
    <w:rsid w:val="00EB0A3D"/>
    <w:rsid w:val="00EB115D"/>
    <w:rsid w:val="00EB3A34"/>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005C"/>
    <w:rsid w:val="00ED12C2"/>
    <w:rsid w:val="00ED27D4"/>
    <w:rsid w:val="00ED2A0D"/>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2685"/>
    <w:rsid w:val="00F03DD0"/>
    <w:rsid w:val="00F04683"/>
    <w:rsid w:val="00F04E0A"/>
    <w:rsid w:val="00F06FDC"/>
    <w:rsid w:val="00F108E7"/>
    <w:rsid w:val="00F115E0"/>
    <w:rsid w:val="00F11E91"/>
    <w:rsid w:val="00F17291"/>
    <w:rsid w:val="00F20CA3"/>
    <w:rsid w:val="00F20CB2"/>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34F"/>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59F0"/>
    <w:rsid w:val="00F4616E"/>
    <w:rsid w:val="00F4628F"/>
    <w:rsid w:val="00F46E77"/>
    <w:rsid w:val="00F4750D"/>
    <w:rsid w:val="00F47724"/>
    <w:rsid w:val="00F4777D"/>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13A0"/>
    <w:rsid w:val="00F63445"/>
    <w:rsid w:val="00F642F2"/>
    <w:rsid w:val="00F643B7"/>
    <w:rsid w:val="00F67529"/>
    <w:rsid w:val="00F70BDF"/>
    <w:rsid w:val="00F71563"/>
    <w:rsid w:val="00F715E9"/>
    <w:rsid w:val="00F7195B"/>
    <w:rsid w:val="00F72433"/>
    <w:rsid w:val="00F72969"/>
    <w:rsid w:val="00F737E3"/>
    <w:rsid w:val="00F738BD"/>
    <w:rsid w:val="00F7566D"/>
    <w:rsid w:val="00F7574D"/>
    <w:rsid w:val="00F75C68"/>
    <w:rsid w:val="00F75ED3"/>
    <w:rsid w:val="00F80077"/>
    <w:rsid w:val="00F8056C"/>
    <w:rsid w:val="00F806AB"/>
    <w:rsid w:val="00F80B8D"/>
    <w:rsid w:val="00F83C48"/>
    <w:rsid w:val="00F84099"/>
    <w:rsid w:val="00F844E8"/>
    <w:rsid w:val="00F869F2"/>
    <w:rsid w:val="00F86AA9"/>
    <w:rsid w:val="00F876B6"/>
    <w:rsid w:val="00F87BCA"/>
    <w:rsid w:val="00F902D0"/>
    <w:rsid w:val="00F903D3"/>
    <w:rsid w:val="00F90697"/>
    <w:rsid w:val="00F91B41"/>
    <w:rsid w:val="00F9321C"/>
    <w:rsid w:val="00F93272"/>
    <w:rsid w:val="00F93C43"/>
    <w:rsid w:val="00F94CE4"/>
    <w:rsid w:val="00F954D3"/>
    <w:rsid w:val="00F956DD"/>
    <w:rsid w:val="00F95ABD"/>
    <w:rsid w:val="00F961ED"/>
    <w:rsid w:val="00F97078"/>
    <w:rsid w:val="00FA2697"/>
    <w:rsid w:val="00FA2D54"/>
    <w:rsid w:val="00FA3CE9"/>
    <w:rsid w:val="00FA42C3"/>
    <w:rsid w:val="00FA4692"/>
    <w:rsid w:val="00FA4908"/>
    <w:rsid w:val="00FA5C58"/>
    <w:rsid w:val="00FA6A5C"/>
    <w:rsid w:val="00FA7C14"/>
    <w:rsid w:val="00FA7D70"/>
    <w:rsid w:val="00FB01AC"/>
    <w:rsid w:val="00FB07D8"/>
    <w:rsid w:val="00FB0A30"/>
    <w:rsid w:val="00FB0E35"/>
    <w:rsid w:val="00FB2A24"/>
    <w:rsid w:val="00FB2A5A"/>
    <w:rsid w:val="00FB2DF9"/>
    <w:rsid w:val="00FB41F1"/>
    <w:rsid w:val="00FB4FA7"/>
    <w:rsid w:val="00FB73E0"/>
    <w:rsid w:val="00FB7573"/>
    <w:rsid w:val="00FB76EE"/>
    <w:rsid w:val="00FB7A42"/>
    <w:rsid w:val="00FC19FD"/>
    <w:rsid w:val="00FC1E7F"/>
    <w:rsid w:val="00FC34AE"/>
    <w:rsid w:val="00FC389C"/>
    <w:rsid w:val="00FC54DF"/>
    <w:rsid w:val="00FC5520"/>
    <w:rsid w:val="00FC615E"/>
    <w:rsid w:val="00FC6345"/>
    <w:rsid w:val="00FC637C"/>
    <w:rsid w:val="00FD0961"/>
    <w:rsid w:val="00FD125B"/>
    <w:rsid w:val="00FD1B53"/>
    <w:rsid w:val="00FD1EE5"/>
    <w:rsid w:val="00FD2B22"/>
    <w:rsid w:val="00FD2EC3"/>
    <w:rsid w:val="00FD312A"/>
    <w:rsid w:val="00FD6D64"/>
    <w:rsid w:val="00FD709E"/>
    <w:rsid w:val="00FD7D0A"/>
    <w:rsid w:val="00FD7D58"/>
    <w:rsid w:val="00FE10D6"/>
    <w:rsid w:val="00FE3115"/>
    <w:rsid w:val="00FE3E26"/>
    <w:rsid w:val="00FE3F74"/>
    <w:rsid w:val="00FE4D03"/>
    <w:rsid w:val="00FE5237"/>
    <w:rsid w:val="00FE53DC"/>
    <w:rsid w:val="00FE5D8D"/>
    <w:rsid w:val="00FF0938"/>
    <w:rsid w:val="00FF0A47"/>
    <w:rsid w:val="00FF0D85"/>
    <w:rsid w:val="00FF2976"/>
    <w:rsid w:val="00FF555A"/>
    <w:rsid w:val="00FF5790"/>
    <w:rsid w:val="00FF7538"/>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99"/>
    <o:shapelayout v:ext="edit">
      <o:idmap v:ext="edit" data="1"/>
      <o:rules v:ext="edit">
        <o:r id="V:Rule21" type="connector" idref="#_s1096">
          <o:proxy start="" idref="#_s1110" connectloc="3"/>
          <o:proxy end="" idref="#_s1104" connectloc="2"/>
        </o:r>
        <o:r id="V:Rule22" type="connector" idref="#_s1088">
          <o:proxy start="" idref="#_s1118" connectloc="3"/>
          <o:proxy end="" idref="#_s1107" connectloc="2"/>
        </o:r>
        <o:r id="V:Rule23" type="connector" idref="#_s1102">
          <o:proxy start="" idref="#_s1104" connectloc="0"/>
          <o:proxy end="" idref="#_s1103" connectloc="2"/>
        </o:r>
        <o:r id="V:Rule24" type="connector" idref="#_s1094">
          <o:proxy start="" idref="#_s1112" connectloc="3"/>
          <o:proxy end="" idref="#_s1104" connectloc="2"/>
        </o:r>
        <o:r id="V:Rule25" type="connector" idref="#_s1092">
          <o:proxy start="" idref="#_s1114" connectloc="3"/>
          <o:proxy end="" idref="#_s1107" connectloc="2"/>
        </o:r>
        <o:r id="V:Rule26" type="connector" idref="#_s1098">
          <o:proxy start="" idref="#_s1108" connectloc="0"/>
          <o:proxy end="" idref="#_s1104" connectloc="2"/>
        </o:r>
        <o:r id="V:Rule27" type="connector" idref="#_s1101">
          <o:proxy start="" idref="#_s1105" connectloc="3"/>
          <o:proxy end="" idref="#_s1104" connectloc="2"/>
        </o:r>
        <o:r id="V:Rule28" type="connector" idref="#_s1085">
          <o:proxy start="" idref="#_s1121" connectloc="3"/>
          <o:proxy end="" idref="#_s1109" connectloc="2"/>
        </o:r>
        <o:r id="V:Rule29" type="connector" idref="#_s1099">
          <o:proxy start="" idref="#_s1107" connectloc="0"/>
          <o:proxy end="" idref="#_s1104" connectloc="2"/>
        </o:r>
        <o:r id="V:Rule30" type="connector" idref="#_s1084">
          <o:proxy start="" idref="#_s1122" connectloc="3"/>
          <o:proxy end="" idref="#_s1109" connectloc="2"/>
        </o:r>
        <o:r id="V:Rule31" type="connector" idref="#_s1086">
          <o:proxy start="" idref="#_s1120" connectloc="3"/>
          <o:proxy end="" idref="#_s1108" connectloc="2"/>
        </o:r>
        <o:r id="V:Rule32" type="connector" idref="#_s1083">
          <o:proxy start="" idref="#_s1123" connectloc="3"/>
          <o:proxy end="" idref="#_s1109" connectloc="2"/>
        </o:r>
        <o:r id="V:Rule33" type="connector" idref="#_s1093">
          <o:proxy start="" idref="#_s1113" connectloc="1"/>
          <o:proxy end="" idref="#_s1104" connectloc="2"/>
        </o:r>
        <o:r id="V:Rule34" type="connector" idref="#_s1090">
          <o:proxy start="" idref="#_s1116" connectloc="3"/>
          <o:proxy end="" idref="#_s1107" connectloc="2"/>
        </o:r>
        <o:r id="V:Rule35" type="connector" idref="#_s1091">
          <o:proxy start="" idref="#_s1115" connectloc="3"/>
          <o:proxy end="" idref="#_s1107" connectloc="2"/>
        </o:r>
        <o:r id="V:Rule36" type="connector" idref="#_s1100">
          <o:proxy start="" idref="#_s1106" connectloc="1"/>
          <o:proxy end="" idref="#_s1104" connectloc="2"/>
        </o:r>
        <o:r id="V:Rule37" type="connector" idref="#_s1097">
          <o:proxy start="" idref="#_s1109" connectloc="0"/>
          <o:proxy end="" idref="#_s1104" connectloc="2"/>
        </o:r>
        <o:r id="V:Rule38" type="connector" idref="#_s1089">
          <o:proxy start="" idref="#_s1117" connectloc="3"/>
          <o:proxy end="" idref="#_s1107" connectloc="2"/>
        </o:r>
        <o:r id="V:Rule39" type="connector" idref="#_s1087">
          <o:proxy start="" idref="#_s1119" connectloc="3"/>
          <o:proxy end="" idref="#_s1108" connectloc="2"/>
        </o:r>
        <o:r id="V:Rule40" type="connector" idref="#_s1095">
          <o:proxy start="" idref="#_s1111" connectloc="1"/>
          <o:proxy end="" idref="#_s1104" connectloc="2"/>
        </o:r>
        <o:r id="V:Rule41" type="connector" idref="#_s1148">
          <o:proxy start="" idref="#_s1164" connectloc="1"/>
          <o:proxy end="" idref="#_s1158" connectloc="2"/>
        </o:r>
        <o:r id="V:Rule42" type="connector" idref="#_s1150">
          <o:proxy start="" idref="#_s1162" connectloc="1"/>
          <o:proxy end="" idref="#_s1157" connectloc="2"/>
        </o:r>
        <o:r id="V:Rule43" type="connector" idref="#_s1145">
          <o:proxy start="" idref="#_s1167" connectloc="1"/>
          <o:proxy end="" idref="#_s1158" connectloc="2"/>
        </o:r>
        <o:r id="V:Rule44" type="connector" idref="#_s1153">
          <o:proxy start="" idref="#_s1159" connectloc="1"/>
          <o:proxy end="" idref="#_s1156" connectloc="2"/>
        </o:r>
        <o:r id="V:Rule45" type="connector" idref="#_s1155">
          <o:proxy start="" idref="#_s1157" connectloc="1"/>
          <o:proxy end="" idref="#_s1156" connectloc="2"/>
        </o:r>
        <o:r id="V:Rule46" type="connector" idref="#_s1144">
          <o:proxy start="" idref="#_s1168" connectloc="1"/>
          <o:proxy end="" idref="#_s1159" connectloc="2"/>
        </o:r>
        <o:r id="V:Rule47" type="connector" idref="#_s1154">
          <o:proxy start="" idref="#_s1158" connectloc="1"/>
          <o:proxy end="" idref="#_s1156" connectloc="2"/>
        </o:r>
        <o:r id="V:Rule48" type="connector" idref="#_s1149">
          <o:proxy start="" idref="#_s1163" connectloc="1"/>
          <o:proxy end="" idref="#_s1157" connectloc="2"/>
        </o:r>
        <o:r id="V:Rule49" type="connector" idref="#_s1146">
          <o:proxy start="" idref="#_s1166" connectloc="1"/>
          <o:proxy end="" idref="#_s1158" connectloc="2"/>
        </o:r>
        <o:r id="V:Rule50" type="connector" idref="#_s1151">
          <o:proxy start="" idref="#_s1161" connectloc="1"/>
          <o:proxy end="" idref="#_s1157" connectloc="2"/>
        </o:r>
        <o:r id="V:Rule51" type="connector" idref="#_s1143">
          <o:proxy start="" idref="#_s1169" connectloc="1"/>
          <o:proxy end="" idref="#_s1159" connectloc="2"/>
        </o:r>
        <o:r id="V:Rule52" type="connector" idref="#_s1152">
          <o:proxy start="" idref="#_s1160" connectloc="1"/>
          <o:proxy end="" idref="#_s1157" connectloc="2"/>
        </o:r>
        <o:r id="V:Rule53" type="connector" idref="#_s1147">
          <o:proxy start="" idref="#_s1165" connectloc="1"/>
          <o:proxy end="" idref="#_s1158" connectloc="2"/>
        </o:r>
        <o:r id="V:Rule54" type="connector" idref="#_s1177">
          <o:proxy start="" idref="#_s1193" connectloc="1"/>
          <o:proxy end="" idref="#_s1187" connectloc="2"/>
        </o:r>
        <o:r id="V:Rule55" type="connector" idref="#_s1179">
          <o:proxy start="" idref="#_s1191" connectloc="1"/>
          <o:proxy end="" idref="#_s1186" connectloc="2"/>
        </o:r>
        <o:r id="V:Rule56" type="connector" idref="#_s1174">
          <o:proxy start="" idref="#_s1196" connectloc="1"/>
          <o:proxy end="" idref="#_s1187" connectloc="2"/>
        </o:r>
        <o:r id="V:Rule57" type="connector" idref="#_s1182">
          <o:proxy start="" idref="#_s1188" connectloc="1"/>
          <o:proxy end="" idref="#_s1185" connectloc="2"/>
        </o:r>
        <o:r id="V:Rule58" type="connector" idref="#_s1184">
          <o:proxy start="" idref="#_s1186" connectloc="1"/>
          <o:proxy end="" idref="#_s1185" connectloc="2"/>
        </o:r>
        <o:r id="V:Rule59" type="connector" idref="#_s1173">
          <o:proxy start="" idref="#_s1197" connectloc="1"/>
          <o:proxy end="" idref="#_s1188" connectloc="2"/>
        </o:r>
        <o:r id="V:Rule60" type="connector" idref="#_s1183">
          <o:proxy start="" idref="#_s1187" connectloc="1"/>
          <o:proxy end="" idref="#_s1185" connectloc="2"/>
        </o:r>
        <o:r id="V:Rule61" type="connector" idref="#_s1178">
          <o:proxy start="" idref="#_s1192" connectloc="1"/>
          <o:proxy end="" idref="#_s1186" connectloc="2"/>
        </o:r>
        <o:r id="V:Rule62" type="connector" idref="#_s1175">
          <o:proxy start="" idref="#_s1195" connectloc="1"/>
          <o:proxy end="" idref="#_s1187" connectloc="2"/>
        </o:r>
        <o:r id="V:Rule63" type="connector" idref="#_s1180">
          <o:proxy start="" idref="#_s1190" connectloc="1"/>
          <o:proxy end="" idref="#_s1186" connectloc="2"/>
        </o:r>
        <o:r id="V:Rule64" type="connector" idref="#_s1172">
          <o:proxy start="" idref="#_s1198" connectloc="1"/>
          <o:proxy end="" idref="#_s1188" connectloc="2"/>
        </o:r>
        <o:r id="V:Rule65" type="connector" idref="#_s1181">
          <o:proxy start="" idref="#_s1189" connectloc="1"/>
          <o:proxy end="" idref="#_s1186" connectloc="2"/>
        </o:r>
        <o:r id="V:Rule66" type="connector" idref="#_s1176">
          <o:proxy start="" idref="#_s1194" connectloc="1"/>
          <o:proxy end="" idref="#_s1187"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39624389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144661155">
      <w:bodyDiv w:val="1"/>
      <w:marLeft w:val="0"/>
      <w:marRight w:val="0"/>
      <w:marTop w:val="0"/>
      <w:marBottom w:val="0"/>
      <w:divBdr>
        <w:top w:val="none" w:sz="0" w:space="0" w:color="auto"/>
        <w:left w:val="none" w:sz="0" w:space="0" w:color="auto"/>
        <w:bottom w:val="none" w:sz="0" w:space="0" w:color="auto"/>
        <w:right w:val="none" w:sz="0" w:space="0" w:color="auto"/>
      </w:divBdr>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18413411">
      <w:bodyDiv w:val="1"/>
      <w:marLeft w:val="0"/>
      <w:marRight w:val="0"/>
      <w:marTop w:val="0"/>
      <w:marBottom w:val="0"/>
      <w:divBdr>
        <w:top w:val="none" w:sz="0" w:space="0" w:color="auto"/>
        <w:left w:val="none" w:sz="0" w:space="0" w:color="auto"/>
        <w:bottom w:val="none" w:sz="0" w:space="0" w:color="auto"/>
        <w:right w:val="none" w:sz="0" w:space="0" w:color="auto"/>
      </w:divBdr>
    </w:div>
    <w:div w:id="1338342639">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4811135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1892114603">
      <w:bodyDiv w:val="1"/>
      <w:marLeft w:val="0"/>
      <w:marRight w:val="0"/>
      <w:marTop w:val="0"/>
      <w:marBottom w:val="0"/>
      <w:divBdr>
        <w:top w:val="none" w:sz="0" w:space="0" w:color="auto"/>
        <w:left w:val="none" w:sz="0" w:space="0" w:color="auto"/>
        <w:bottom w:val="none" w:sz="0" w:space="0" w:color="auto"/>
        <w:right w:val="none" w:sz="0" w:space="0" w:color="auto"/>
      </w:divBdr>
    </w:div>
    <w:div w:id="1990133594">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29331172">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ielo.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ofri.cl/transparencia/" TargetMode="External"/><Relationship Id="rId14" Type="http://schemas.openxmlformats.org/officeDocument/2006/relationships/hyperlink" Target="https://cmmiinstitu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7</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8</b:RefOrder>
  </b:Source>
  <b:Source>
    <b:Tag>Gar07</b:Tag>
    <b:SourceType>Book</b:SourceType>
    <b:Guid>{96388D8F-7CEF-43FA-9939-55F2A4A44F06}</b:Guid>
    <b:Title>Gestión de proyectos informáticos</b:Title>
    <b:Year>2007</b:Year>
    <b:City>Barcelona</b:City>
    <b:Publisher>UOC</b:Publisher>
    <b:Author>
      <b:Author>
        <b:NameList>
          <b:Person>
            <b:Last>García</b:Last>
            <b:First>Jordi</b:First>
          </b:Person>
          <b:Person>
            <b:Last>Lamarca</b:Last>
            <b:First>Ignacio</b:First>
          </b:Person>
          <b:Person>
            <b:Last>Rodriguez</b:Last>
            <b:First>José R.</b:First>
          </b:Person>
        </b:NameList>
      </b:Author>
    </b:Author>
    <b:RefOrder>9</b:RefOrder>
  </b:Source>
  <b:Source>
    <b:Tag>Gus12</b:Tag>
    <b:SourceType>Book</b:SourceType>
    <b:Guid>{FCEF29D4-BAC4-488A-8904-051AA0CEC49D}</b:Guid>
    <b:Author>
      <b:Author>
        <b:NameList>
          <b:Person>
            <b:Last>Maigua</b:Last>
            <b:First>Gustavo</b:First>
          </b:Person>
          <b:Person>
            <b:Last>López</b:Last>
            <b:First>Emmanuel</b:First>
          </b:Person>
        </b:NameList>
      </b:Author>
    </b:Author>
    <b:Title>Buenas prácticas en la dirección y gestión de proyectos informáticos</b:Title>
    <b:Year>2012</b:Year>
    <b:City>Buenos Aires</b:City>
    <b:Publisher>Editorial de la Universidad Tecnológica Nacional</b:Publisher>
    <b:RefOrder>10</b:RefOrder>
  </b:Source>
  <b:Source>
    <b:Tag>Cer10</b:Tag>
    <b:SourceType>Book</b:SourceType>
    <b:Guid>{F57331FE-53D5-42A1-A1BE-BB891F01F580}</b:Guid>
    <b:Title>Tecnología, investigación, innovació y buenas prácticas</b:Title>
    <b:Year>2010</b:Year>
    <b:City>Barcelona</b:City>
    <b:Publisher>GRAÓ, de IRIF, S.L.</b:Publisher>
    <b:Author>
      <b:Author>
        <b:NameList>
          <b:Person>
            <b:Last>Cervera</b:Last>
            <b:First>David</b:First>
          </b:Person>
          <b:Person>
            <b:Last>Blanco</b:Last>
            <b:First>Roberto</b:First>
          </b:Person>
          <b:Person>
            <b:Last>Casado</b:Last>
            <b:First>María L.</b:First>
          </b:Person>
          <b:Person>
            <b:Last>Diaz de Prado</b:Last>
            <b:First>Fausto</b:First>
          </b:Person>
          <b:Person>
            <b:Last>Gomez</b:Last>
            <b:First>José J.</b:First>
          </b:Person>
          <b:Person>
            <b:Last>Martín</b:Last>
            <b:First>Francisco J.</b:First>
          </b:Person>
          <b:Person>
            <b:Last>Martinez</b:Last>
            <b:First>José M.</b:First>
          </b:Person>
          <b:Person>
            <b:Last>Ramos</b:Last>
            <b:First>María J.</b:First>
          </b:Person>
        </b:NameList>
      </b:Author>
    </b:Author>
    <b:RefOrder>1</b:RefOrder>
  </b:Source>
</b:Sources>
</file>

<file path=customXml/itemProps1.xml><?xml version="1.0" encoding="utf-8"?>
<ds:datastoreItem xmlns:ds="http://schemas.openxmlformats.org/officeDocument/2006/customXml" ds:itemID="{303A9FA0-DA43-4662-8193-2734FC8B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46</Pages>
  <Words>7312</Words>
  <Characters>40218</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47436</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703</cp:revision>
  <cp:lastPrinted>2018-10-03T19:33:00Z</cp:lastPrinted>
  <dcterms:created xsi:type="dcterms:W3CDTF">2018-09-27T01:03:00Z</dcterms:created>
  <dcterms:modified xsi:type="dcterms:W3CDTF">2018-10-09T03:17:00Z</dcterms:modified>
</cp:coreProperties>
</file>