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355F787A" w14:textId="70D45F93" w:rsidR="00AA1A8B"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909514" w:history="1">
        <w:r w:rsidR="00AA1A8B" w:rsidRPr="000A723C">
          <w:rPr>
            <w:rStyle w:val="Hipervnculo"/>
            <w:noProof/>
          </w:rPr>
          <w:t>1.</w:t>
        </w:r>
        <w:r w:rsidR="00AA1A8B">
          <w:rPr>
            <w:rFonts w:asciiTheme="minorHAnsi" w:eastAsiaTheme="minorEastAsia" w:hAnsiTheme="minorHAnsi"/>
            <w:caps w:val="0"/>
            <w:noProof/>
            <w:sz w:val="22"/>
            <w:szCs w:val="22"/>
            <w:lang w:eastAsia="es-CL"/>
          </w:rPr>
          <w:tab/>
        </w:r>
        <w:r w:rsidR="00AA1A8B" w:rsidRPr="000A723C">
          <w:rPr>
            <w:rStyle w:val="Hipervnculo"/>
            <w:noProof/>
          </w:rPr>
          <w:t>Introducción</w:t>
        </w:r>
        <w:r w:rsidR="00AA1A8B">
          <w:rPr>
            <w:noProof/>
            <w:webHidden/>
          </w:rPr>
          <w:tab/>
        </w:r>
        <w:r w:rsidR="00AA1A8B">
          <w:rPr>
            <w:noProof/>
            <w:webHidden/>
          </w:rPr>
          <w:fldChar w:fldCharType="begin"/>
        </w:r>
        <w:r w:rsidR="00AA1A8B">
          <w:rPr>
            <w:noProof/>
            <w:webHidden/>
          </w:rPr>
          <w:instrText xml:space="preserve"> PAGEREF _Toc529909514 \h </w:instrText>
        </w:r>
        <w:r w:rsidR="00AA1A8B">
          <w:rPr>
            <w:noProof/>
            <w:webHidden/>
          </w:rPr>
        </w:r>
        <w:r w:rsidR="00AA1A8B">
          <w:rPr>
            <w:noProof/>
            <w:webHidden/>
          </w:rPr>
          <w:fldChar w:fldCharType="separate"/>
        </w:r>
        <w:r w:rsidR="00AA1A8B">
          <w:rPr>
            <w:noProof/>
            <w:webHidden/>
          </w:rPr>
          <w:t>6</w:t>
        </w:r>
        <w:r w:rsidR="00AA1A8B">
          <w:rPr>
            <w:noProof/>
            <w:webHidden/>
          </w:rPr>
          <w:fldChar w:fldCharType="end"/>
        </w:r>
      </w:hyperlink>
    </w:p>
    <w:p w14:paraId="2A9DABA0" w14:textId="048F2A9E" w:rsidR="00AA1A8B" w:rsidRDefault="00AA1A8B">
      <w:pPr>
        <w:pStyle w:val="TDC1"/>
        <w:rPr>
          <w:rFonts w:asciiTheme="minorHAnsi" w:eastAsiaTheme="minorEastAsia" w:hAnsiTheme="minorHAnsi"/>
          <w:caps w:val="0"/>
          <w:noProof/>
          <w:sz w:val="22"/>
          <w:szCs w:val="22"/>
          <w:lang w:eastAsia="es-CL"/>
        </w:rPr>
      </w:pPr>
      <w:hyperlink w:anchor="_Toc529909515" w:history="1">
        <w:r w:rsidRPr="000A723C">
          <w:rPr>
            <w:rStyle w:val="Hipervnculo"/>
            <w:noProof/>
          </w:rPr>
          <w:t>2.</w:t>
        </w:r>
        <w:r>
          <w:rPr>
            <w:rFonts w:asciiTheme="minorHAnsi" w:eastAsiaTheme="minorEastAsia" w:hAnsiTheme="minorHAnsi"/>
            <w:caps w:val="0"/>
            <w:noProof/>
            <w:sz w:val="22"/>
            <w:szCs w:val="22"/>
            <w:lang w:eastAsia="es-CL"/>
          </w:rPr>
          <w:tab/>
        </w:r>
        <w:r w:rsidRPr="000A723C">
          <w:rPr>
            <w:rStyle w:val="Hipervnculo"/>
            <w:noProof/>
          </w:rPr>
          <w:t>Propósito del Documento</w:t>
        </w:r>
        <w:r>
          <w:rPr>
            <w:noProof/>
            <w:webHidden/>
          </w:rPr>
          <w:tab/>
        </w:r>
        <w:r>
          <w:rPr>
            <w:noProof/>
            <w:webHidden/>
          </w:rPr>
          <w:fldChar w:fldCharType="begin"/>
        </w:r>
        <w:r>
          <w:rPr>
            <w:noProof/>
            <w:webHidden/>
          </w:rPr>
          <w:instrText xml:space="preserve"> PAGEREF _Toc529909515 \h </w:instrText>
        </w:r>
        <w:r>
          <w:rPr>
            <w:noProof/>
            <w:webHidden/>
          </w:rPr>
        </w:r>
        <w:r>
          <w:rPr>
            <w:noProof/>
            <w:webHidden/>
          </w:rPr>
          <w:fldChar w:fldCharType="separate"/>
        </w:r>
        <w:r>
          <w:rPr>
            <w:noProof/>
            <w:webHidden/>
          </w:rPr>
          <w:t>7</w:t>
        </w:r>
        <w:r>
          <w:rPr>
            <w:noProof/>
            <w:webHidden/>
          </w:rPr>
          <w:fldChar w:fldCharType="end"/>
        </w:r>
      </w:hyperlink>
    </w:p>
    <w:p w14:paraId="7DCDE1A7" w14:textId="35FF22C6" w:rsidR="00AA1A8B" w:rsidRDefault="00AA1A8B">
      <w:pPr>
        <w:pStyle w:val="TDC1"/>
        <w:rPr>
          <w:rFonts w:asciiTheme="minorHAnsi" w:eastAsiaTheme="minorEastAsia" w:hAnsiTheme="minorHAnsi"/>
          <w:caps w:val="0"/>
          <w:noProof/>
          <w:sz w:val="22"/>
          <w:szCs w:val="22"/>
          <w:lang w:eastAsia="es-CL"/>
        </w:rPr>
      </w:pPr>
      <w:hyperlink w:anchor="_Toc529909516" w:history="1">
        <w:r w:rsidRPr="000A723C">
          <w:rPr>
            <w:rStyle w:val="Hipervnculo"/>
            <w:noProof/>
          </w:rPr>
          <w:t>3.</w:t>
        </w:r>
        <w:r>
          <w:rPr>
            <w:rFonts w:asciiTheme="minorHAnsi" w:eastAsiaTheme="minorEastAsia" w:hAnsiTheme="minorHAnsi"/>
            <w:caps w:val="0"/>
            <w:noProof/>
            <w:sz w:val="22"/>
            <w:szCs w:val="22"/>
            <w:lang w:eastAsia="es-CL"/>
          </w:rPr>
          <w:tab/>
        </w:r>
        <w:r w:rsidRPr="000A723C">
          <w:rPr>
            <w:rStyle w:val="Hipervnculo"/>
            <w:noProof/>
          </w:rPr>
          <w:t>Referencias</w:t>
        </w:r>
        <w:r>
          <w:rPr>
            <w:noProof/>
            <w:webHidden/>
          </w:rPr>
          <w:tab/>
        </w:r>
        <w:r>
          <w:rPr>
            <w:noProof/>
            <w:webHidden/>
          </w:rPr>
          <w:fldChar w:fldCharType="begin"/>
        </w:r>
        <w:r>
          <w:rPr>
            <w:noProof/>
            <w:webHidden/>
          </w:rPr>
          <w:instrText xml:space="preserve"> PAGEREF _Toc529909516 \h </w:instrText>
        </w:r>
        <w:r>
          <w:rPr>
            <w:noProof/>
            <w:webHidden/>
          </w:rPr>
        </w:r>
        <w:r>
          <w:rPr>
            <w:noProof/>
            <w:webHidden/>
          </w:rPr>
          <w:fldChar w:fldCharType="separate"/>
        </w:r>
        <w:r>
          <w:rPr>
            <w:noProof/>
            <w:webHidden/>
          </w:rPr>
          <w:t>8</w:t>
        </w:r>
        <w:r>
          <w:rPr>
            <w:noProof/>
            <w:webHidden/>
          </w:rPr>
          <w:fldChar w:fldCharType="end"/>
        </w:r>
      </w:hyperlink>
    </w:p>
    <w:p w14:paraId="5E56BD46" w14:textId="5F9291CE" w:rsidR="00AA1A8B" w:rsidRDefault="00AA1A8B">
      <w:pPr>
        <w:pStyle w:val="TDC1"/>
        <w:rPr>
          <w:rFonts w:asciiTheme="minorHAnsi" w:eastAsiaTheme="minorEastAsia" w:hAnsiTheme="minorHAnsi"/>
          <w:caps w:val="0"/>
          <w:noProof/>
          <w:sz w:val="22"/>
          <w:szCs w:val="22"/>
          <w:lang w:eastAsia="es-CL"/>
        </w:rPr>
      </w:pPr>
      <w:hyperlink w:anchor="_Toc529909517" w:history="1">
        <w:r w:rsidRPr="000A723C">
          <w:rPr>
            <w:rStyle w:val="Hipervnculo"/>
            <w:noProof/>
          </w:rPr>
          <w:t>4.</w:t>
        </w:r>
        <w:r>
          <w:rPr>
            <w:rFonts w:asciiTheme="minorHAnsi" w:eastAsiaTheme="minorEastAsia" w:hAnsiTheme="minorHAnsi"/>
            <w:caps w:val="0"/>
            <w:noProof/>
            <w:sz w:val="22"/>
            <w:szCs w:val="22"/>
            <w:lang w:eastAsia="es-CL"/>
          </w:rPr>
          <w:tab/>
        </w:r>
        <w:r w:rsidRPr="000A723C">
          <w:rPr>
            <w:rStyle w:val="Hipervnculo"/>
            <w:noProof/>
          </w:rPr>
          <w:t>Definición de Factores Críticos</w:t>
        </w:r>
        <w:r>
          <w:rPr>
            <w:noProof/>
            <w:webHidden/>
          </w:rPr>
          <w:tab/>
        </w:r>
        <w:r>
          <w:rPr>
            <w:noProof/>
            <w:webHidden/>
          </w:rPr>
          <w:fldChar w:fldCharType="begin"/>
        </w:r>
        <w:r>
          <w:rPr>
            <w:noProof/>
            <w:webHidden/>
          </w:rPr>
          <w:instrText xml:space="preserve"> PAGEREF _Toc529909517 \h </w:instrText>
        </w:r>
        <w:r>
          <w:rPr>
            <w:noProof/>
            <w:webHidden/>
          </w:rPr>
        </w:r>
        <w:r>
          <w:rPr>
            <w:noProof/>
            <w:webHidden/>
          </w:rPr>
          <w:fldChar w:fldCharType="separate"/>
        </w:r>
        <w:r>
          <w:rPr>
            <w:noProof/>
            <w:webHidden/>
          </w:rPr>
          <w:t>9</w:t>
        </w:r>
        <w:r>
          <w:rPr>
            <w:noProof/>
            <w:webHidden/>
          </w:rPr>
          <w:fldChar w:fldCharType="end"/>
        </w:r>
      </w:hyperlink>
    </w:p>
    <w:p w14:paraId="40A81F24" w14:textId="105BAF1E" w:rsidR="00AA1A8B" w:rsidRDefault="00AA1A8B">
      <w:pPr>
        <w:pStyle w:val="TDC2"/>
        <w:rPr>
          <w:rFonts w:asciiTheme="minorHAnsi" w:eastAsiaTheme="minorEastAsia" w:hAnsiTheme="minorHAnsi"/>
          <w:sz w:val="22"/>
          <w:szCs w:val="22"/>
          <w:lang w:eastAsia="es-CL"/>
        </w:rPr>
      </w:pPr>
      <w:hyperlink w:anchor="_Toc529909518" w:history="1">
        <w:r w:rsidRPr="000A723C">
          <w:rPr>
            <w:rStyle w:val="Hipervnculo"/>
          </w:rPr>
          <w:t>4.1</w:t>
        </w:r>
        <w:r>
          <w:rPr>
            <w:rFonts w:asciiTheme="minorHAnsi" w:eastAsiaTheme="minorEastAsia" w:hAnsiTheme="minorHAnsi"/>
            <w:sz w:val="22"/>
            <w:szCs w:val="22"/>
            <w:lang w:eastAsia="es-CL"/>
          </w:rPr>
          <w:tab/>
        </w:r>
        <w:r w:rsidRPr="000A723C">
          <w:rPr>
            <w:rStyle w:val="Hipervnculo"/>
          </w:rPr>
          <w:t>Inicialización</w:t>
        </w:r>
        <w:r>
          <w:rPr>
            <w:webHidden/>
          </w:rPr>
          <w:tab/>
        </w:r>
        <w:r>
          <w:rPr>
            <w:webHidden/>
          </w:rPr>
          <w:fldChar w:fldCharType="begin"/>
        </w:r>
        <w:r>
          <w:rPr>
            <w:webHidden/>
          </w:rPr>
          <w:instrText xml:space="preserve"> PAGEREF _Toc529909518 \h </w:instrText>
        </w:r>
        <w:r>
          <w:rPr>
            <w:webHidden/>
          </w:rPr>
        </w:r>
        <w:r>
          <w:rPr>
            <w:webHidden/>
          </w:rPr>
          <w:fldChar w:fldCharType="separate"/>
        </w:r>
        <w:r>
          <w:rPr>
            <w:webHidden/>
          </w:rPr>
          <w:t>9</w:t>
        </w:r>
        <w:r>
          <w:rPr>
            <w:webHidden/>
          </w:rPr>
          <w:fldChar w:fldCharType="end"/>
        </w:r>
      </w:hyperlink>
    </w:p>
    <w:p w14:paraId="0CBF7376" w14:textId="68630DD6" w:rsidR="00AA1A8B" w:rsidRDefault="00AA1A8B">
      <w:pPr>
        <w:pStyle w:val="TDC2"/>
        <w:rPr>
          <w:rFonts w:asciiTheme="minorHAnsi" w:eastAsiaTheme="minorEastAsia" w:hAnsiTheme="minorHAnsi"/>
          <w:sz w:val="22"/>
          <w:szCs w:val="22"/>
          <w:lang w:eastAsia="es-CL"/>
        </w:rPr>
      </w:pPr>
      <w:hyperlink w:anchor="_Toc529909519" w:history="1">
        <w:r w:rsidRPr="000A723C">
          <w:rPr>
            <w:rStyle w:val="Hipervnculo"/>
          </w:rPr>
          <w:t>4.2</w:t>
        </w:r>
        <w:r>
          <w:rPr>
            <w:rFonts w:asciiTheme="minorHAnsi" w:eastAsiaTheme="minorEastAsia" w:hAnsiTheme="minorHAnsi"/>
            <w:sz w:val="22"/>
            <w:szCs w:val="22"/>
            <w:lang w:eastAsia="es-CL"/>
          </w:rPr>
          <w:tab/>
        </w:r>
        <w:r w:rsidRPr="000A723C">
          <w:rPr>
            <w:rStyle w:val="Hipervnculo"/>
          </w:rPr>
          <w:t>Dirección</w:t>
        </w:r>
        <w:r>
          <w:rPr>
            <w:webHidden/>
          </w:rPr>
          <w:tab/>
        </w:r>
        <w:r>
          <w:rPr>
            <w:webHidden/>
          </w:rPr>
          <w:fldChar w:fldCharType="begin"/>
        </w:r>
        <w:r>
          <w:rPr>
            <w:webHidden/>
          </w:rPr>
          <w:instrText xml:space="preserve"> PAGEREF _Toc529909519 \h </w:instrText>
        </w:r>
        <w:r>
          <w:rPr>
            <w:webHidden/>
          </w:rPr>
        </w:r>
        <w:r>
          <w:rPr>
            <w:webHidden/>
          </w:rPr>
          <w:fldChar w:fldCharType="separate"/>
        </w:r>
        <w:r>
          <w:rPr>
            <w:webHidden/>
          </w:rPr>
          <w:t>10</w:t>
        </w:r>
        <w:r>
          <w:rPr>
            <w:webHidden/>
          </w:rPr>
          <w:fldChar w:fldCharType="end"/>
        </w:r>
      </w:hyperlink>
    </w:p>
    <w:p w14:paraId="27BD1F01" w14:textId="687D8FA1" w:rsidR="00AA1A8B" w:rsidRDefault="00AA1A8B">
      <w:pPr>
        <w:pStyle w:val="TDC2"/>
        <w:rPr>
          <w:rFonts w:asciiTheme="minorHAnsi" w:eastAsiaTheme="minorEastAsia" w:hAnsiTheme="minorHAnsi"/>
          <w:sz w:val="22"/>
          <w:szCs w:val="22"/>
          <w:lang w:eastAsia="es-CL"/>
        </w:rPr>
      </w:pPr>
      <w:hyperlink w:anchor="_Toc529909520" w:history="1">
        <w:r w:rsidRPr="000A723C">
          <w:rPr>
            <w:rStyle w:val="Hipervnculo"/>
          </w:rPr>
          <w:t>4.3</w:t>
        </w:r>
        <w:r>
          <w:rPr>
            <w:rFonts w:asciiTheme="minorHAnsi" w:eastAsiaTheme="minorEastAsia" w:hAnsiTheme="minorHAnsi"/>
            <w:sz w:val="22"/>
            <w:szCs w:val="22"/>
            <w:lang w:eastAsia="es-CL"/>
          </w:rPr>
          <w:tab/>
        </w:r>
        <w:r w:rsidRPr="000A723C">
          <w:rPr>
            <w:rStyle w:val="Hipervnculo"/>
          </w:rPr>
          <w:t>Planificación</w:t>
        </w:r>
        <w:r>
          <w:rPr>
            <w:webHidden/>
          </w:rPr>
          <w:tab/>
        </w:r>
        <w:r>
          <w:rPr>
            <w:webHidden/>
          </w:rPr>
          <w:fldChar w:fldCharType="begin"/>
        </w:r>
        <w:r>
          <w:rPr>
            <w:webHidden/>
          </w:rPr>
          <w:instrText xml:space="preserve"> PAGEREF _Toc529909520 \h </w:instrText>
        </w:r>
        <w:r>
          <w:rPr>
            <w:webHidden/>
          </w:rPr>
        </w:r>
        <w:r>
          <w:rPr>
            <w:webHidden/>
          </w:rPr>
          <w:fldChar w:fldCharType="separate"/>
        </w:r>
        <w:r>
          <w:rPr>
            <w:webHidden/>
          </w:rPr>
          <w:t>11</w:t>
        </w:r>
        <w:r>
          <w:rPr>
            <w:webHidden/>
          </w:rPr>
          <w:fldChar w:fldCharType="end"/>
        </w:r>
      </w:hyperlink>
    </w:p>
    <w:p w14:paraId="1D5B387D" w14:textId="21642F84" w:rsidR="00AA1A8B" w:rsidRDefault="00AA1A8B">
      <w:pPr>
        <w:pStyle w:val="TDC2"/>
        <w:rPr>
          <w:rFonts w:asciiTheme="minorHAnsi" w:eastAsiaTheme="minorEastAsia" w:hAnsiTheme="minorHAnsi"/>
          <w:sz w:val="22"/>
          <w:szCs w:val="22"/>
          <w:lang w:eastAsia="es-CL"/>
        </w:rPr>
      </w:pPr>
      <w:hyperlink w:anchor="_Toc529909521" w:history="1">
        <w:r w:rsidRPr="000A723C">
          <w:rPr>
            <w:rStyle w:val="Hipervnculo"/>
          </w:rPr>
          <w:t>4.4</w:t>
        </w:r>
        <w:r>
          <w:rPr>
            <w:rFonts w:asciiTheme="minorHAnsi" w:eastAsiaTheme="minorEastAsia" w:hAnsiTheme="minorHAnsi"/>
            <w:sz w:val="22"/>
            <w:szCs w:val="22"/>
            <w:lang w:eastAsia="es-CL"/>
          </w:rPr>
          <w:tab/>
        </w:r>
        <w:r w:rsidRPr="000A723C">
          <w:rPr>
            <w:rStyle w:val="Hipervnculo"/>
          </w:rPr>
          <w:t>Aseguramiento de la Calidad</w:t>
        </w:r>
        <w:r>
          <w:rPr>
            <w:webHidden/>
          </w:rPr>
          <w:tab/>
        </w:r>
        <w:r>
          <w:rPr>
            <w:webHidden/>
          </w:rPr>
          <w:fldChar w:fldCharType="begin"/>
        </w:r>
        <w:r>
          <w:rPr>
            <w:webHidden/>
          </w:rPr>
          <w:instrText xml:space="preserve"> PAGEREF _Toc529909521 \h </w:instrText>
        </w:r>
        <w:r>
          <w:rPr>
            <w:webHidden/>
          </w:rPr>
        </w:r>
        <w:r>
          <w:rPr>
            <w:webHidden/>
          </w:rPr>
          <w:fldChar w:fldCharType="separate"/>
        </w:r>
        <w:r>
          <w:rPr>
            <w:webHidden/>
          </w:rPr>
          <w:t>12</w:t>
        </w:r>
        <w:r>
          <w:rPr>
            <w:webHidden/>
          </w:rPr>
          <w:fldChar w:fldCharType="end"/>
        </w:r>
      </w:hyperlink>
    </w:p>
    <w:p w14:paraId="4F92E60E" w14:textId="5BAA0D59" w:rsidR="00AA1A8B" w:rsidRDefault="00AA1A8B">
      <w:pPr>
        <w:pStyle w:val="TDC2"/>
        <w:rPr>
          <w:rFonts w:asciiTheme="minorHAnsi" w:eastAsiaTheme="minorEastAsia" w:hAnsiTheme="minorHAnsi"/>
          <w:sz w:val="22"/>
          <w:szCs w:val="22"/>
          <w:lang w:eastAsia="es-CL"/>
        </w:rPr>
      </w:pPr>
      <w:hyperlink w:anchor="_Toc529909522" w:history="1">
        <w:r w:rsidRPr="000A723C">
          <w:rPr>
            <w:rStyle w:val="Hipervnculo"/>
          </w:rPr>
          <w:t>4.5</w:t>
        </w:r>
        <w:r>
          <w:rPr>
            <w:rFonts w:asciiTheme="minorHAnsi" w:eastAsiaTheme="minorEastAsia" w:hAnsiTheme="minorHAnsi"/>
            <w:sz w:val="22"/>
            <w:szCs w:val="22"/>
            <w:lang w:eastAsia="es-CL"/>
          </w:rPr>
          <w:tab/>
        </w:r>
        <w:r w:rsidRPr="000A723C">
          <w:rPr>
            <w:rStyle w:val="Hipervnculo"/>
          </w:rPr>
          <w:t>Personas</w:t>
        </w:r>
        <w:r>
          <w:rPr>
            <w:webHidden/>
          </w:rPr>
          <w:tab/>
        </w:r>
        <w:r>
          <w:rPr>
            <w:webHidden/>
          </w:rPr>
          <w:fldChar w:fldCharType="begin"/>
        </w:r>
        <w:r>
          <w:rPr>
            <w:webHidden/>
          </w:rPr>
          <w:instrText xml:space="preserve"> PAGEREF _Toc529909522 \h </w:instrText>
        </w:r>
        <w:r>
          <w:rPr>
            <w:webHidden/>
          </w:rPr>
        </w:r>
        <w:r>
          <w:rPr>
            <w:webHidden/>
          </w:rPr>
          <w:fldChar w:fldCharType="separate"/>
        </w:r>
        <w:r>
          <w:rPr>
            <w:webHidden/>
          </w:rPr>
          <w:t>13</w:t>
        </w:r>
        <w:r>
          <w:rPr>
            <w:webHidden/>
          </w:rPr>
          <w:fldChar w:fldCharType="end"/>
        </w:r>
      </w:hyperlink>
    </w:p>
    <w:p w14:paraId="51908E56" w14:textId="7A7D2EC3" w:rsidR="00AA1A8B" w:rsidRDefault="00AA1A8B">
      <w:pPr>
        <w:pStyle w:val="TDC2"/>
        <w:rPr>
          <w:rFonts w:asciiTheme="minorHAnsi" w:eastAsiaTheme="minorEastAsia" w:hAnsiTheme="minorHAnsi"/>
          <w:sz w:val="22"/>
          <w:szCs w:val="22"/>
          <w:lang w:eastAsia="es-CL"/>
        </w:rPr>
      </w:pPr>
      <w:hyperlink w:anchor="_Toc529909523" w:history="1">
        <w:r w:rsidRPr="000A723C">
          <w:rPr>
            <w:rStyle w:val="Hipervnculo"/>
          </w:rPr>
          <w:t>4.6</w:t>
        </w:r>
        <w:r>
          <w:rPr>
            <w:rFonts w:asciiTheme="minorHAnsi" w:eastAsiaTheme="minorEastAsia" w:hAnsiTheme="minorHAnsi"/>
            <w:sz w:val="22"/>
            <w:szCs w:val="22"/>
            <w:lang w:eastAsia="es-CL"/>
          </w:rPr>
          <w:tab/>
        </w:r>
        <w:r w:rsidRPr="000A723C">
          <w:rPr>
            <w:rStyle w:val="Hipervnculo"/>
          </w:rPr>
          <w:t>Gestión de los Riesgos</w:t>
        </w:r>
        <w:r>
          <w:rPr>
            <w:webHidden/>
          </w:rPr>
          <w:tab/>
        </w:r>
        <w:r>
          <w:rPr>
            <w:webHidden/>
          </w:rPr>
          <w:fldChar w:fldCharType="begin"/>
        </w:r>
        <w:r>
          <w:rPr>
            <w:webHidden/>
          </w:rPr>
          <w:instrText xml:space="preserve"> PAGEREF _Toc529909523 \h </w:instrText>
        </w:r>
        <w:r>
          <w:rPr>
            <w:webHidden/>
          </w:rPr>
        </w:r>
        <w:r>
          <w:rPr>
            <w:webHidden/>
          </w:rPr>
          <w:fldChar w:fldCharType="separate"/>
        </w:r>
        <w:r>
          <w:rPr>
            <w:webHidden/>
          </w:rPr>
          <w:t>14</w:t>
        </w:r>
        <w:r>
          <w:rPr>
            <w:webHidden/>
          </w:rPr>
          <w:fldChar w:fldCharType="end"/>
        </w:r>
      </w:hyperlink>
    </w:p>
    <w:p w14:paraId="31B15E9F" w14:textId="5A79C428" w:rsidR="00AA1A8B" w:rsidRDefault="00AA1A8B">
      <w:pPr>
        <w:pStyle w:val="TDC1"/>
        <w:rPr>
          <w:rFonts w:asciiTheme="minorHAnsi" w:eastAsiaTheme="minorEastAsia" w:hAnsiTheme="minorHAnsi"/>
          <w:caps w:val="0"/>
          <w:noProof/>
          <w:sz w:val="22"/>
          <w:szCs w:val="22"/>
          <w:lang w:eastAsia="es-CL"/>
        </w:rPr>
      </w:pPr>
      <w:hyperlink w:anchor="_Toc529909524" w:history="1">
        <w:r w:rsidRPr="000A723C">
          <w:rPr>
            <w:rStyle w:val="Hipervnculo"/>
            <w:noProof/>
          </w:rPr>
          <w:t>5.</w:t>
        </w:r>
        <w:r>
          <w:rPr>
            <w:rFonts w:asciiTheme="minorHAnsi" w:eastAsiaTheme="minorEastAsia" w:hAnsiTheme="minorHAnsi"/>
            <w:caps w:val="0"/>
            <w:noProof/>
            <w:sz w:val="22"/>
            <w:szCs w:val="22"/>
            <w:lang w:eastAsia="es-CL"/>
          </w:rPr>
          <w:tab/>
        </w:r>
        <w:r w:rsidRPr="000A723C">
          <w:rPr>
            <w:rStyle w:val="Hipervnculo"/>
            <w:noProof/>
          </w:rPr>
          <w:t>Inicialización</w:t>
        </w:r>
        <w:r>
          <w:rPr>
            <w:noProof/>
            <w:webHidden/>
          </w:rPr>
          <w:tab/>
        </w:r>
        <w:r>
          <w:rPr>
            <w:noProof/>
            <w:webHidden/>
          </w:rPr>
          <w:fldChar w:fldCharType="begin"/>
        </w:r>
        <w:r>
          <w:rPr>
            <w:noProof/>
            <w:webHidden/>
          </w:rPr>
          <w:instrText xml:space="preserve"> PAGEREF _Toc529909524 \h </w:instrText>
        </w:r>
        <w:r>
          <w:rPr>
            <w:noProof/>
            <w:webHidden/>
          </w:rPr>
        </w:r>
        <w:r>
          <w:rPr>
            <w:noProof/>
            <w:webHidden/>
          </w:rPr>
          <w:fldChar w:fldCharType="separate"/>
        </w:r>
        <w:r>
          <w:rPr>
            <w:noProof/>
            <w:webHidden/>
          </w:rPr>
          <w:t>15</w:t>
        </w:r>
        <w:r>
          <w:rPr>
            <w:noProof/>
            <w:webHidden/>
          </w:rPr>
          <w:fldChar w:fldCharType="end"/>
        </w:r>
      </w:hyperlink>
    </w:p>
    <w:p w14:paraId="7C87CA62" w14:textId="0123E213" w:rsidR="00AA1A8B" w:rsidRDefault="00AA1A8B">
      <w:pPr>
        <w:pStyle w:val="TDC2"/>
        <w:rPr>
          <w:rFonts w:asciiTheme="minorHAnsi" w:eastAsiaTheme="minorEastAsia" w:hAnsiTheme="minorHAnsi"/>
          <w:sz w:val="22"/>
          <w:szCs w:val="22"/>
          <w:lang w:eastAsia="es-CL"/>
        </w:rPr>
      </w:pPr>
      <w:hyperlink w:anchor="_Toc529909525" w:history="1">
        <w:r w:rsidRPr="000A723C">
          <w:rPr>
            <w:rStyle w:val="Hipervnculo"/>
          </w:rPr>
          <w:t>5.1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_Toc529909525 \h </w:instrText>
        </w:r>
        <w:r>
          <w:rPr>
            <w:webHidden/>
          </w:rPr>
        </w:r>
        <w:r>
          <w:rPr>
            <w:webHidden/>
          </w:rPr>
          <w:fldChar w:fldCharType="separate"/>
        </w:r>
        <w:r>
          <w:rPr>
            <w:webHidden/>
          </w:rPr>
          <w:t>15</w:t>
        </w:r>
        <w:r>
          <w:rPr>
            <w:webHidden/>
          </w:rPr>
          <w:fldChar w:fldCharType="end"/>
        </w:r>
      </w:hyperlink>
    </w:p>
    <w:p w14:paraId="006BFC87" w14:textId="018C879E" w:rsidR="00AA1A8B" w:rsidRDefault="00AA1A8B">
      <w:pPr>
        <w:pStyle w:val="TDC2"/>
        <w:rPr>
          <w:rFonts w:asciiTheme="minorHAnsi" w:eastAsiaTheme="minorEastAsia" w:hAnsiTheme="minorHAnsi"/>
          <w:sz w:val="22"/>
          <w:szCs w:val="22"/>
          <w:lang w:eastAsia="es-CL"/>
        </w:rPr>
      </w:pPr>
      <w:hyperlink w:anchor="_Toc529909526" w:history="1">
        <w:r w:rsidRPr="000A723C">
          <w:rPr>
            <w:rStyle w:val="Hipervnculo"/>
          </w:rPr>
          <w:t>5.2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_Toc529909526 \h </w:instrText>
        </w:r>
        <w:r>
          <w:rPr>
            <w:webHidden/>
          </w:rPr>
        </w:r>
        <w:r>
          <w:rPr>
            <w:webHidden/>
          </w:rPr>
          <w:fldChar w:fldCharType="separate"/>
        </w:r>
        <w:r>
          <w:rPr>
            <w:webHidden/>
          </w:rPr>
          <w:t>15</w:t>
        </w:r>
        <w:r>
          <w:rPr>
            <w:webHidden/>
          </w:rPr>
          <w:fldChar w:fldCharType="end"/>
        </w:r>
      </w:hyperlink>
    </w:p>
    <w:p w14:paraId="49C38250" w14:textId="480F7C6D" w:rsidR="00AA1A8B" w:rsidRDefault="00AA1A8B">
      <w:pPr>
        <w:pStyle w:val="TDC2"/>
        <w:rPr>
          <w:rFonts w:asciiTheme="minorHAnsi" w:eastAsiaTheme="minorEastAsia" w:hAnsiTheme="minorHAnsi"/>
          <w:sz w:val="22"/>
          <w:szCs w:val="22"/>
          <w:lang w:eastAsia="es-CL"/>
        </w:rPr>
      </w:pPr>
      <w:hyperlink w:anchor="_Toc529909527" w:history="1">
        <w:r w:rsidRPr="000A723C">
          <w:rPr>
            <w:rStyle w:val="Hipervnculo"/>
          </w:rPr>
          <w:t>5.3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_Toc529909527 \h </w:instrText>
        </w:r>
        <w:r>
          <w:rPr>
            <w:webHidden/>
          </w:rPr>
        </w:r>
        <w:r>
          <w:rPr>
            <w:webHidden/>
          </w:rPr>
          <w:fldChar w:fldCharType="separate"/>
        </w:r>
        <w:r>
          <w:rPr>
            <w:webHidden/>
          </w:rPr>
          <w:t>16</w:t>
        </w:r>
        <w:r>
          <w:rPr>
            <w:webHidden/>
          </w:rPr>
          <w:fldChar w:fldCharType="end"/>
        </w:r>
      </w:hyperlink>
    </w:p>
    <w:p w14:paraId="6C6B048A" w14:textId="3F69E0A7" w:rsidR="00AA1A8B" w:rsidRDefault="00AA1A8B">
      <w:pPr>
        <w:pStyle w:val="TDC3"/>
        <w:rPr>
          <w:rFonts w:asciiTheme="minorHAnsi" w:hAnsiTheme="minorHAnsi"/>
        </w:rPr>
      </w:pPr>
      <w:hyperlink w:anchor="_Toc529909528" w:history="1">
        <w:r w:rsidRPr="000A723C">
          <w:rPr>
            <w:rStyle w:val="Hipervnculo"/>
          </w:rPr>
          <w:t>5.3.1</w:t>
        </w:r>
        <w:r>
          <w:rPr>
            <w:rFonts w:asciiTheme="minorHAnsi" w:hAnsiTheme="minorHAnsi"/>
          </w:rPr>
          <w:tab/>
        </w:r>
        <w:r w:rsidRPr="000A723C">
          <w:rPr>
            <w:rStyle w:val="Hipervnculo"/>
          </w:rPr>
          <w:t>Identificar los Grupos de Interés y sus expectativas</w:t>
        </w:r>
        <w:r>
          <w:rPr>
            <w:webHidden/>
          </w:rPr>
          <w:tab/>
        </w:r>
        <w:r>
          <w:rPr>
            <w:webHidden/>
          </w:rPr>
          <w:fldChar w:fldCharType="begin"/>
        </w:r>
        <w:r>
          <w:rPr>
            <w:webHidden/>
          </w:rPr>
          <w:instrText xml:space="preserve"> PAGEREF _Toc529909528 \h </w:instrText>
        </w:r>
        <w:r>
          <w:rPr>
            <w:webHidden/>
          </w:rPr>
        </w:r>
        <w:r>
          <w:rPr>
            <w:webHidden/>
          </w:rPr>
          <w:fldChar w:fldCharType="separate"/>
        </w:r>
        <w:r>
          <w:rPr>
            <w:webHidden/>
          </w:rPr>
          <w:t>16</w:t>
        </w:r>
        <w:r>
          <w:rPr>
            <w:webHidden/>
          </w:rPr>
          <w:fldChar w:fldCharType="end"/>
        </w:r>
      </w:hyperlink>
    </w:p>
    <w:p w14:paraId="609A0064" w14:textId="3188637F" w:rsidR="00AA1A8B" w:rsidRDefault="00AA1A8B">
      <w:pPr>
        <w:pStyle w:val="TDC3"/>
        <w:rPr>
          <w:rFonts w:asciiTheme="minorHAnsi" w:hAnsiTheme="minorHAnsi"/>
        </w:rPr>
      </w:pPr>
      <w:hyperlink w:anchor="_Toc529909529" w:history="1">
        <w:r w:rsidRPr="000A723C">
          <w:rPr>
            <w:rStyle w:val="Hipervnculo"/>
          </w:rPr>
          <w:t>5.3.2</w:t>
        </w:r>
        <w:r>
          <w:rPr>
            <w:rFonts w:asciiTheme="minorHAnsi" w:hAnsiTheme="minorHAnsi"/>
          </w:rPr>
          <w:tab/>
        </w:r>
        <w:r w:rsidRPr="000A723C">
          <w:rPr>
            <w:rStyle w:val="Hipervnculo"/>
          </w:rPr>
          <w:t>Definir el Alcance del proyecto</w:t>
        </w:r>
        <w:r>
          <w:rPr>
            <w:webHidden/>
          </w:rPr>
          <w:tab/>
        </w:r>
        <w:r>
          <w:rPr>
            <w:webHidden/>
          </w:rPr>
          <w:fldChar w:fldCharType="begin"/>
        </w:r>
        <w:r>
          <w:rPr>
            <w:webHidden/>
          </w:rPr>
          <w:instrText xml:space="preserve"> PAGEREF _Toc529909529 \h </w:instrText>
        </w:r>
        <w:r>
          <w:rPr>
            <w:webHidden/>
          </w:rPr>
        </w:r>
        <w:r>
          <w:rPr>
            <w:webHidden/>
          </w:rPr>
          <w:fldChar w:fldCharType="separate"/>
        </w:r>
        <w:r>
          <w:rPr>
            <w:webHidden/>
          </w:rPr>
          <w:t>18</w:t>
        </w:r>
        <w:r>
          <w:rPr>
            <w:webHidden/>
          </w:rPr>
          <w:fldChar w:fldCharType="end"/>
        </w:r>
      </w:hyperlink>
    </w:p>
    <w:p w14:paraId="0F0DE9A7" w14:textId="4021BEC7" w:rsidR="00AA1A8B" w:rsidRDefault="00AA1A8B">
      <w:pPr>
        <w:pStyle w:val="TDC3"/>
        <w:rPr>
          <w:rFonts w:asciiTheme="minorHAnsi" w:hAnsiTheme="minorHAnsi"/>
        </w:rPr>
      </w:pPr>
      <w:hyperlink w:anchor="_Toc529909530" w:history="1">
        <w:r w:rsidRPr="000A723C">
          <w:rPr>
            <w:rStyle w:val="Hipervnculo"/>
          </w:rPr>
          <w:t>5.3.3</w:t>
        </w:r>
        <w:r>
          <w:rPr>
            <w:rFonts w:asciiTheme="minorHAnsi" w:hAnsiTheme="minorHAnsi"/>
          </w:rPr>
          <w:tab/>
        </w:r>
        <w:r w:rsidRPr="000A723C">
          <w:rPr>
            <w:rStyle w:val="Hipervnculo"/>
          </w:rPr>
          <w:t>Definir y Organizar el Equipo de Trabajo</w:t>
        </w:r>
        <w:r>
          <w:rPr>
            <w:webHidden/>
          </w:rPr>
          <w:tab/>
        </w:r>
        <w:r>
          <w:rPr>
            <w:webHidden/>
          </w:rPr>
          <w:fldChar w:fldCharType="begin"/>
        </w:r>
        <w:r>
          <w:rPr>
            <w:webHidden/>
          </w:rPr>
          <w:instrText xml:space="preserve"> PAGEREF _Toc529909530 \h </w:instrText>
        </w:r>
        <w:r>
          <w:rPr>
            <w:webHidden/>
          </w:rPr>
        </w:r>
        <w:r>
          <w:rPr>
            <w:webHidden/>
          </w:rPr>
          <w:fldChar w:fldCharType="separate"/>
        </w:r>
        <w:r>
          <w:rPr>
            <w:webHidden/>
          </w:rPr>
          <w:t>19</w:t>
        </w:r>
        <w:r>
          <w:rPr>
            <w:webHidden/>
          </w:rPr>
          <w:fldChar w:fldCharType="end"/>
        </w:r>
      </w:hyperlink>
    </w:p>
    <w:p w14:paraId="23C95FAC" w14:textId="40D4FFC7" w:rsidR="00AA1A8B" w:rsidRDefault="00AA1A8B">
      <w:pPr>
        <w:pStyle w:val="TDC3"/>
        <w:rPr>
          <w:rFonts w:asciiTheme="minorHAnsi" w:hAnsiTheme="minorHAnsi"/>
        </w:rPr>
      </w:pPr>
      <w:hyperlink w:anchor="_Toc529909531" w:history="1">
        <w:r w:rsidRPr="000A723C">
          <w:rPr>
            <w:rStyle w:val="Hipervnculo"/>
          </w:rPr>
          <w:t>5.3.4</w:t>
        </w:r>
        <w:r>
          <w:rPr>
            <w:rFonts w:asciiTheme="minorHAnsi" w:hAnsiTheme="minorHAnsi"/>
          </w:rPr>
          <w:tab/>
        </w:r>
        <w:r w:rsidRPr="000A723C">
          <w:rPr>
            <w:rStyle w:val="Hipervnculo"/>
          </w:rPr>
          <w:t>Definir la Estrategia de Implementación</w:t>
        </w:r>
        <w:r>
          <w:rPr>
            <w:webHidden/>
          </w:rPr>
          <w:tab/>
        </w:r>
        <w:r>
          <w:rPr>
            <w:webHidden/>
          </w:rPr>
          <w:fldChar w:fldCharType="begin"/>
        </w:r>
        <w:r>
          <w:rPr>
            <w:webHidden/>
          </w:rPr>
          <w:instrText xml:space="preserve"> PAGEREF _Toc529909531 \h </w:instrText>
        </w:r>
        <w:r>
          <w:rPr>
            <w:webHidden/>
          </w:rPr>
        </w:r>
        <w:r>
          <w:rPr>
            <w:webHidden/>
          </w:rPr>
          <w:fldChar w:fldCharType="separate"/>
        </w:r>
        <w:r>
          <w:rPr>
            <w:webHidden/>
          </w:rPr>
          <w:t>20</w:t>
        </w:r>
        <w:r>
          <w:rPr>
            <w:webHidden/>
          </w:rPr>
          <w:fldChar w:fldCharType="end"/>
        </w:r>
      </w:hyperlink>
    </w:p>
    <w:p w14:paraId="7F67FF34" w14:textId="51FD1217" w:rsidR="00AA1A8B" w:rsidRDefault="00AA1A8B">
      <w:pPr>
        <w:pStyle w:val="TDC3"/>
        <w:rPr>
          <w:rFonts w:asciiTheme="minorHAnsi" w:hAnsiTheme="minorHAnsi"/>
        </w:rPr>
      </w:pPr>
      <w:hyperlink w:anchor="_Toc529909532" w:history="1">
        <w:r w:rsidRPr="000A723C">
          <w:rPr>
            <w:rStyle w:val="Hipervnculo"/>
          </w:rPr>
          <w:t>5.3.5</w:t>
        </w:r>
        <w:r>
          <w:rPr>
            <w:rFonts w:asciiTheme="minorHAnsi" w:hAnsiTheme="minorHAnsi"/>
          </w:rPr>
          <w:tab/>
        </w:r>
        <w:r w:rsidRPr="000A723C">
          <w:rPr>
            <w:rStyle w:val="Hipervnculo"/>
          </w:rPr>
          <w:t>Estimar la Planificación y el Presupuesto</w:t>
        </w:r>
        <w:r>
          <w:rPr>
            <w:webHidden/>
          </w:rPr>
          <w:tab/>
        </w:r>
        <w:r>
          <w:rPr>
            <w:webHidden/>
          </w:rPr>
          <w:fldChar w:fldCharType="begin"/>
        </w:r>
        <w:r>
          <w:rPr>
            <w:webHidden/>
          </w:rPr>
          <w:instrText xml:space="preserve"> PAGEREF _Toc529909532 \h </w:instrText>
        </w:r>
        <w:r>
          <w:rPr>
            <w:webHidden/>
          </w:rPr>
        </w:r>
        <w:r>
          <w:rPr>
            <w:webHidden/>
          </w:rPr>
          <w:fldChar w:fldCharType="separate"/>
        </w:r>
        <w:r>
          <w:rPr>
            <w:webHidden/>
          </w:rPr>
          <w:t>21</w:t>
        </w:r>
        <w:r>
          <w:rPr>
            <w:webHidden/>
          </w:rPr>
          <w:fldChar w:fldCharType="end"/>
        </w:r>
      </w:hyperlink>
    </w:p>
    <w:p w14:paraId="53B67729" w14:textId="0284028B" w:rsidR="00AA1A8B" w:rsidRDefault="00AA1A8B">
      <w:pPr>
        <w:pStyle w:val="TDC3"/>
        <w:rPr>
          <w:rFonts w:asciiTheme="minorHAnsi" w:hAnsiTheme="minorHAnsi"/>
        </w:rPr>
      </w:pPr>
      <w:hyperlink w:anchor="_Toc529909533" w:history="1">
        <w:r w:rsidRPr="000A723C">
          <w:rPr>
            <w:rStyle w:val="Hipervnculo"/>
          </w:rPr>
          <w:t>5.3.6</w:t>
        </w:r>
        <w:r>
          <w:rPr>
            <w:rFonts w:asciiTheme="minorHAnsi" w:hAnsiTheme="minorHAnsi"/>
          </w:rPr>
          <w:tab/>
        </w:r>
        <w:r w:rsidRPr="000A723C">
          <w:rPr>
            <w:rStyle w:val="Hipervnculo"/>
          </w:rPr>
          <w:t>Especificaciones Técnicas</w:t>
        </w:r>
        <w:r>
          <w:rPr>
            <w:webHidden/>
          </w:rPr>
          <w:tab/>
        </w:r>
        <w:r>
          <w:rPr>
            <w:webHidden/>
          </w:rPr>
          <w:fldChar w:fldCharType="begin"/>
        </w:r>
        <w:r>
          <w:rPr>
            <w:webHidden/>
          </w:rPr>
          <w:instrText xml:space="preserve"> PAGEREF _Toc529909533 \h </w:instrText>
        </w:r>
        <w:r>
          <w:rPr>
            <w:webHidden/>
          </w:rPr>
        </w:r>
        <w:r>
          <w:rPr>
            <w:webHidden/>
          </w:rPr>
          <w:fldChar w:fldCharType="separate"/>
        </w:r>
        <w:r>
          <w:rPr>
            <w:webHidden/>
          </w:rPr>
          <w:t>22</w:t>
        </w:r>
        <w:r>
          <w:rPr>
            <w:webHidden/>
          </w:rPr>
          <w:fldChar w:fldCharType="end"/>
        </w:r>
      </w:hyperlink>
    </w:p>
    <w:p w14:paraId="1A0630BF" w14:textId="461DAC47" w:rsidR="00AA1A8B" w:rsidRDefault="00AA1A8B">
      <w:pPr>
        <w:pStyle w:val="TDC3"/>
        <w:rPr>
          <w:rFonts w:asciiTheme="minorHAnsi" w:hAnsiTheme="minorHAnsi"/>
        </w:rPr>
      </w:pPr>
      <w:hyperlink w:anchor="_Toc529909534" w:history="1">
        <w:r w:rsidRPr="000A723C">
          <w:rPr>
            <w:rStyle w:val="Hipervnculo"/>
          </w:rPr>
          <w:t>5.3.7</w:t>
        </w:r>
        <w:r>
          <w:rPr>
            <w:rFonts w:asciiTheme="minorHAnsi" w:hAnsiTheme="minorHAnsi"/>
          </w:rPr>
          <w:tab/>
        </w:r>
        <w:r w:rsidRPr="000A723C">
          <w:rPr>
            <w:rStyle w:val="Hipervnculo"/>
          </w:rPr>
          <w:t>Bases de Licitación Administrativas</w:t>
        </w:r>
        <w:r>
          <w:rPr>
            <w:webHidden/>
          </w:rPr>
          <w:tab/>
        </w:r>
        <w:r>
          <w:rPr>
            <w:webHidden/>
          </w:rPr>
          <w:fldChar w:fldCharType="begin"/>
        </w:r>
        <w:r>
          <w:rPr>
            <w:webHidden/>
          </w:rPr>
          <w:instrText xml:space="preserve"> PAGEREF _Toc529909534 \h </w:instrText>
        </w:r>
        <w:r>
          <w:rPr>
            <w:webHidden/>
          </w:rPr>
        </w:r>
        <w:r>
          <w:rPr>
            <w:webHidden/>
          </w:rPr>
          <w:fldChar w:fldCharType="separate"/>
        </w:r>
        <w:r>
          <w:rPr>
            <w:webHidden/>
          </w:rPr>
          <w:t>29</w:t>
        </w:r>
        <w:r>
          <w:rPr>
            <w:webHidden/>
          </w:rPr>
          <w:fldChar w:fldCharType="end"/>
        </w:r>
      </w:hyperlink>
    </w:p>
    <w:p w14:paraId="7A88C27C" w14:textId="5DDFF021" w:rsidR="00AA1A8B" w:rsidRDefault="00AA1A8B">
      <w:pPr>
        <w:pStyle w:val="TDC3"/>
        <w:rPr>
          <w:rFonts w:asciiTheme="minorHAnsi" w:hAnsiTheme="minorHAnsi"/>
        </w:rPr>
      </w:pPr>
      <w:hyperlink w:anchor="_Toc529909535" w:history="1">
        <w:r w:rsidRPr="000A723C">
          <w:rPr>
            <w:rStyle w:val="Hipervnculo"/>
          </w:rPr>
          <w:t>5.3.8</w:t>
        </w:r>
        <w:r>
          <w:rPr>
            <w:rFonts w:asciiTheme="minorHAnsi" w:hAnsiTheme="minorHAnsi"/>
          </w:rPr>
          <w:tab/>
        </w:r>
        <w:r w:rsidRPr="000A723C">
          <w:rPr>
            <w:rStyle w:val="Hipervnculo"/>
          </w:rPr>
          <w:t>Proceso de Licitación</w:t>
        </w:r>
        <w:r>
          <w:rPr>
            <w:webHidden/>
          </w:rPr>
          <w:tab/>
        </w:r>
        <w:r>
          <w:rPr>
            <w:webHidden/>
          </w:rPr>
          <w:fldChar w:fldCharType="begin"/>
        </w:r>
        <w:r>
          <w:rPr>
            <w:webHidden/>
          </w:rPr>
          <w:instrText xml:space="preserve"> PAGEREF _Toc529909535 \h </w:instrText>
        </w:r>
        <w:r>
          <w:rPr>
            <w:webHidden/>
          </w:rPr>
        </w:r>
        <w:r>
          <w:rPr>
            <w:webHidden/>
          </w:rPr>
          <w:fldChar w:fldCharType="separate"/>
        </w:r>
        <w:r>
          <w:rPr>
            <w:webHidden/>
          </w:rPr>
          <w:t>30</w:t>
        </w:r>
        <w:r>
          <w:rPr>
            <w:webHidden/>
          </w:rPr>
          <w:fldChar w:fldCharType="end"/>
        </w:r>
      </w:hyperlink>
    </w:p>
    <w:p w14:paraId="6B9A0A9A" w14:textId="1E48DE39" w:rsidR="00AA1A8B" w:rsidRDefault="00AA1A8B">
      <w:pPr>
        <w:pStyle w:val="TDC3"/>
        <w:rPr>
          <w:rFonts w:asciiTheme="minorHAnsi" w:hAnsiTheme="minorHAnsi"/>
        </w:rPr>
      </w:pPr>
      <w:hyperlink w:anchor="_Toc529909536" w:history="1">
        <w:r w:rsidRPr="000A723C">
          <w:rPr>
            <w:rStyle w:val="Hipervnculo"/>
          </w:rPr>
          <w:t>5.3.9</w:t>
        </w:r>
        <w:r>
          <w:rPr>
            <w:rFonts w:asciiTheme="minorHAnsi" w:hAnsiTheme="minorHAnsi"/>
          </w:rPr>
          <w:tab/>
        </w:r>
        <w:r w:rsidRPr="000A723C">
          <w:rPr>
            <w:rStyle w:val="Hipervnculo"/>
          </w:rPr>
          <w:t>Contratación del Proveedor</w:t>
        </w:r>
        <w:r>
          <w:rPr>
            <w:webHidden/>
          </w:rPr>
          <w:tab/>
        </w:r>
        <w:r>
          <w:rPr>
            <w:webHidden/>
          </w:rPr>
          <w:fldChar w:fldCharType="begin"/>
        </w:r>
        <w:r>
          <w:rPr>
            <w:webHidden/>
          </w:rPr>
          <w:instrText xml:space="preserve"> PAGEREF _Toc529909536 \h </w:instrText>
        </w:r>
        <w:r>
          <w:rPr>
            <w:webHidden/>
          </w:rPr>
        </w:r>
        <w:r>
          <w:rPr>
            <w:webHidden/>
          </w:rPr>
          <w:fldChar w:fldCharType="separate"/>
        </w:r>
        <w:r>
          <w:rPr>
            <w:webHidden/>
          </w:rPr>
          <w:t>30</w:t>
        </w:r>
        <w:r>
          <w:rPr>
            <w:webHidden/>
          </w:rPr>
          <w:fldChar w:fldCharType="end"/>
        </w:r>
      </w:hyperlink>
    </w:p>
    <w:p w14:paraId="0F95A405" w14:textId="4790AF23" w:rsidR="00AA1A8B" w:rsidRDefault="00AA1A8B">
      <w:pPr>
        <w:pStyle w:val="TDC1"/>
        <w:rPr>
          <w:rFonts w:asciiTheme="minorHAnsi" w:eastAsiaTheme="minorEastAsia" w:hAnsiTheme="minorHAnsi"/>
          <w:caps w:val="0"/>
          <w:noProof/>
          <w:sz w:val="22"/>
          <w:szCs w:val="22"/>
          <w:lang w:eastAsia="es-CL"/>
        </w:rPr>
      </w:pPr>
      <w:hyperlink w:anchor="_Toc529909537" w:history="1">
        <w:r w:rsidRPr="000A723C">
          <w:rPr>
            <w:rStyle w:val="Hipervnculo"/>
            <w:noProof/>
          </w:rPr>
          <w:t>6.</w:t>
        </w:r>
        <w:r>
          <w:rPr>
            <w:rFonts w:asciiTheme="minorHAnsi" w:eastAsiaTheme="minorEastAsia" w:hAnsiTheme="minorHAnsi"/>
            <w:caps w:val="0"/>
            <w:noProof/>
            <w:sz w:val="22"/>
            <w:szCs w:val="22"/>
            <w:lang w:eastAsia="es-CL"/>
          </w:rPr>
          <w:tab/>
        </w:r>
        <w:r w:rsidRPr="000A723C">
          <w:rPr>
            <w:rStyle w:val="Hipervnculo"/>
            <w:noProof/>
          </w:rPr>
          <w:t>Dirección</w:t>
        </w:r>
        <w:r>
          <w:rPr>
            <w:noProof/>
            <w:webHidden/>
          </w:rPr>
          <w:tab/>
        </w:r>
        <w:r>
          <w:rPr>
            <w:noProof/>
            <w:webHidden/>
          </w:rPr>
          <w:fldChar w:fldCharType="begin"/>
        </w:r>
        <w:r>
          <w:rPr>
            <w:noProof/>
            <w:webHidden/>
          </w:rPr>
          <w:instrText xml:space="preserve"> PAGEREF _Toc529909537 \h </w:instrText>
        </w:r>
        <w:r>
          <w:rPr>
            <w:noProof/>
            <w:webHidden/>
          </w:rPr>
        </w:r>
        <w:r>
          <w:rPr>
            <w:noProof/>
            <w:webHidden/>
          </w:rPr>
          <w:fldChar w:fldCharType="separate"/>
        </w:r>
        <w:r>
          <w:rPr>
            <w:noProof/>
            <w:webHidden/>
          </w:rPr>
          <w:t>31</w:t>
        </w:r>
        <w:r>
          <w:rPr>
            <w:noProof/>
            <w:webHidden/>
          </w:rPr>
          <w:fldChar w:fldCharType="end"/>
        </w:r>
      </w:hyperlink>
    </w:p>
    <w:p w14:paraId="7AC200D8" w14:textId="1BB0B03D" w:rsidR="00AA1A8B" w:rsidRDefault="00AA1A8B">
      <w:pPr>
        <w:pStyle w:val="TDC2"/>
        <w:rPr>
          <w:rFonts w:asciiTheme="minorHAnsi" w:eastAsiaTheme="minorEastAsia" w:hAnsiTheme="minorHAnsi"/>
          <w:sz w:val="22"/>
          <w:szCs w:val="22"/>
          <w:lang w:eastAsia="es-CL"/>
        </w:rPr>
      </w:pPr>
      <w:hyperlink w:anchor="_Toc529909538" w:history="1">
        <w:r w:rsidRPr="000A723C">
          <w:rPr>
            <w:rStyle w:val="Hipervnculo"/>
          </w:rPr>
          <w:t>6.1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_Toc529909538 \h </w:instrText>
        </w:r>
        <w:r>
          <w:rPr>
            <w:webHidden/>
          </w:rPr>
        </w:r>
        <w:r>
          <w:rPr>
            <w:webHidden/>
          </w:rPr>
          <w:fldChar w:fldCharType="separate"/>
        </w:r>
        <w:r>
          <w:rPr>
            <w:webHidden/>
          </w:rPr>
          <w:t>31</w:t>
        </w:r>
        <w:r>
          <w:rPr>
            <w:webHidden/>
          </w:rPr>
          <w:fldChar w:fldCharType="end"/>
        </w:r>
      </w:hyperlink>
    </w:p>
    <w:p w14:paraId="7FA76509" w14:textId="5D1B4278" w:rsidR="00AA1A8B" w:rsidRDefault="00AA1A8B">
      <w:pPr>
        <w:pStyle w:val="TDC2"/>
        <w:rPr>
          <w:rFonts w:asciiTheme="minorHAnsi" w:eastAsiaTheme="minorEastAsia" w:hAnsiTheme="minorHAnsi"/>
          <w:sz w:val="22"/>
          <w:szCs w:val="22"/>
          <w:lang w:eastAsia="es-CL"/>
        </w:rPr>
      </w:pPr>
      <w:hyperlink w:anchor="_Toc529909539" w:history="1">
        <w:r w:rsidRPr="000A723C">
          <w:rPr>
            <w:rStyle w:val="Hipervnculo"/>
          </w:rPr>
          <w:t>6.2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_Toc529909539 \h </w:instrText>
        </w:r>
        <w:r>
          <w:rPr>
            <w:webHidden/>
          </w:rPr>
        </w:r>
        <w:r>
          <w:rPr>
            <w:webHidden/>
          </w:rPr>
          <w:fldChar w:fldCharType="separate"/>
        </w:r>
        <w:r>
          <w:rPr>
            <w:webHidden/>
          </w:rPr>
          <w:t>31</w:t>
        </w:r>
        <w:r>
          <w:rPr>
            <w:webHidden/>
          </w:rPr>
          <w:fldChar w:fldCharType="end"/>
        </w:r>
      </w:hyperlink>
    </w:p>
    <w:p w14:paraId="53DC132A" w14:textId="2F749FC8" w:rsidR="00AA1A8B" w:rsidRDefault="00AA1A8B">
      <w:pPr>
        <w:pStyle w:val="TDC2"/>
        <w:rPr>
          <w:rFonts w:asciiTheme="minorHAnsi" w:eastAsiaTheme="minorEastAsia" w:hAnsiTheme="minorHAnsi"/>
          <w:sz w:val="22"/>
          <w:szCs w:val="22"/>
          <w:lang w:eastAsia="es-CL"/>
        </w:rPr>
      </w:pPr>
      <w:hyperlink w:anchor="_Toc529909540" w:history="1">
        <w:r w:rsidRPr="000A723C">
          <w:rPr>
            <w:rStyle w:val="Hipervnculo"/>
          </w:rPr>
          <w:t>6.3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_Toc529909540 \h </w:instrText>
        </w:r>
        <w:r>
          <w:rPr>
            <w:webHidden/>
          </w:rPr>
        </w:r>
        <w:r>
          <w:rPr>
            <w:webHidden/>
          </w:rPr>
          <w:fldChar w:fldCharType="separate"/>
        </w:r>
        <w:r>
          <w:rPr>
            <w:webHidden/>
          </w:rPr>
          <w:t>32</w:t>
        </w:r>
        <w:r>
          <w:rPr>
            <w:webHidden/>
          </w:rPr>
          <w:fldChar w:fldCharType="end"/>
        </w:r>
      </w:hyperlink>
    </w:p>
    <w:p w14:paraId="3CD806B4" w14:textId="032F11EF" w:rsidR="00AA1A8B" w:rsidRDefault="00AA1A8B">
      <w:pPr>
        <w:pStyle w:val="TDC3"/>
        <w:rPr>
          <w:rFonts w:asciiTheme="minorHAnsi" w:hAnsiTheme="minorHAnsi"/>
        </w:rPr>
      </w:pPr>
      <w:hyperlink w:anchor="_Toc529909541" w:history="1">
        <w:r w:rsidRPr="000A723C">
          <w:rPr>
            <w:rStyle w:val="Hipervnculo"/>
          </w:rPr>
          <w:t>6.3.1</w:t>
        </w:r>
        <w:r>
          <w:rPr>
            <w:rFonts w:asciiTheme="minorHAnsi" w:hAnsiTheme="minorHAnsi"/>
          </w:rPr>
          <w:tab/>
        </w:r>
        <w:r w:rsidRPr="000A723C">
          <w:rPr>
            <w:rStyle w:val="Hipervnculo"/>
          </w:rPr>
          <w:t>Comité de Proyecto</w:t>
        </w:r>
        <w:r>
          <w:rPr>
            <w:webHidden/>
          </w:rPr>
          <w:tab/>
        </w:r>
        <w:r>
          <w:rPr>
            <w:webHidden/>
          </w:rPr>
          <w:fldChar w:fldCharType="begin"/>
        </w:r>
        <w:r>
          <w:rPr>
            <w:webHidden/>
          </w:rPr>
          <w:instrText xml:space="preserve"> PAGEREF _Toc529909541 \h </w:instrText>
        </w:r>
        <w:r>
          <w:rPr>
            <w:webHidden/>
          </w:rPr>
        </w:r>
        <w:r>
          <w:rPr>
            <w:webHidden/>
          </w:rPr>
          <w:fldChar w:fldCharType="separate"/>
        </w:r>
        <w:r>
          <w:rPr>
            <w:webHidden/>
          </w:rPr>
          <w:t>32</w:t>
        </w:r>
        <w:r>
          <w:rPr>
            <w:webHidden/>
          </w:rPr>
          <w:fldChar w:fldCharType="end"/>
        </w:r>
      </w:hyperlink>
    </w:p>
    <w:p w14:paraId="4685F611" w14:textId="2E6E6B73" w:rsidR="00AA1A8B" w:rsidRDefault="00AA1A8B">
      <w:pPr>
        <w:pStyle w:val="TDC3"/>
        <w:rPr>
          <w:rFonts w:asciiTheme="minorHAnsi" w:hAnsiTheme="minorHAnsi"/>
        </w:rPr>
      </w:pPr>
      <w:hyperlink w:anchor="_Toc529909542" w:history="1">
        <w:r w:rsidRPr="000A723C">
          <w:rPr>
            <w:rStyle w:val="Hipervnculo"/>
          </w:rPr>
          <w:t>6.3.2</w:t>
        </w:r>
        <w:r>
          <w:rPr>
            <w:rFonts w:asciiTheme="minorHAnsi" w:hAnsiTheme="minorHAnsi"/>
          </w:rPr>
          <w:tab/>
        </w:r>
        <w:r w:rsidRPr="000A723C">
          <w:rPr>
            <w:rStyle w:val="Hipervnculo"/>
          </w:rPr>
          <w:t>Comité Ejecutivo</w:t>
        </w:r>
        <w:r>
          <w:rPr>
            <w:webHidden/>
          </w:rPr>
          <w:tab/>
        </w:r>
        <w:r>
          <w:rPr>
            <w:webHidden/>
          </w:rPr>
          <w:fldChar w:fldCharType="begin"/>
        </w:r>
        <w:r>
          <w:rPr>
            <w:webHidden/>
          </w:rPr>
          <w:instrText xml:space="preserve"> PAGEREF _Toc529909542 \h </w:instrText>
        </w:r>
        <w:r>
          <w:rPr>
            <w:webHidden/>
          </w:rPr>
        </w:r>
        <w:r>
          <w:rPr>
            <w:webHidden/>
          </w:rPr>
          <w:fldChar w:fldCharType="separate"/>
        </w:r>
        <w:r>
          <w:rPr>
            <w:webHidden/>
          </w:rPr>
          <w:t>33</w:t>
        </w:r>
        <w:r>
          <w:rPr>
            <w:webHidden/>
          </w:rPr>
          <w:fldChar w:fldCharType="end"/>
        </w:r>
      </w:hyperlink>
    </w:p>
    <w:p w14:paraId="1C3DB961" w14:textId="2577D681" w:rsidR="00AA1A8B" w:rsidRDefault="00AA1A8B">
      <w:pPr>
        <w:pStyle w:val="TDC3"/>
        <w:rPr>
          <w:rFonts w:asciiTheme="minorHAnsi" w:hAnsiTheme="minorHAnsi"/>
        </w:rPr>
      </w:pPr>
      <w:hyperlink w:anchor="_Toc529909543" w:history="1">
        <w:r w:rsidRPr="000A723C">
          <w:rPr>
            <w:rStyle w:val="Hipervnculo"/>
          </w:rPr>
          <w:t>6.3.3</w:t>
        </w:r>
        <w:r>
          <w:rPr>
            <w:rFonts w:asciiTheme="minorHAnsi" w:hAnsiTheme="minorHAnsi"/>
          </w:rPr>
          <w:tab/>
        </w:r>
        <w:r w:rsidRPr="000A723C">
          <w:rPr>
            <w:rStyle w:val="Hipervnculo"/>
          </w:rPr>
          <w:t>Establecer Responsables por Factor Crítico</w:t>
        </w:r>
        <w:r>
          <w:rPr>
            <w:webHidden/>
          </w:rPr>
          <w:tab/>
        </w:r>
        <w:r>
          <w:rPr>
            <w:webHidden/>
          </w:rPr>
          <w:fldChar w:fldCharType="begin"/>
        </w:r>
        <w:r>
          <w:rPr>
            <w:webHidden/>
          </w:rPr>
          <w:instrText xml:space="preserve"> PAGEREF _Toc529909543 \h </w:instrText>
        </w:r>
        <w:r>
          <w:rPr>
            <w:webHidden/>
          </w:rPr>
        </w:r>
        <w:r>
          <w:rPr>
            <w:webHidden/>
          </w:rPr>
          <w:fldChar w:fldCharType="separate"/>
        </w:r>
        <w:r>
          <w:rPr>
            <w:webHidden/>
          </w:rPr>
          <w:t>34</w:t>
        </w:r>
        <w:r>
          <w:rPr>
            <w:webHidden/>
          </w:rPr>
          <w:fldChar w:fldCharType="end"/>
        </w:r>
      </w:hyperlink>
    </w:p>
    <w:p w14:paraId="06FD717E" w14:textId="36DBD951" w:rsidR="00AA1A8B" w:rsidRDefault="00AA1A8B">
      <w:pPr>
        <w:pStyle w:val="TDC3"/>
        <w:rPr>
          <w:rFonts w:asciiTheme="minorHAnsi" w:hAnsiTheme="minorHAnsi"/>
        </w:rPr>
      </w:pPr>
      <w:hyperlink w:anchor="_Toc529909544" w:history="1">
        <w:r w:rsidRPr="000A723C">
          <w:rPr>
            <w:rStyle w:val="Hipervnculo"/>
          </w:rPr>
          <w:t>6.3.4</w:t>
        </w:r>
        <w:r>
          <w:rPr>
            <w:rFonts w:asciiTheme="minorHAnsi" w:hAnsiTheme="minorHAnsi"/>
          </w:rPr>
          <w:tab/>
        </w:r>
        <w:r w:rsidRPr="000A723C">
          <w:rPr>
            <w:rStyle w:val="Hipervnculo"/>
          </w:rPr>
          <w:t>Equilibrar Factores en Función del Impacto</w:t>
        </w:r>
        <w:r>
          <w:rPr>
            <w:webHidden/>
          </w:rPr>
          <w:tab/>
        </w:r>
        <w:r>
          <w:rPr>
            <w:webHidden/>
          </w:rPr>
          <w:fldChar w:fldCharType="begin"/>
        </w:r>
        <w:r>
          <w:rPr>
            <w:webHidden/>
          </w:rPr>
          <w:instrText xml:space="preserve"> PAGEREF _Toc529909544 \h </w:instrText>
        </w:r>
        <w:r>
          <w:rPr>
            <w:webHidden/>
          </w:rPr>
        </w:r>
        <w:r>
          <w:rPr>
            <w:webHidden/>
          </w:rPr>
          <w:fldChar w:fldCharType="separate"/>
        </w:r>
        <w:r>
          <w:rPr>
            <w:webHidden/>
          </w:rPr>
          <w:t>35</w:t>
        </w:r>
        <w:r>
          <w:rPr>
            <w:webHidden/>
          </w:rPr>
          <w:fldChar w:fldCharType="end"/>
        </w:r>
      </w:hyperlink>
    </w:p>
    <w:p w14:paraId="43F7AB8A" w14:textId="6E3C1B35" w:rsidR="00AA1A8B" w:rsidRDefault="00AA1A8B">
      <w:pPr>
        <w:pStyle w:val="TDC3"/>
        <w:rPr>
          <w:rFonts w:asciiTheme="minorHAnsi" w:hAnsiTheme="minorHAnsi"/>
        </w:rPr>
      </w:pPr>
      <w:hyperlink w:anchor="_Toc529909545" w:history="1">
        <w:r w:rsidRPr="000A723C">
          <w:rPr>
            <w:rStyle w:val="Hipervnculo"/>
          </w:rPr>
          <w:t>6.3.5</w:t>
        </w:r>
        <w:r>
          <w:rPr>
            <w:rFonts w:asciiTheme="minorHAnsi" w:hAnsiTheme="minorHAnsi"/>
          </w:rPr>
          <w:tab/>
        </w:r>
        <w:r w:rsidRPr="000A723C">
          <w:rPr>
            <w:rStyle w:val="Hipervnculo"/>
          </w:rPr>
          <w:t>Documentar Acuerdos</w:t>
        </w:r>
        <w:r>
          <w:rPr>
            <w:webHidden/>
          </w:rPr>
          <w:tab/>
        </w:r>
        <w:r>
          <w:rPr>
            <w:webHidden/>
          </w:rPr>
          <w:fldChar w:fldCharType="begin"/>
        </w:r>
        <w:r>
          <w:rPr>
            <w:webHidden/>
          </w:rPr>
          <w:instrText xml:space="preserve"> PAGEREF _Toc529909545 \h </w:instrText>
        </w:r>
        <w:r>
          <w:rPr>
            <w:webHidden/>
          </w:rPr>
        </w:r>
        <w:r>
          <w:rPr>
            <w:webHidden/>
          </w:rPr>
          <w:fldChar w:fldCharType="separate"/>
        </w:r>
        <w:r>
          <w:rPr>
            <w:webHidden/>
          </w:rPr>
          <w:t>36</w:t>
        </w:r>
        <w:r>
          <w:rPr>
            <w:webHidden/>
          </w:rPr>
          <w:fldChar w:fldCharType="end"/>
        </w:r>
      </w:hyperlink>
    </w:p>
    <w:p w14:paraId="0F7CB2E4" w14:textId="31B21FE6" w:rsidR="00AA1A8B" w:rsidRDefault="00AA1A8B">
      <w:pPr>
        <w:pStyle w:val="TDC1"/>
        <w:rPr>
          <w:rFonts w:asciiTheme="minorHAnsi" w:eastAsiaTheme="minorEastAsia" w:hAnsiTheme="minorHAnsi"/>
          <w:caps w:val="0"/>
          <w:noProof/>
          <w:sz w:val="22"/>
          <w:szCs w:val="22"/>
          <w:lang w:eastAsia="es-CL"/>
        </w:rPr>
      </w:pPr>
      <w:hyperlink w:anchor="_Toc529909546" w:history="1">
        <w:r w:rsidRPr="000A723C">
          <w:rPr>
            <w:rStyle w:val="Hipervnculo"/>
            <w:noProof/>
          </w:rPr>
          <w:t>7.</w:t>
        </w:r>
        <w:r>
          <w:rPr>
            <w:rFonts w:asciiTheme="minorHAnsi" w:eastAsiaTheme="minorEastAsia" w:hAnsiTheme="minorHAnsi"/>
            <w:caps w:val="0"/>
            <w:noProof/>
            <w:sz w:val="22"/>
            <w:szCs w:val="22"/>
            <w:lang w:eastAsia="es-CL"/>
          </w:rPr>
          <w:tab/>
        </w:r>
        <w:r w:rsidRPr="000A723C">
          <w:rPr>
            <w:rStyle w:val="Hipervnculo"/>
            <w:noProof/>
          </w:rPr>
          <w:t>Planificación</w:t>
        </w:r>
        <w:r>
          <w:rPr>
            <w:noProof/>
            <w:webHidden/>
          </w:rPr>
          <w:tab/>
        </w:r>
        <w:r>
          <w:rPr>
            <w:noProof/>
            <w:webHidden/>
          </w:rPr>
          <w:fldChar w:fldCharType="begin"/>
        </w:r>
        <w:r>
          <w:rPr>
            <w:noProof/>
            <w:webHidden/>
          </w:rPr>
          <w:instrText xml:space="preserve"> PAGEREF _Toc529909546 \h </w:instrText>
        </w:r>
        <w:r>
          <w:rPr>
            <w:noProof/>
            <w:webHidden/>
          </w:rPr>
        </w:r>
        <w:r>
          <w:rPr>
            <w:noProof/>
            <w:webHidden/>
          </w:rPr>
          <w:fldChar w:fldCharType="separate"/>
        </w:r>
        <w:r>
          <w:rPr>
            <w:noProof/>
            <w:webHidden/>
          </w:rPr>
          <w:t>37</w:t>
        </w:r>
        <w:r>
          <w:rPr>
            <w:noProof/>
            <w:webHidden/>
          </w:rPr>
          <w:fldChar w:fldCharType="end"/>
        </w:r>
      </w:hyperlink>
    </w:p>
    <w:p w14:paraId="3DE77B91" w14:textId="12DB53BF" w:rsidR="00AA1A8B" w:rsidRDefault="00AA1A8B">
      <w:pPr>
        <w:pStyle w:val="TDC2"/>
        <w:rPr>
          <w:rFonts w:asciiTheme="minorHAnsi" w:eastAsiaTheme="minorEastAsia" w:hAnsiTheme="minorHAnsi"/>
          <w:sz w:val="22"/>
          <w:szCs w:val="22"/>
          <w:lang w:eastAsia="es-CL"/>
        </w:rPr>
      </w:pPr>
      <w:hyperlink w:anchor="_Toc529909547" w:history="1">
        <w:r w:rsidRPr="000A723C">
          <w:rPr>
            <w:rStyle w:val="Hipervnculo"/>
          </w:rPr>
          <w:t>7.1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_Toc529909547 \h </w:instrText>
        </w:r>
        <w:r>
          <w:rPr>
            <w:webHidden/>
          </w:rPr>
        </w:r>
        <w:r>
          <w:rPr>
            <w:webHidden/>
          </w:rPr>
          <w:fldChar w:fldCharType="separate"/>
        </w:r>
        <w:r>
          <w:rPr>
            <w:webHidden/>
          </w:rPr>
          <w:t>37</w:t>
        </w:r>
        <w:r>
          <w:rPr>
            <w:webHidden/>
          </w:rPr>
          <w:fldChar w:fldCharType="end"/>
        </w:r>
      </w:hyperlink>
    </w:p>
    <w:p w14:paraId="747C3FFE" w14:textId="36C844D9" w:rsidR="00AA1A8B" w:rsidRDefault="00AA1A8B">
      <w:pPr>
        <w:pStyle w:val="TDC2"/>
        <w:rPr>
          <w:rFonts w:asciiTheme="minorHAnsi" w:eastAsiaTheme="minorEastAsia" w:hAnsiTheme="minorHAnsi"/>
          <w:sz w:val="22"/>
          <w:szCs w:val="22"/>
          <w:lang w:eastAsia="es-CL"/>
        </w:rPr>
      </w:pPr>
      <w:hyperlink w:anchor="_Toc529909548" w:history="1">
        <w:r w:rsidRPr="000A723C">
          <w:rPr>
            <w:rStyle w:val="Hipervnculo"/>
          </w:rPr>
          <w:t>7.2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_Toc529909548 \h </w:instrText>
        </w:r>
        <w:r>
          <w:rPr>
            <w:webHidden/>
          </w:rPr>
        </w:r>
        <w:r>
          <w:rPr>
            <w:webHidden/>
          </w:rPr>
          <w:fldChar w:fldCharType="separate"/>
        </w:r>
        <w:r>
          <w:rPr>
            <w:webHidden/>
          </w:rPr>
          <w:t>37</w:t>
        </w:r>
        <w:r>
          <w:rPr>
            <w:webHidden/>
          </w:rPr>
          <w:fldChar w:fldCharType="end"/>
        </w:r>
      </w:hyperlink>
    </w:p>
    <w:p w14:paraId="5DAFD6B4" w14:textId="5CFA5EEA" w:rsidR="00AA1A8B" w:rsidRDefault="00AA1A8B">
      <w:pPr>
        <w:pStyle w:val="TDC2"/>
        <w:rPr>
          <w:rFonts w:asciiTheme="minorHAnsi" w:eastAsiaTheme="minorEastAsia" w:hAnsiTheme="minorHAnsi"/>
          <w:sz w:val="22"/>
          <w:szCs w:val="22"/>
          <w:lang w:eastAsia="es-CL"/>
        </w:rPr>
      </w:pPr>
      <w:hyperlink w:anchor="_Toc529909549" w:history="1">
        <w:r w:rsidRPr="000A723C">
          <w:rPr>
            <w:rStyle w:val="Hipervnculo"/>
          </w:rPr>
          <w:t>7.3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_Toc529909549 \h </w:instrText>
        </w:r>
        <w:r>
          <w:rPr>
            <w:webHidden/>
          </w:rPr>
        </w:r>
        <w:r>
          <w:rPr>
            <w:webHidden/>
          </w:rPr>
          <w:fldChar w:fldCharType="separate"/>
        </w:r>
        <w:r>
          <w:rPr>
            <w:webHidden/>
          </w:rPr>
          <w:t>37</w:t>
        </w:r>
        <w:r>
          <w:rPr>
            <w:webHidden/>
          </w:rPr>
          <w:fldChar w:fldCharType="end"/>
        </w:r>
      </w:hyperlink>
    </w:p>
    <w:p w14:paraId="3DCC92BB" w14:textId="59CB6F75" w:rsidR="00AA1A8B" w:rsidRDefault="00AA1A8B">
      <w:pPr>
        <w:pStyle w:val="TDC3"/>
        <w:rPr>
          <w:rFonts w:asciiTheme="minorHAnsi" w:hAnsiTheme="minorHAnsi"/>
        </w:rPr>
      </w:pPr>
      <w:hyperlink w:anchor="_Toc529909550" w:history="1">
        <w:r w:rsidRPr="000A723C">
          <w:rPr>
            <w:rStyle w:val="Hipervnculo"/>
          </w:rPr>
          <w:t>7.3.1</w:t>
        </w:r>
        <w:r>
          <w:rPr>
            <w:rFonts w:asciiTheme="minorHAnsi" w:hAnsiTheme="minorHAnsi"/>
          </w:rPr>
          <w:tab/>
        </w:r>
        <w:r w:rsidRPr="000A723C">
          <w:rPr>
            <w:rStyle w:val="Hipervnculo"/>
          </w:rPr>
          <w:t>Incluir todas las actividades</w:t>
        </w:r>
        <w:r>
          <w:rPr>
            <w:webHidden/>
          </w:rPr>
          <w:tab/>
        </w:r>
        <w:r>
          <w:rPr>
            <w:webHidden/>
          </w:rPr>
          <w:fldChar w:fldCharType="begin"/>
        </w:r>
        <w:r>
          <w:rPr>
            <w:webHidden/>
          </w:rPr>
          <w:instrText xml:space="preserve"> PAGEREF _Toc529909550 \h </w:instrText>
        </w:r>
        <w:r>
          <w:rPr>
            <w:webHidden/>
          </w:rPr>
        </w:r>
        <w:r>
          <w:rPr>
            <w:webHidden/>
          </w:rPr>
          <w:fldChar w:fldCharType="separate"/>
        </w:r>
        <w:r>
          <w:rPr>
            <w:webHidden/>
          </w:rPr>
          <w:t>37</w:t>
        </w:r>
        <w:r>
          <w:rPr>
            <w:webHidden/>
          </w:rPr>
          <w:fldChar w:fldCharType="end"/>
        </w:r>
      </w:hyperlink>
    </w:p>
    <w:p w14:paraId="6C25D384" w14:textId="0CF625FB" w:rsidR="00AA1A8B" w:rsidRDefault="00AA1A8B">
      <w:pPr>
        <w:pStyle w:val="TDC3"/>
        <w:rPr>
          <w:rFonts w:asciiTheme="minorHAnsi" w:hAnsiTheme="minorHAnsi"/>
        </w:rPr>
      </w:pPr>
      <w:hyperlink w:anchor="_Toc529909551" w:history="1">
        <w:r w:rsidRPr="000A723C">
          <w:rPr>
            <w:rStyle w:val="Hipervnculo"/>
          </w:rPr>
          <w:t>7.3.2</w:t>
        </w:r>
        <w:r>
          <w:rPr>
            <w:rFonts w:asciiTheme="minorHAnsi" w:hAnsiTheme="minorHAnsi"/>
          </w:rPr>
          <w:tab/>
        </w:r>
        <w:r w:rsidRPr="000A723C">
          <w:rPr>
            <w:rStyle w:val="Hipervnculo"/>
          </w:rPr>
          <w:t>Considerar horas efectivas de producción</w:t>
        </w:r>
        <w:r>
          <w:rPr>
            <w:webHidden/>
          </w:rPr>
          <w:tab/>
        </w:r>
        <w:r>
          <w:rPr>
            <w:webHidden/>
          </w:rPr>
          <w:fldChar w:fldCharType="begin"/>
        </w:r>
        <w:r>
          <w:rPr>
            <w:webHidden/>
          </w:rPr>
          <w:instrText xml:space="preserve"> PAGEREF _Toc529909551 \h </w:instrText>
        </w:r>
        <w:r>
          <w:rPr>
            <w:webHidden/>
          </w:rPr>
        </w:r>
        <w:r>
          <w:rPr>
            <w:webHidden/>
          </w:rPr>
          <w:fldChar w:fldCharType="separate"/>
        </w:r>
        <w:r>
          <w:rPr>
            <w:webHidden/>
          </w:rPr>
          <w:t>37</w:t>
        </w:r>
        <w:r>
          <w:rPr>
            <w:webHidden/>
          </w:rPr>
          <w:fldChar w:fldCharType="end"/>
        </w:r>
      </w:hyperlink>
    </w:p>
    <w:p w14:paraId="02306904" w14:textId="287A5540" w:rsidR="00AA1A8B" w:rsidRDefault="00AA1A8B">
      <w:pPr>
        <w:pStyle w:val="TDC3"/>
        <w:rPr>
          <w:rFonts w:asciiTheme="minorHAnsi" w:hAnsiTheme="minorHAnsi"/>
        </w:rPr>
      </w:pPr>
      <w:hyperlink w:anchor="_Toc529909552" w:history="1">
        <w:r w:rsidRPr="000A723C">
          <w:rPr>
            <w:rStyle w:val="Hipervnculo"/>
          </w:rPr>
          <w:t>7.3.3</w:t>
        </w:r>
        <w:r>
          <w:rPr>
            <w:rFonts w:asciiTheme="minorHAnsi" w:hAnsiTheme="minorHAnsi"/>
          </w:rPr>
          <w:tab/>
        </w:r>
        <w:r w:rsidRPr="000A723C">
          <w:rPr>
            <w:rStyle w:val="Hipervnculo"/>
          </w:rPr>
          <w:t>Dimensionar en función de la capacidad del Recurso</w:t>
        </w:r>
        <w:r>
          <w:rPr>
            <w:webHidden/>
          </w:rPr>
          <w:tab/>
        </w:r>
        <w:r>
          <w:rPr>
            <w:webHidden/>
          </w:rPr>
          <w:fldChar w:fldCharType="begin"/>
        </w:r>
        <w:r>
          <w:rPr>
            <w:webHidden/>
          </w:rPr>
          <w:instrText xml:space="preserve"> PAGEREF _Toc529909552 \h </w:instrText>
        </w:r>
        <w:r>
          <w:rPr>
            <w:webHidden/>
          </w:rPr>
        </w:r>
        <w:r>
          <w:rPr>
            <w:webHidden/>
          </w:rPr>
          <w:fldChar w:fldCharType="separate"/>
        </w:r>
        <w:r>
          <w:rPr>
            <w:webHidden/>
          </w:rPr>
          <w:t>37</w:t>
        </w:r>
        <w:r>
          <w:rPr>
            <w:webHidden/>
          </w:rPr>
          <w:fldChar w:fldCharType="end"/>
        </w:r>
      </w:hyperlink>
    </w:p>
    <w:p w14:paraId="16396DE3" w14:textId="2FA23F09" w:rsidR="00AA1A8B" w:rsidRDefault="00AA1A8B">
      <w:pPr>
        <w:pStyle w:val="TDC3"/>
        <w:rPr>
          <w:rFonts w:asciiTheme="minorHAnsi" w:hAnsiTheme="minorHAnsi"/>
        </w:rPr>
      </w:pPr>
      <w:hyperlink w:anchor="_Toc529909553" w:history="1">
        <w:r w:rsidRPr="000A723C">
          <w:rPr>
            <w:rStyle w:val="Hipervnculo"/>
          </w:rPr>
          <w:t>7.3.4</w:t>
        </w:r>
        <w:r>
          <w:rPr>
            <w:rFonts w:asciiTheme="minorHAnsi" w:hAnsiTheme="minorHAnsi"/>
          </w:rPr>
          <w:tab/>
        </w:r>
        <w:r w:rsidRPr="000A723C">
          <w:rPr>
            <w:rStyle w:val="Hipervnculo"/>
          </w:rPr>
          <w:t>Establecer Hitos de Aceptación</w:t>
        </w:r>
        <w:r>
          <w:rPr>
            <w:webHidden/>
          </w:rPr>
          <w:tab/>
        </w:r>
        <w:r>
          <w:rPr>
            <w:webHidden/>
          </w:rPr>
          <w:fldChar w:fldCharType="begin"/>
        </w:r>
        <w:r>
          <w:rPr>
            <w:webHidden/>
          </w:rPr>
          <w:instrText xml:space="preserve"> PAGEREF _Toc529909553 \h </w:instrText>
        </w:r>
        <w:r>
          <w:rPr>
            <w:webHidden/>
          </w:rPr>
        </w:r>
        <w:r>
          <w:rPr>
            <w:webHidden/>
          </w:rPr>
          <w:fldChar w:fldCharType="separate"/>
        </w:r>
        <w:r>
          <w:rPr>
            <w:webHidden/>
          </w:rPr>
          <w:t>37</w:t>
        </w:r>
        <w:r>
          <w:rPr>
            <w:webHidden/>
          </w:rPr>
          <w:fldChar w:fldCharType="end"/>
        </w:r>
      </w:hyperlink>
    </w:p>
    <w:p w14:paraId="3439501F" w14:textId="781A3213" w:rsidR="00AA1A8B" w:rsidRDefault="00AA1A8B">
      <w:pPr>
        <w:pStyle w:val="TDC3"/>
        <w:rPr>
          <w:rFonts w:asciiTheme="minorHAnsi" w:hAnsiTheme="minorHAnsi"/>
        </w:rPr>
      </w:pPr>
      <w:hyperlink w:anchor="_Toc529909554" w:history="1">
        <w:r w:rsidRPr="000A723C">
          <w:rPr>
            <w:rStyle w:val="Hipervnculo"/>
          </w:rPr>
          <w:t>7.3.5</w:t>
        </w:r>
        <w:r>
          <w:rPr>
            <w:rFonts w:asciiTheme="minorHAnsi" w:hAnsiTheme="minorHAnsi"/>
          </w:rPr>
          <w:tab/>
        </w:r>
        <w:r w:rsidRPr="000A723C">
          <w:rPr>
            <w:rStyle w:val="Hipervnculo"/>
          </w:rPr>
          <w:t>No ejecutar actividades que no estén planificadas</w:t>
        </w:r>
        <w:r>
          <w:rPr>
            <w:webHidden/>
          </w:rPr>
          <w:tab/>
        </w:r>
        <w:r>
          <w:rPr>
            <w:webHidden/>
          </w:rPr>
          <w:fldChar w:fldCharType="begin"/>
        </w:r>
        <w:r>
          <w:rPr>
            <w:webHidden/>
          </w:rPr>
          <w:instrText xml:space="preserve"> PAGEREF _Toc529909554 \h </w:instrText>
        </w:r>
        <w:r>
          <w:rPr>
            <w:webHidden/>
          </w:rPr>
        </w:r>
        <w:r>
          <w:rPr>
            <w:webHidden/>
          </w:rPr>
          <w:fldChar w:fldCharType="separate"/>
        </w:r>
        <w:r>
          <w:rPr>
            <w:webHidden/>
          </w:rPr>
          <w:t>37</w:t>
        </w:r>
        <w:r>
          <w:rPr>
            <w:webHidden/>
          </w:rPr>
          <w:fldChar w:fldCharType="end"/>
        </w:r>
      </w:hyperlink>
    </w:p>
    <w:p w14:paraId="15C377A7" w14:textId="3A13C85E" w:rsidR="00AA1A8B" w:rsidRDefault="00AA1A8B">
      <w:pPr>
        <w:pStyle w:val="TDC3"/>
        <w:rPr>
          <w:rFonts w:asciiTheme="minorHAnsi" w:hAnsiTheme="minorHAnsi"/>
        </w:rPr>
      </w:pPr>
      <w:hyperlink w:anchor="_Toc529909555" w:history="1">
        <w:r w:rsidRPr="000A723C">
          <w:rPr>
            <w:rStyle w:val="Hipervnculo"/>
          </w:rPr>
          <w:t>7.3.6</w:t>
        </w:r>
        <w:r>
          <w:rPr>
            <w:rFonts w:asciiTheme="minorHAnsi" w:hAnsiTheme="minorHAnsi"/>
          </w:rPr>
          <w:tab/>
        </w:r>
        <w:r w:rsidRPr="000A723C">
          <w:rPr>
            <w:rStyle w:val="Hipervnculo"/>
          </w:rPr>
          <w:t>Controlar periódicamente los avances</w:t>
        </w:r>
        <w:r>
          <w:rPr>
            <w:webHidden/>
          </w:rPr>
          <w:tab/>
        </w:r>
        <w:r>
          <w:rPr>
            <w:webHidden/>
          </w:rPr>
          <w:fldChar w:fldCharType="begin"/>
        </w:r>
        <w:r>
          <w:rPr>
            <w:webHidden/>
          </w:rPr>
          <w:instrText xml:space="preserve"> PAGEREF _Toc529909555 \h </w:instrText>
        </w:r>
        <w:r>
          <w:rPr>
            <w:webHidden/>
          </w:rPr>
        </w:r>
        <w:r>
          <w:rPr>
            <w:webHidden/>
          </w:rPr>
          <w:fldChar w:fldCharType="separate"/>
        </w:r>
        <w:r>
          <w:rPr>
            <w:webHidden/>
          </w:rPr>
          <w:t>37</w:t>
        </w:r>
        <w:r>
          <w:rPr>
            <w:webHidden/>
          </w:rPr>
          <w:fldChar w:fldCharType="end"/>
        </w:r>
      </w:hyperlink>
    </w:p>
    <w:p w14:paraId="06D1F29A" w14:textId="542A744C" w:rsidR="00AA1A8B" w:rsidRDefault="00AA1A8B">
      <w:pPr>
        <w:pStyle w:val="TDC3"/>
        <w:rPr>
          <w:rFonts w:asciiTheme="minorHAnsi" w:hAnsiTheme="minorHAnsi"/>
        </w:rPr>
      </w:pPr>
      <w:hyperlink w:anchor="_Toc529909556" w:history="1">
        <w:r w:rsidRPr="000A723C">
          <w:rPr>
            <w:rStyle w:val="Hipervnculo"/>
          </w:rPr>
          <w:t>7.3.7</w:t>
        </w:r>
        <w:r>
          <w:rPr>
            <w:rFonts w:asciiTheme="minorHAnsi" w:hAnsiTheme="minorHAnsi"/>
          </w:rPr>
          <w:tab/>
        </w:r>
        <w:r w:rsidRPr="000A723C">
          <w:rPr>
            <w:rStyle w:val="Hipervnculo"/>
          </w:rPr>
          <w:t>Ajustar en función de la situación actual</w:t>
        </w:r>
        <w:r>
          <w:rPr>
            <w:webHidden/>
          </w:rPr>
          <w:tab/>
        </w:r>
        <w:r>
          <w:rPr>
            <w:webHidden/>
          </w:rPr>
          <w:fldChar w:fldCharType="begin"/>
        </w:r>
        <w:r>
          <w:rPr>
            <w:webHidden/>
          </w:rPr>
          <w:instrText xml:space="preserve"> PAGEREF _Toc529909556 \h </w:instrText>
        </w:r>
        <w:r>
          <w:rPr>
            <w:webHidden/>
          </w:rPr>
        </w:r>
        <w:r>
          <w:rPr>
            <w:webHidden/>
          </w:rPr>
          <w:fldChar w:fldCharType="separate"/>
        </w:r>
        <w:r>
          <w:rPr>
            <w:webHidden/>
          </w:rPr>
          <w:t>37</w:t>
        </w:r>
        <w:r>
          <w:rPr>
            <w:webHidden/>
          </w:rPr>
          <w:fldChar w:fldCharType="end"/>
        </w:r>
      </w:hyperlink>
    </w:p>
    <w:p w14:paraId="3F54A283" w14:textId="33BFC94D" w:rsidR="00AA1A8B" w:rsidRDefault="00AA1A8B">
      <w:pPr>
        <w:pStyle w:val="TDC3"/>
        <w:rPr>
          <w:rFonts w:asciiTheme="minorHAnsi" w:hAnsiTheme="minorHAnsi"/>
        </w:rPr>
      </w:pPr>
      <w:hyperlink w:anchor="_Toc529909557" w:history="1">
        <w:r w:rsidRPr="000A723C">
          <w:rPr>
            <w:rStyle w:val="Hipervnculo"/>
          </w:rPr>
          <w:t>7.3.8</w:t>
        </w:r>
        <w:r>
          <w:rPr>
            <w:rFonts w:asciiTheme="minorHAnsi" w:hAnsiTheme="minorHAnsi"/>
          </w:rPr>
          <w:tab/>
        </w:r>
        <w:r w:rsidRPr="000A723C">
          <w:rPr>
            <w:rStyle w:val="Hipervnculo"/>
          </w:rPr>
          <w:t>Planificar y cuantificar las Horas Extras</w:t>
        </w:r>
        <w:r>
          <w:rPr>
            <w:webHidden/>
          </w:rPr>
          <w:tab/>
        </w:r>
        <w:r>
          <w:rPr>
            <w:webHidden/>
          </w:rPr>
          <w:fldChar w:fldCharType="begin"/>
        </w:r>
        <w:r>
          <w:rPr>
            <w:webHidden/>
          </w:rPr>
          <w:instrText xml:space="preserve"> PAGEREF _Toc529909557 \h </w:instrText>
        </w:r>
        <w:r>
          <w:rPr>
            <w:webHidden/>
          </w:rPr>
        </w:r>
        <w:r>
          <w:rPr>
            <w:webHidden/>
          </w:rPr>
          <w:fldChar w:fldCharType="separate"/>
        </w:r>
        <w:r>
          <w:rPr>
            <w:webHidden/>
          </w:rPr>
          <w:t>37</w:t>
        </w:r>
        <w:r>
          <w:rPr>
            <w:webHidden/>
          </w:rPr>
          <w:fldChar w:fldCharType="end"/>
        </w:r>
      </w:hyperlink>
    </w:p>
    <w:p w14:paraId="2CEB47A5" w14:textId="7FE1830F" w:rsidR="00AA1A8B" w:rsidRDefault="00AA1A8B">
      <w:pPr>
        <w:pStyle w:val="TDC1"/>
        <w:rPr>
          <w:rFonts w:asciiTheme="minorHAnsi" w:eastAsiaTheme="minorEastAsia" w:hAnsiTheme="minorHAnsi"/>
          <w:caps w:val="0"/>
          <w:noProof/>
          <w:sz w:val="22"/>
          <w:szCs w:val="22"/>
          <w:lang w:eastAsia="es-CL"/>
        </w:rPr>
      </w:pPr>
      <w:hyperlink w:anchor="_Toc529909558" w:history="1">
        <w:r w:rsidRPr="000A723C">
          <w:rPr>
            <w:rStyle w:val="Hipervnculo"/>
            <w:noProof/>
          </w:rPr>
          <w:t>8.</w:t>
        </w:r>
        <w:r>
          <w:rPr>
            <w:rFonts w:asciiTheme="minorHAnsi" w:eastAsiaTheme="minorEastAsia" w:hAnsiTheme="minorHAnsi"/>
            <w:caps w:val="0"/>
            <w:noProof/>
            <w:sz w:val="22"/>
            <w:szCs w:val="22"/>
            <w:lang w:eastAsia="es-CL"/>
          </w:rPr>
          <w:tab/>
        </w:r>
        <w:r w:rsidRPr="000A723C">
          <w:rPr>
            <w:rStyle w:val="Hipervnculo"/>
            <w:noProof/>
          </w:rPr>
          <w:t>Aseguramiento de LA Calidad</w:t>
        </w:r>
        <w:r>
          <w:rPr>
            <w:noProof/>
            <w:webHidden/>
          </w:rPr>
          <w:tab/>
        </w:r>
        <w:r>
          <w:rPr>
            <w:noProof/>
            <w:webHidden/>
          </w:rPr>
          <w:fldChar w:fldCharType="begin"/>
        </w:r>
        <w:r>
          <w:rPr>
            <w:noProof/>
            <w:webHidden/>
          </w:rPr>
          <w:instrText xml:space="preserve"> PAGEREF _Toc529909558 \h </w:instrText>
        </w:r>
        <w:r>
          <w:rPr>
            <w:noProof/>
            <w:webHidden/>
          </w:rPr>
        </w:r>
        <w:r>
          <w:rPr>
            <w:noProof/>
            <w:webHidden/>
          </w:rPr>
          <w:fldChar w:fldCharType="separate"/>
        </w:r>
        <w:r>
          <w:rPr>
            <w:noProof/>
            <w:webHidden/>
          </w:rPr>
          <w:t>38</w:t>
        </w:r>
        <w:r>
          <w:rPr>
            <w:noProof/>
            <w:webHidden/>
          </w:rPr>
          <w:fldChar w:fldCharType="end"/>
        </w:r>
      </w:hyperlink>
    </w:p>
    <w:p w14:paraId="5928466D" w14:textId="045FEDEA" w:rsidR="00AA1A8B" w:rsidRDefault="00AA1A8B">
      <w:pPr>
        <w:pStyle w:val="TDC2"/>
        <w:rPr>
          <w:rFonts w:asciiTheme="minorHAnsi" w:eastAsiaTheme="minorEastAsia" w:hAnsiTheme="minorHAnsi"/>
          <w:sz w:val="22"/>
          <w:szCs w:val="22"/>
          <w:lang w:eastAsia="es-CL"/>
        </w:rPr>
      </w:pPr>
      <w:hyperlink w:anchor="_Toc529909559" w:history="1">
        <w:r w:rsidRPr="000A723C">
          <w:rPr>
            <w:rStyle w:val="Hipervnculo"/>
          </w:rPr>
          <w:t>8.1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_Toc529909559 \h </w:instrText>
        </w:r>
        <w:r>
          <w:rPr>
            <w:webHidden/>
          </w:rPr>
        </w:r>
        <w:r>
          <w:rPr>
            <w:webHidden/>
          </w:rPr>
          <w:fldChar w:fldCharType="separate"/>
        </w:r>
        <w:r>
          <w:rPr>
            <w:webHidden/>
          </w:rPr>
          <w:t>38</w:t>
        </w:r>
        <w:r>
          <w:rPr>
            <w:webHidden/>
          </w:rPr>
          <w:fldChar w:fldCharType="end"/>
        </w:r>
      </w:hyperlink>
    </w:p>
    <w:p w14:paraId="7922BA5B" w14:textId="58FCA32C" w:rsidR="00AA1A8B" w:rsidRDefault="00AA1A8B">
      <w:pPr>
        <w:pStyle w:val="TDC2"/>
        <w:rPr>
          <w:rFonts w:asciiTheme="minorHAnsi" w:eastAsiaTheme="minorEastAsia" w:hAnsiTheme="minorHAnsi"/>
          <w:sz w:val="22"/>
          <w:szCs w:val="22"/>
          <w:lang w:eastAsia="es-CL"/>
        </w:rPr>
      </w:pPr>
      <w:hyperlink w:anchor="_Toc529909560" w:history="1">
        <w:r w:rsidRPr="000A723C">
          <w:rPr>
            <w:rStyle w:val="Hipervnculo"/>
          </w:rPr>
          <w:t>8.2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_Toc529909560 \h </w:instrText>
        </w:r>
        <w:r>
          <w:rPr>
            <w:webHidden/>
          </w:rPr>
        </w:r>
        <w:r>
          <w:rPr>
            <w:webHidden/>
          </w:rPr>
          <w:fldChar w:fldCharType="separate"/>
        </w:r>
        <w:r>
          <w:rPr>
            <w:webHidden/>
          </w:rPr>
          <w:t>38</w:t>
        </w:r>
        <w:r>
          <w:rPr>
            <w:webHidden/>
          </w:rPr>
          <w:fldChar w:fldCharType="end"/>
        </w:r>
      </w:hyperlink>
    </w:p>
    <w:p w14:paraId="44543171" w14:textId="13308B84" w:rsidR="00AA1A8B" w:rsidRDefault="00AA1A8B">
      <w:pPr>
        <w:pStyle w:val="TDC2"/>
        <w:rPr>
          <w:rFonts w:asciiTheme="minorHAnsi" w:eastAsiaTheme="minorEastAsia" w:hAnsiTheme="minorHAnsi"/>
          <w:sz w:val="22"/>
          <w:szCs w:val="22"/>
          <w:lang w:eastAsia="es-CL"/>
        </w:rPr>
      </w:pPr>
      <w:hyperlink w:anchor="_Toc529909561" w:history="1">
        <w:r w:rsidRPr="000A723C">
          <w:rPr>
            <w:rStyle w:val="Hipervnculo"/>
          </w:rPr>
          <w:t>8.3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_Toc529909561 \h </w:instrText>
        </w:r>
        <w:r>
          <w:rPr>
            <w:webHidden/>
          </w:rPr>
        </w:r>
        <w:r>
          <w:rPr>
            <w:webHidden/>
          </w:rPr>
          <w:fldChar w:fldCharType="separate"/>
        </w:r>
        <w:r>
          <w:rPr>
            <w:webHidden/>
          </w:rPr>
          <w:t>39</w:t>
        </w:r>
        <w:r>
          <w:rPr>
            <w:webHidden/>
          </w:rPr>
          <w:fldChar w:fldCharType="end"/>
        </w:r>
      </w:hyperlink>
    </w:p>
    <w:p w14:paraId="6CF9839B" w14:textId="5EACE815" w:rsidR="00AA1A8B" w:rsidRDefault="00AA1A8B">
      <w:pPr>
        <w:pStyle w:val="TDC3"/>
        <w:rPr>
          <w:rFonts w:asciiTheme="minorHAnsi" w:hAnsiTheme="minorHAnsi"/>
        </w:rPr>
      </w:pPr>
      <w:hyperlink w:anchor="_Toc529909562" w:history="1">
        <w:r w:rsidRPr="000A723C">
          <w:rPr>
            <w:rStyle w:val="Hipervnculo"/>
          </w:rPr>
          <w:t>8.3.1</w:t>
        </w:r>
        <w:r>
          <w:rPr>
            <w:rFonts w:asciiTheme="minorHAnsi" w:hAnsiTheme="minorHAnsi"/>
          </w:rPr>
          <w:tab/>
        </w:r>
        <w:r w:rsidRPr="000A723C">
          <w:rPr>
            <w:rStyle w:val="Hipervnculo"/>
          </w:rPr>
          <w:t>Definir Criterios de Liberación</w:t>
        </w:r>
        <w:r>
          <w:rPr>
            <w:webHidden/>
          </w:rPr>
          <w:tab/>
        </w:r>
        <w:r>
          <w:rPr>
            <w:webHidden/>
          </w:rPr>
          <w:fldChar w:fldCharType="begin"/>
        </w:r>
        <w:r>
          <w:rPr>
            <w:webHidden/>
          </w:rPr>
          <w:instrText xml:space="preserve"> PAGEREF _Toc529909562 \h </w:instrText>
        </w:r>
        <w:r>
          <w:rPr>
            <w:webHidden/>
          </w:rPr>
        </w:r>
        <w:r>
          <w:rPr>
            <w:webHidden/>
          </w:rPr>
          <w:fldChar w:fldCharType="separate"/>
        </w:r>
        <w:r>
          <w:rPr>
            <w:webHidden/>
          </w:rPr>
          <w:t>39</w:t>
        </w:r>
        <w:r>
          <w:rPr>
            <w:webHidden/>
          </w:rPr>
          <w:fldChar w:fldCharType="end"/>
        </w:r>
      </w:hyperlink>
    </w:p>
    <w:p w14:paraId="3B3ABD0E" w14:textId="0A5A83B8" w:rsidR="00AA1A8B" w:rsidRDefault="00AA1A8B">
      <w:pPr>
        <w:pStyle w:val="TDC3"/>
        <w:rPr>
          <w:rFonts w:asciiTheme="minorHAnsi" w:hAnsiTheme="minorHAnsi"/>
        </w:rPr>
      </w:pPr>
      <w:hyperlink w:anchor="_Toc529909563" w:history="1">
        <w:r w:rsidRPr="000A723C">
          <w:rPr>
            <w:rStyle w:val="Hipervnculo"/>
          </w:rPr>
          <w:t>8.3.2</w:t>
        </w:r>
        <w:r>
          <w:rPr>
            <w:rFonts w:asciiTheme="minorHAnsi" w:hAnsiTheme="minorHAnsi"/>
          </w:rPr>
          <w:tab/>
        </w:r>
        <w:r w:rsidRPr="000A723C">
          <w:rPr>
            <w:rStyle w:val="Hipervnculo"/>
          </w:rPr>
          <w:t>Definir Criterios de Aceptación</w:t>
        </w:r>
        <w:r>
          <w:rPr>
            <w:webHidden/>
          </w:rPr>
          <w:tab/>
        </w:r>
        <w:r>
          <w:rPr>
            <w:webHidden/>
          </w:rPr>
          <w:fldChar w:fldCharType="begin"/>
        </w:r>
        <w:r>
          <w:rPr>
            <w:webHidden/>
          </w:rPr>
          <w:instrText xml:space="preserve"> PAGEREF _Toc529909563 \h </w:instrText>
        </w:r>
        <w:r>
          <w:rPr>
            <w:webHidden/>
          </w:rPr>
        </w:r>
        <w:r>
          <w:rPr>
            <w:webHidden/>
          </w:rPr>
          <w:fldChar w:fldCharType="separate"/>
        </w:r>
        <w:r>
          <w:rPr>
            <w:webHidden/>
          </w:rPr>
          <w:t>41</w:t>
        </w:r>
        <w:r>
          <w:rPr>
            <w:webHidden/>
          </w:rPr>
          <w:fldChar w:fldCharType="end"/>
        </w:r>
      </w:hyperlink>
    </w:p>
    <w:p w14:paraId="5773A3B7" w14:textId="6E45E847" w:rsidR="00AA1A8B" w:rsidRDefault="00AA1A8B">
      <w:pPr>
        <w:pStyle w:val="TDC3"/>
        <w:rPr>
          <w:rFonts w:asciiTheme="minorHAnsi" w:hAnsiTheme="minorHAnsi"/>
        </w:rPr>
      </w:pPr>
      <w:hyperlink w:anchor="_Toc529909564" w:history="1">
        <w:r w:rsidRPr="000A723C">
          <w:rPr>
            <w:rStyle w:val="Hipervnculo"/>
          </w:rPr>
          <w:t>8.3.3</w:t>
        </w:r>
        <w:r>
          <w:rPr>
            <w:rFonts w:asciiTheme="minorHAnsi" w:hAnsiTheme="minorHAnsi"/>
          </w:rPr>
          <w:tab/>
        </w:r>
        <w:r w:rsidRPr="000A723C">
          <w:rPr>
            <w:rStyle w:val="Hipervnculo"/>
          </w:rPr>
          <w:t>Definir un Plan de Pruebas</w:t>
        </w:r>
        <w:r>
          <w:rPr>
            <w:webHidden/>
          </w:rPr>
          <w:tab/>
        </w:r>
        <w:r>
          <w:rPr>
            <w:webHidden/>
          </w:rPr>
          <w:fldChar w:fldCharType="begin"/>
        </w:r>
        <w:r>
          <w:rPr>
            <w:webHidden/>
          </w:rPr>
          <w:instrText xml:space="preserve"> PAGEREF _Toc529909564 \h </w:instrText>
        </w:r>
        <w:r>
          <w:rPr>
            <w:webHidden/>
          </w:rPr>
        </w:r>
        <w:r>
          <w:rPr>
            <w:webHidden/>
          </w:rPr>
          <w:fldChar w:fldCharType="separate"/>
        </w:r>
        <w:r>
          <w:rPr>
            <w:webHidden/>
          </w:rPr>
          <w:t>42</w:t>
        </w:r>
        <w:r>
          <w:rPr>
            <w:webHidden/>
          </w:rPr>
          <w:fldChar w:fldCharType="end"/>
        </w:r>
      </w:hyperlink>
    </w:p>
    <w:p w14:paraId="0A5C9753" w14:textId="4BBDBD74" w:rsidR="00AA1A8B" w:rsidRDefault="00AA1A8B">
      <w:pPr>
        <w:pStyle w:val="TDC3"/>
        <w:rPr>
          <w:rFonts w:asciiTheme="minorHAnsi" w:hAnsiTheme="minorHAnsi"/>
        </w:rPr>
      </w:pPr>
      <w:hyperlink w:anchor="_Toc529909565" w:history="1">
        <w:r w:rsidRPr="000A723C">
          <w:rPr>
            <w:rStyle w:val="Hipervnculo"/>
          </w:rPr>
          <w:t>8.3.4</w:t>
        </w:r>
        <w:r>
          <w:rPr>
            <w:rFonts w:asciiTheme="minorHAnsi" w:hAnsiTheme="minorHAnsi"/>
          </w:rPr>
          <w:tab/>
        </w:r>
        <w:r w:rsidRPr="000A723C">
          <w:rPr>
            <w:rStyle w:val="Hipervnculo"/>
          </w:rPr>
          <w:t>Definir Índices de Medición de la Calidad</w:t>
        </w:r>
        <w:r>
          <w:rPr>
            <w:webHidden/>
          </w:rPr>
          <w:tab/>
        </w:r>
        <w:r>
          <w:rPr>
            <w:webHidden/>
          </w:rPr>
          <w:fldChar w:fldCharType="begin"/>
        </w:r>
        <w:r>
          <w:rPr>
            <w:webHidden/>
          </w:rPr>
          <w:instrText xml:space="preserve"> PAGEREF _Toc529909565 \h </w:instrText>
        </w:r>
        <w:r>
          <w:rPr>
            <w:webHidden/>
          </w:rPr>
        </w:r>
        <w:r>
          <w:rPr>
            <w:webHidden/>
          </w:rPr>
          <w:fldChar w:fldCharType="separate"/>
        </w:r>
        <w:r>
          <w:rPr>
            <w:webHidden/>
          </w:rPr>
          <w:t>42</w:t>
        </w:r>
        <w:r>
          <w:rPr>
            <w:webHidden/>
          </w:rPr>
          <w:fldChar w:fldCharType="end"/>
        </w:r>
      </w:hyperlink>
    </w:p>
    <w:p w14:paraId="1D25F796" w14:textId="60AD35A0" w:rsidR="00AA1A8B" w:rsidRDefault="00AA1A8B">
      <w:pPr>
        <w:pStyle w:val="TDC3"/>
        <w:rPr>
          <w:rFonts w:asciiTheme="minorHAnsi" w:hAnsiTheme="minorHAnsi"/>
        </w:rPr>
      </w:pPr>
      <w:hyperlink w:anchor="_Toc529909566" w:history="1">
        <w:r w:rsidRPr="000A723C">
          <w:rPr>
            <w:rStyle w:val="Hipervnculo"/>
          </w:rPr>
          <w:t>8.3.5</w:t>
        </w:r>
        <w:r>
          <w:rPr>
            <w:rFonts w:asciiTheme="minorHAnsi" w:hAnsiTheme="minorHAnsi"/>
          </w:rPr>
          <w:tab/>
        </w:r>
        <w:r w:rsidRPr="000A723C">
          <w:rPr>
            <w:rStyle w:val="Hipervnculo"/>
          </w:rPr>
          <w:t>Medir y Controlar las Pruebas</w:t>
        </w:r>
        <w:r>
          <w:rPr>
            <w:webHidden/>
          </w:rPr>
          <w:tab/>
        </w:r>
        <w:r>
          <w:rPr>
            <w:webHidden/>
          </w:rPr>
          <w:fldChar w:fldCharType="begin"/>
        </w:r>
        <w:r>
          <w:rPr>
            <w:webHidden/>
          </w:rPr>
          <w:instrText xml:space="preserve"> PAGEREF _Toc529909566 \h </w:instrText>
        </w:r>
        <w:r>
          <w:rPr>
            <w:webHidden/>
          </w:rPr>
        </w:r>
        <w:r>
          <w:rPr>
            <w:webHidden/>
          </w:rPr>
          <w:fldChar w:fldCharType="separate"/>
        </w:r>
        <w:r>
          <w:rPr>
            <w:webHidden/>
          </w:rPr>
          <w:t>43</w:t>
        </w:r>
        <w:r>
          <w:rPr>
            <w:webHidden/>
          </w:rPr>
          <w:fldChar w:fldCharType="end"/>
        </w:r>
      </w:hyperlink>
    </w:p>
    <w:p w14:paraId="54980451" w14:textId="242DE72B" w:rsidR="00AA1A8B" w:rsidRDefault="00AA1A8B">
      <w:pPr>
        <w:pStyle w:val="TDC3"/>
        <w:rPr>
          <w:rFonts w:asciiTheme="minorHAnsi" w:hAnsiTheme="minorHAnsi"/>
        </w:rPr>
      </w:pPr>
      <w:hyperlink w:anchor="_Toc529909567" w:history="1">
        <w:r w:rsidRPr="000A723C">
          <w:rPr>
            <w:rStyle w:val="Hipervnculo"/>
          </w:rPr>
          <w:t>8.3.6</w:t>
        </w:r>
        <w:r>
          <w:rPr>
            <w:rFonts w:asciiTheme="minorHAnsi" w:hAnsiTheme="minorHAnsi"/>
          </w:rPr>
          <w:tab/>
        </w:r>
        <w:r w:rsidRPr="000A723C">
          <w:rPr>
            <w:rStyle w:val="Hipervnculo"/>
          </w:rPr>
          <w:t>Medir y Corregir los Defectos</w:t>
        </w:r>
        <w:r>
          <w:rPr>
            <w:webHidden/>
          </w:rPr>
          <w:tab/>
        </w:r>
        <w:r>
          <w:rPr>
            <w:webHidden/>
          </w:rPr>
          <w:fldChar w:fldCharType="begin"/>
        </w:r>
        <w:r>
          <w:rPr>
            <w:webHidden/>
          </w:rPr>
          <w:instrText xml:space="preserve"> PAGEREF _Toc529909567 \h </w:instrText>
        </w:r>
        <w:r>
          <w:rPr>
            <w:webHidden/>
          </w:rPr>
        </w:r>
        <w:r>
          <w:rPr>
            <w:webHidden/>
          </w:rPr>
          <w:fldChar w:fldCharType="separate"/>
        </w:r>
        <w:r>
          <w:rPr>
            <w:webHidden/>
          </w:rPr>
          <w:t>43</w:t>
        </w:r>
        <w:r>
          <w:rPr>
            <w:webHidden/>
          </w:rPr>
          <w:fldChar w:fldCharType="end"/>
        </w:r>
      </w:hyperlink>
    </w:p>
    <w:p w14:paraId="66EA748F" w14:textId="2CCF36F2" w:rsidR="00AA1A8B" w:rsidRDefault="00AA1A8B">
      <w:pPr>
        <w:pStyle w:val="TDC1"/>
        <w:rPr>
          <w:rFonts w:asciiTheme="minorHAnsi" w:eastAsiaTheme="minorEastAsia" w:hAnsiTheme="minorHAnsi"/>
          <w:caps w:val="0"/>
          <w:noProof/>
          <w:sz w:val="22"/>
          <w:szCs w:val="22"/>
          <w:lang w:eastAsia="es-CL"/>
        </w:rPr>
      </w:pPr>
      <w:hyperlink w:anchor="_Toc529909568" w:history="1">
        <w:r w:rsidRPr="000A723C">
          <w:rPr>
            <w:rStyle w:val="Hipervnculo"/>
            <w:noProof/>
          </w:rPr>
          <w:t>9.</w:t>
        </w:r>
        <w:r>
          <w:rPr>
            <w:rFonts w:asciiTheme="minorHAnsi" w:eastAsiaTheme="minorEastAsia" w:hAnsiTheme="minorHAnsi"/>
            <w:caps w:val="0"/>
            <w:noProof/>
            <w:sz w:val="22"/>
            <w:szCs w:val="22"/>
            <w:lang w:eastAsia="es-CL"/>
          </w:rPr>
          <w:tab/>
        </w:r>
        <w:r w:rsidRPr="000A723C">
          <w:rPr>
            <w:rStyle w:val="Hipervnculo"/>
            <w:noProof/>
          </w:rPr>
          <w:t>Personas</w:t>
        </w:r>
        <w:r>
          <w:rPr>
            <w:noProof/>
            <w:webHidden/>
          </w:rPr>
          <w:tab/>
        </w:r>
        <w:r>
          <w:rPr>
            <w:noProof/>
            <w:webHidden/>
          </w:rPr>
          <w:fldChar w:fldCharType="begin"/>
        </w:r>
        <w:r>
          <w:rPr>
            <w:noProof/>
            <w:webHidden/>
          </w:rPr>
          <w:instrText xml:space="preserve"> PAGEREF _Toc529909568 \h </w:instrText>
        </w:r>
        <w:r>
          <w:rPr>
            <w:noProof/>
            <w:webHidden/>
          </w:rPr>
        </w:r>
        <w:r>
          <w:rPr>
            <w:noProof/>
            <w:webHidden/>
          </w:rPr>
          <w:fldChar w:fldCharType="separate"/>
        </w:r>
        <w:r>
          <w:rPr>
            <w:noProof/>
            <w:webHidden/>
          </w:rPr>
          <w:t>44</w:t>
        </w:r>
        <w:r>
          <w:rPr>
            <w:noProof/>
            <w:webHidden/>
          </w:rPr>
          <w:fldChar w:fldCharType="end"/>
        </w:r>
      </w:hyperlink>
    </w:p>
    <w:p w14:paraId="4B8689AF" w14:textId="5EE8725E" w:rsidR="00AA1A8B" w:rsidRDefault="00AA1A8B">
      <w:pPr>
        <w:pStyle w:val="TDC2"/>
        <w:rPr>
          <w:rFonts w:asciiTheme="minorHAnsi" w:eastAsiaTheme="minorEastAsia" w:hAnsiTheme="minorHAnsi"/>
          <w:sz w:val="22"/>
          <w:szCs w:val="22"/>
          <w:lang w:eastAsia="es-CL"/>
        </w:rPr>
      </w:pPr>
      <w:hyperlink w:anchor="_Toc529909569" w:history="1">
        <w:r w:rsidRPr="000A723C">
          <w:rPr>
            <w:rStyle w:val="Hipervnculo"/>
          </w:rPr>
          <w:t>9.1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_Toc529909569 \h </w:instrText>
        </w:r>
        <w:r>
          <w:rPr>
            <w:webHidden/>
          </w:rPr>
        </w:r>
        <w:r>
          <w:rPr>
            <w:webHidden/>
          </w:rPr>
          <w:fldChar w:fldCharType="separate"/>
        </w:r>
        <w:r>
          <w:rPr>
            <w:webHidden/>
          </w:rPr>
          <w:t>44</w:t>
        </w:r>
        <w:r>
          <w:rPr>
            <w:webHidden/>
          </w:rPr>
          <w:fldChar w:fldCharType="end"/>
        </w:r>
      </w:hyperlink>
    </w:p>
    <w:p w14:paraId="035CE275" w14:textId="0B13A271" w:rsidR="00AA1A8B" w:rsidRDefault="00AA1A8B">
      <w:pPr>
        <w:pStyle w:val="TDC2"/>
        <w:rPr>
          <w:rFonts w:asciiTheme="minorHAnsi" w:eastAsiaTheme="minorEastAsia" w:hAnsiTheme="minorHAnsi"/>
          <w:sz w:val="22"/>
          <w:szCs w:val="22"/>
          <w:lang w:eastAsia="es-CL"/>
        </w:rPr>
      </w:pPr>
      <w:hyperlink w:anchor="_Toc529909570" w:history="1">
        <w:r w:rsidRPr="000A723C">
          <w:rPr>
            <w:rStyle w:val="Hipervnculo"/>
          </w:rPr>
          <w:t>9.2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_Toc529909570 \h </w:instrText>
        </w:r>
        <w:r>
          <w:rPr>
            <w:webHidden/>
          </w:rPr>
        </w:r>
        <w:r>
          <w:rPr>
            <w:webHidden/>
          </w:rPr>
          <w:fldChar w:fldCharType="separate"/>
        </w:r>
        <w:r>
          <w:rPr>
            <w:webHidden/>
          </w:rPr>
          <w:t>44</w:t>
        </w:r>
        <w:r>
          <w:rPr>
            <w:webHidden/>
          </w:rPr>
          <w:fldChar w:fldCharType="end"/>
        </w:r>
      </w:hyperlink>
    </w:p>
    <w:p w14:paraId="1D685ADA" w14:textId="472642C8" w:rsidR="00AA1A8B" w:rsidRDefault="00AA1A8B">
      <w:pPr>
        <w:pStyle w:val="TDC2"/>
        <w:rPr>
          <w:rFonts w:asciiTheme="minorHAnsi" w:eastAsiaTheme="minorEastAsia" w:hAnsiTheme="minorHAnsi"/>
          <w:sz w:val="22"/>
          <w:szCs w:val="22"/>
          <w:lang w:eastAsia="es-CL"/>
        </w:rPr>
      </w:pPr>
      <w:hyperlink w:anchor="_Toc529909571" w:history="1">
        <w:r w:rsidRPr="000A723C">
          <w:rPr>
            <w:rStyle w:val="Hipervnculo"/>
          </w:rPr>
          <w:t>9.3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_Toc529909571 \h </w:instrText>
        </w:r>
        <w:r>
          <w:rPr>
            <w:webHidden/>
          </w:rPr>
        </w:r>
        <w:r>
          <w:rPr>
            <w:webHidden/>
          </w:rPr>
          <w:fldChar w:fldCharType="separate"/>
        </w:r>
        <w:r>
          <w:rPr>
            <w:webHidden/>
          </w:rPr>
          <w:t>45</w:t>
        </w:r>
        <w:r>
          <w:rPr>
            <w:webHidden/>
          </w:rPr>
          <w:fldChar w:fldCharType="end"/>
        </w:r>
      </w:hyperlink>
    </w:p>
    <w:p w14:paraId="47722773" w14:textId="69EE8756" w:rsidR="00AA1A8B" w:rsidRDefault="00AA1A8B">
      <w:pPr>
        <w:pStyle w:val="TDC3"/>
        <w:rPr>
          <w:rFonts w:asciiTheme="minorHAnsi" w:hAnsiTheme="minorHAnsi"/>
        </w:rPr>
      </w:pPr>
      <w:hyperlink w:anchor="_Toc529909572" w:history="1">
        <w:r w:rsidRPr="000A723C">
          <w:rPr>
            <w:rStyle w:val="Hipervnculo"/>
          </w:rPr>
          <w:t>9.3.1</w:t>
        </w:r>
        <w:r>
          <w:rPr>
            <w:rFonts w:asciiTheme="minorHAnsi" w:hAnsiTheme="minorHAnsi"/>
          </w:rPr>
          <w:tab/>
        </w:r>
        <w:r w:rsidRPr="000A723C">
          <w:rPr>
            <w:rStyle w:val="Hipervnculo"/>
          </w:rPr>
          <w:t>Definir Roles y Responsabilidades</w:t>
        </w:r>
        <w:r>
          <w:rPr>
            <w:webHidden/>
          </w:rPr>
          <w:tab/>
        </w:r>
        <w:r>
          <w:rPr>
            <w:webHidden/>
          </w:rPr>
          <w:fldChar w:fldCharType="begin"/>
        </w:r>
        <w:r>
          <w:rPr>
            <w:webHidden/>
          </w:rPr>
          <w:instrText xml:space="preserve"> PAGEREF _Toc529909572 \h </w:instrText>
        </w:r>
        <w:r>
          <w:rPr>
            <w:webHidden/>
          </w:rPr>
        </w:r>
        <w:r>
          <w:rPr>
            <w:webHidden/>
          </w:rPr>
          <w:fldChar w:fldCharType="separate"/>
        </w:r>
        <w:r>
          <w:rPr>
            <w:webHidden/>
          </w:rPr>
          <w:t>45</w:t>
        </w:r>
        <w:r>
          <w:rPr>
            <w:webHidden/>
          </w:rPr>
          <w:fldChar w:fldCharType="end"/>
        </w:r>
      </w:hyperlink>
    </w:p>
    <w:p w14:paraId="016040D8" w14:textId="30495420" w:rsidR="00AA1A8B" w:rsidRDefault="00AA1A8B">
      <w:pPr>
        <w:pStyle w:val="TDC3"/>
        <w:rPr>
          <w:rFonts w:asciiTheme="minorHAnsi" w:hAnsiTheme="minorHAnsi"/>
        </w:rPr>
      </w:pPr>
      <w:hyperlink w:anchor="_Toc529909573" w:history="1">
        <w:r w:rsidRPr="000A723C">
          <w:rPr>
            <w:rStyle w:val="Hipervnculo"/>
          </w:rPr>
          <w:t>9.3.2</w:t>
        </w:r>
        <w:r>
          <w:rPr>
            <w:rFonts w:asciiTheme="minorHAnsi" w:hAnsiTheme="minorHAnsi"/>
          </w:rPr>
          <w:tab/>
        </w:r>
        <w:r w:rsidRPr="000A723C">
          <w:rPr>
            <w:rStyle w:val="Hipervnculo"/>
          </w:rPr>
          <w:t>Capacitar y Preparar</w:t>
        </w:r>
        <w:r>
          <w:rPr>
            <w:webHidden/>
          </w:rPr>
          <w:tab/>
        </w:r>
        <w:r>
          <w:rPr>
            <w:webHidden/>
          </w:rPr>
          <w:fldChar w:fldCharType="begin"/>
        </w:r>
        <w:r>
          <w:rPr>
            <w:webHidden/>
          </w:rPr>
          <w:instrText xml:space="preserve"> PAGEREF _Toc529909573 \h </w:instrText>
        </w:r>
        <w:r>
          <w:rPr>
            <w:webHidden/>
          </w:rPr>
        </w:r>
        <w:r>
          <w:rPr>
            <w:webHidden/>
          </w:rPr>
          <w:fldChar w:fldCharType="separate"/>
        </w:r>
        <w:r>
          <w:rPr>
            <w:webHidden/>
          </w:rPr>
          <w:t>53</w:t>
        </w:r>
        <w:r>
          <w:rPr>
            <w:webHidden/>
          </w:rPr>
          <w:fldChar w:fldCharType="end"/>
        </w:r>
      </w:hyperlink>
    </w:p>
    <w:p w14:paraId="64A45EAE" w14:textId="15215279" w:rsidR="00AA1A8B" w:rsidRDefault="00AA1A8B">
      <w:pPr>
        <w:pStyle w:val="TDC3"/>
        <w:rPr>
          <w:rFonts w:asciiTheme="minorHAnsi" w:hAnsiTheme="minorHAnsi"/>
        </w:rPr>
      </w:pPr>
      <w:hyperlink w:anchor="_Toc529909574" w:history="1">
        <w:r w:rsidRPr="000A723C">
          <w:rPr>
            <w:rStyle w:val="Hipervnculo"/>
          </w:rPr>
          <w:t>9.3.3</w:t>
        </w:r>
        <w:r>
          <w:rPr>
            <w:rFonts w:asciiTheme="minorHAnsi" w:hAnsiTheme="minorHAnsi"/>
          </w:rPr>
          <w:tab/>
        </w:r>
        <w:r w:rsidRPr="000A723C">
          <w:rPr>
            <w:rStyle w:val="Hipervnculo"/>
          </w:rPr>
          <w:t>Seleccionar las Personas adecuadas</w:t>
        </w:r>
        <w:r>
          <w:rPr>
            <w:webHidden/>
          </w:rPr>
          <w:tab/>
        </w:r>
        <w:r>
          <w:rPr>
            <w:webHidden/>
          </w:rPr>
          <w:fldChar w:fldCharType="begin"/>
        </w:r>
        <w:r>
          <w:rPr>
            <w:webHidden/>
          </w:rPr>
          <w:instrText xml:space="preserve"> PAGEREF _Toc529909574 \h </w:instrText>
        </w:r>
        <w:r>
          <w:rPr>
            <w:webHidden/>
          </w:rPr>
        </w:r>
        <w:r>
          <w:rPr>
            <w:webHidden/>
          </w:rPr>
          <w:fldChar w:fldCharType="separate"/>
        </w:r>
        <w:r>
          <w:rPr>
            <w:webHidden/>
          </w:rPr>
          <w:t>55</w:t>
        </w:r>
        <w:r>
          <w:rPr>
            <w:webHidden/>
          </w:rPr>
          <w:fldChar w:fldCharType="end"/>
        </w:r>
      </w:hyperlink>
    </w:p>
    <w:p w14:paraId="10D12C9B" w14:textId="373049F3" w:rsidR="00AA1A8B" w:rsidRDefault="00AA1A8B">
      <w:pPr>
        <w:pStyle w:val="TDC3"/>
        <w:rPr>
          <w:rFonts w:asciiTheme="minorHAnsi" w:hAnsiTheme="minorHAnsi"/>
        </w:rPr>
      </w:pPr>
      <w:hyperlink w:anchor="_Toc529909575" w:history="1">
        <w:r w:rsidRPr="000A723C">
          <w:rPr>
            <w:rStyle w:val="Hipervnculo"/>
          </w:rPr>
          <w:t>9.3.4</w:t>
        </w:r>
        <w:r>
          <w:rPr>
            <w:rFonts w:asciiTheme="minorHAnsi" w:hAnsiTheme="minorHAnsi"/>
          </w:rPr>
          <w:tab/>
        </w:r>
        <w:r w:rsidRPr="000A723C">
          <w:rPr>
            <w:rStyle w:val="Hipervnculo"/>
          </w:rPr>
          <w:t>Equipar al equipo</w:t>
        </w:r>
        <w:r>
          <w:rPr>
            <w:webHidden/>
          </w:rPr>
          <w:tab/>
        </w:r>
        <w:r>
          <w:rPr>
            <w:webHidden/>
          </w:rPr>
          <w:fldChar w:fldCharType="begin"/>
        </w:r>
        <w:r>
          <w:rPr>
            <w:webHidden/>
          </w:rPr>
          <w:instrText xml:space="preserve"> PAGEREF _Toc529909575 \h </w:instrText>
        </w:r>
        <w:r>
          <w:rPr>
            <w:webHidden/>
          </w:rPr>
        </w:r>
        <w:r>
          <w:rPr>
            <w:webHidden/>
          </w:rPr>
          <w:fldChar w:fldCharType="separate"/>
        </w:r>
        <w:r>
          <w:rPr>
            <w:webHidden/>
          </w:rPr>
          <w:t>58</w:t>
        </w:r>
        <w:r>
          <w:rPr>
            <w:webHidden/>
          </w:rPr>
          <w:fldChar w:fldCharType="end"/>
        </w:r>
      </w:hyperlink>
    </w:p>
    <w:p w14:paraId="43A8EAC2" w14:textId="15D1F824" w:rsidR="00AA1A8B" w:rsidRDefault="00AA1A8B">
      <w:pPr>
        <w:pStyle w:val="TDC3"/>
        <w:rPr>
          <w:rFonts w:asciiTheme="minorHAnsi" w:hAnsiTheme="minorHAnsi"/>
        </w:rPr>
      </w:pPr>
      <w:hyperlink w:anchor="_Toc529909576" w:history="1">
        <w:r w:rsidRPr="000A723C">
          <w:rPr>
            <w:rStyle w:val="Hipervnculo"/>
          </w:rPr>
          <w:t>9.3.5</w:t>
        </w:r>
        <w:r>
          <w:rPr>
            <w:rFonts w:asciiTheme="minorHAnsi" w:hAnsiTheme="minorHAnsi"/>
          </w:rPr>
          <w:tab/>
        </w:r>
        <w:r w:rsidRPr="000A723C">
          <w:rPr>
            <w:rStyle w:val="Hipervnculo"/>
          </w:rPr>
          <w:t>Mantener al equipo informado</w:t>
        </w:r>
        <w:r>
          <w:rPr>
            <w:webHidden/>
          </w:rPr>
          <w:tab/>
        </w:r>
        <w:r>
          <w:rPr>
            <w:webHidden/>
          </w:rPr>
          <w:fldChar w:fldCharType="begin"/>
        </w:r>
        <w:r>
          <w:rPr>
            <w:webHidden/>
          </w:rPr>
          <w:instrText xml:space="preserve"> PAGEREF _Toc529909576 \h </w:instrText>
        </w:r>
        <w:r>
          <w:rPr>
            <w:webHidden/>
          </w:rPr>
        </w:r>
        <w:r>
          <w:rPr>
            <w:webHidden/>
          </w:rPr>
          <w:fldChar w:fldCharType="separate"/>
        </w:r>
        <w:r>
          <w:rPr>
            <w:webHidden/>
          </w:rPr>
          <w:t>59</w:t>
        </w:r>
        <w:r>
          <w:rPr>
            <w:webHidden/>
          </w:rPr>
          <w:fldChar w:fldCharType="end"/>
        </w:r>
      </w:hyperlink>
    </w:p>
    <w:p w14:paraId="4242F403" w14:textId="1A7ED424" w:rsidR="00AA1A8B" w:rsidRDefault="00AA1A8B">
      <w:pPr>
        <w:pStyle w:val="TDC3"/>
        <w:rPr>
          <w:rFonts w:asciiTheme="minorHAnsi" w:hAnsiTheme="minorHAnsi"/>
        </w:rPr>
      </w:pPr>
      <w:hyperlink w:anchor="_Toc529909577" w:history="1">
        <w:r w:rsidRPr="000A723C">
          <w:rPr>
            <w:rStyle w:val="Hipervnculo"/>
          </w:rPr>
          <w:t>9.3.6</w:t>
        </w:r>
        <w:r>
          <w:rPr>
            <w:rFonts w:asciiTheme="minorHAnsi" w:hAnsiTheme="minorHAnsi"/>
          </w:rPr>
          <w:tab/>
        </w:r>
        <w:r w:rsidRPr="000A723C">
          <w:rPr>
            <w:rStyle w:val="Hipervnculo"/>
          </w:rPr>
          <w:t>Dar sentido a las tareas y decisiones</w:t>
        </w:r>
        <w:r>
          <w:rPr>
            <w:webHidden/>
          </w:rPr>
          <w:tab/>
        </w:r>
        <w:r>
          <w:rPr>
            <w:webHidden/>
          </w:rPr>
          <w:fldChar w:fldCharType="begin"/>
        </w:r>
        <w:r>
          <w:rPr>
            <w:webHidden/>
          </w:rPr>
          <w:instrText xml:space="preserve"> PAGEREF _Toc529909577 \h </w:instrText>
        </w:r>
        <w:r>
          <w:rPr>
            <w:webHidden/>
          </w:rPr>
        </w:r>
        <w:r>
          <w:rPr>
            <w:webHidden/>
          </w:rPr>
          <w:fldChar w:fldCharType="separate"/>
        </w:r>
        <w:r>
          <w:rPr>
            <w:webHidden/>
          </w:rPr>
          <w:t>60</w:t>
        </w:r>
        <w:r>
          <w:rPr>
            <w:webHidden/>
          </w:rPr>
          <w:fldChar w:fldCharType="end"/>
        </w:r>
      </w:hyperlink>
    </w:p>
    <w:p w14:paraId="1D97E145" w14:textId="20CC7798" w:rsidR="00AA1A8B" w:rsidRDefault="00AA1A8B">
      <w:pPr>
        <w:pStyle w:val="TDC3"/>
        <w:rPr>
          <w:rFonts w:asciiTheme="minorHAnsi" w:hAnsiTheme="minorHAnsi"/>
        </w:rPr>
      </w:pPr>
      <w:hyperlink w:anchor="_Toc529909578" w:history="1">
        <w:r w:rsidRPr="000A723C">
          <w:rPr>
            <w:rStyle w:val="Hipervnculo"/>
          </w:rPr>
          <w:t>9.3.7</w:t>
        </w:r>
        <w:r>
          <w:rPr>
            <w:rFonts w:asciiTheme="minorHAnsi" w:hAnsiTheme="minorHAnsi"/>
          </w:rPr>
          <w:tab/>
        </w:r>
        <w:r w:rsidRPr="000A723C">
          <w:rPr>
            <w:rStyle w:val="Hipervnculo"/>
          </w:rPr>
          <w:t>Establecer instancias de Retroalimentación</w:t>
        </w:r>
        <w:r>
          <w:rPr>
            <w:webHidden/>
          </w:rPr>
          <w:tab/>
        </w:r>
        <w:r>
          <w:rPr>
            <w:webHidden/>
          </w:rPr>
          <w:fldChar w:fldCharType="begin"/>
        </w:r>
        <w:r>
          <w:rPr>
            <w:webHidden/>
          </w:rPr>
          <w:instrText xml:space="preserve"> PAGEREF _Toc529909578 \h </w:instrText>
        </w:r>
        <w:r>
          <w:rPr>
            <w:webHidden/>
          </w:rPr>
        </w:r>
        <w:r>
          <w:rPr>
            <w:webHidden/>
          </w:rPr>
          <w:fldChar w:fldCharType="separate"/>
        </w:r>
        <w:r>
          <w:rPr>
            <w:webHidden/>
          </w:rPr>
          <w:t>60</w:t>
        </w:r>
        <w:r>
          <w:rPr>
            <w:webHidden/>
          </w:rPr>
          <w:fldChar w:fldCharType="end"/>
        </w:r>
      </w:hyperlink>
    </w:p>
    <w:p w14:paraId="66A9E729" w14:textId="17746D22" w:rsidR="00AA1A8B" w:rsidRDefault="00AA1A8B">
      <w:pPr>
        <w:pStyle w:val="TDC3"/>
        <w:rPr>
          <w:rFonts w:asciiTheme="minorHAnsi" w:hAnsiTheme="minorHAnsi"/>
        </w:rPr>
      </w:pPr>
      <w:hyperlink w:anchor="_Toc529909579" w:history="1">
        <w:r w:rsidRPr="000A723C">
          <w:rPr>
            <w:rStyle w:val="Hipervnculo"/>
          </w:rPr>
          <w:t>9.3.8</w:t>
        </w:r>
        <w:r>
          <w:rPr>
            <w:rFonts w:asciiTheme="minorHAnsi" w:hAnsiTheme="minorHAnsi"/>
          </w:rPr>
          <w:tab/>
        </w:r>
        <w:r w:rsidRPr="000A723C">
          <w:rPr>
            <w:rStyle w:val="Hipervnculo"/>
          </w:rPr>
          <w:t>Ejecutar reuniones cortas y efectivas</w:t>
        </w:r>
        <w:r>
          <w:rPr>
            <w:webHidden/>
          </w:rPr>
          <w:tab/>
        </w:r>
        <w:r>
          <w:rPr>
            <w:webHidden/>
          </w:rPr>
          <w:fldChar w:fldCharType="begin"/>
        </w:r>
        <w:r>
          <w:rPr>
            <w:webHidden/>
          </w:rPr>
          <w:instrText xml:space="preserve"> PAGEREF _Toc529909579 \h </w:instrText>
        </w:r>
        <w:r>
          <w:rPr>
            <w:webHidden/>
          </w:rPr>
        </w:r>
        <w:r>
          <w:rPr>
            <w:webHidden/>
          </w:rPr>
          <w:fldChar w:fldCharType="separate"/>
        </w:r>
        <w:r>
          <w:rPr>
            <w:webHidden/>
          </w:rPr>
          <w:t>61</w:t>
        </w:r>
        <w:r>
          <w:rPr>
            <w:webHidden/>
          </w:rPr>
          <w:fldChar w:fldCharType="end"/>
        </w:r>
      </w:hyperlink>
    </w:p>
    <w:p w14:paraId="1F15FA98" w14:textId="6BF2DBD1" w:rsidR="00AA1A8B" w:rsidRDefault="00AA1A8B">
      <w:pPr>
        <w:pStyle w:val="TDC1"/>
        <w:rPr>
          <w:rFonts w:asciiTheme="minorHAnsi" w:eastAsiaTheme="minorEastAsia" w:hAnsiTheme="minorHAnsi"/>
          <w:caps w:val="0"/>
          <w:noProof/>
          <w:sz w:val="22"/>
          <w:szCs w:val="22"/>
          <w:lang w:eastAsia="es-CL"/>
        </w:rPr>
      </w:pPr>
      <w:hyperlink w:anchor="_Toc529909580" w:history="1">
        <w:r w:rsidRPr="000A723C">
          <w:rPr>
            <w:rStyle w:val="Hipervnculo"/>
            <w:noProof/>
          </w:rPr>
          <w:t>10.</w:t>
        </w:r>
        <w:r>
          <w:rPr>
            <w:rFonts w:asciiTheme="minorHAnsi" w:eastAsiaTheme="minorEastAsia" w:hAnsiTheme="minorHAnsi"/>
            <w:caps w:val="0"/>
            <w:noProof/>
            <w:sz w:val="22"/>
            <w:szCs w:val="22"/>
            <w:lang w:eastAsia="es-CL"/>
          </w:rPr>
          <w:tab/>
        </w:r>
        <w:r w:rsidRPr="000A723C">
          <w:rPr>
            <w:rStyle w:val="Hipervnculo"/>
            <w:noProof/>
          </w:rPr>
          <w:t>Gestión de Riegos</w:t>
        </w:r>
        <w:r>
          <w:rPr>
            <w:noProof/>
            <w:webHidden/>
          </w:rPr>
          <w:tab/>
        </w:r>
        <w:r>
          <w:rPr>
            <w:noProof/>
            <w:webHidden/>
          </w:rPr>
          <w:fldChar w:fldCharType="begin"/>
        </w:r>
        <w:r>
          <w:rPr>
            <w:noProof/>
            <w:webHidden/>
          </w:rPr>
          <w:instrText xml:space="preserve"> PAGEREF _Toc529909580 \h </w:instrText>
        </w:r>
        <w:r>
          <w:rPr>
            <w:noProof/>
            <w:webHidden/>
          </w:rPr>
        </w:r>
        <w:r>
          <w:rPr>
            <w:noProof/>
            <w:webHidden/>
          </w:rPr>
          <w:fldChar w:fldCharType="separate"/>
        </w:r>
        <w:r>
          <w:rPr>
            <w:noProof/>
            <w:webHidden/>
          </w:rPr>
          <w:t>66</w:t>
        </w:r>
        <w:r>
          <w:rPr>
            <w:noProof/>
            <w:webHidden/>
          </w:rPr>
          <w:fldChar w:fldCharType="end"/>
        </w:r>
      </w:hyperlink>
    </w:p>
    <w:p w14:paraId="293B65DF" w14:textId="52078478" w:rsidR="00AA1A8B" w:rsidRDefault="00AA1A8B">
      <w:pPr>
        <w:pStyle w:val="TDC2"/>
        <w:rPr>
          <w:rFonts w:asciiTheme="minorHAnsi" w:eastAsiaTheme="minorEastAsia" w:hAnsiTheme="minorHAnsi"/>
          <w:sz w:val="22"/>
          <w:szCs w:val="22"/>
          <w:lang w:eastAsia="es-CL"/>
        </w:rPr>
      </w:pPr>
      <w:hyperlink w:anchor="_Toc529909581" w:history="1">
        <w:r w:rsidRPr="000A723C">
          <w:rPr>
            <w:rStyle w:val="Hipervnculo"/>
          </w:rPr>
          <w:t>10.1</w:t>
        </w:r>
        <w:r>
          <w:rPr>
            <w:rFonts w:asciiTheme="minorHAnsi" w:eastAsiaTheme="minorEastAsia" w:hAnsiTheme="minorHAnsi"/>
            <w:sz w:val="22"/>
            <w:szCs w:val="22"/>
            <w:lang w:eastAsia="es-CL"/>
          </w:rPr>
          <w:tab/>
        </w:r>
        <w:r w:rsidRPr="000A723C">
          <w:rPr>
            <w:rStyle w:val="Hipervnculo"/>
          </w:rPr>
          <w:t>Objetivo</w:t>
        </w:r>
        <w:r>
          <w:rPr>
            <w:webHidden/>
          </w:rPr>
          <w:tab/>
        </w:r>
        <w:r>
          <w:rPr>
            <w:webHidden/>
          </w:rPr>
          <w:fldChar w:fldCharType="begin"/>
        </w:r>
        <w:r>
          <w:rPr>
            <w:webHidden/>
          </w:rPr>
          <w:instrText xml:space="preserve"> PAGEREF _Toc529909581 \h </w:instrText>
        </w:r>
        <w:r>
          <w:rPr>
            <w:webHidden/>
          </w:rPr>
        </w:r>
        <w:r>
          <w:rPr>
            <w:webHidden/>
          </w:rPr>
          <w:fldChar w:fldCharType="separate"/>
        </w:r>
        <w:r>
          <w:rPr>
            <w:webHidden/>
          </w:rPr>
          <w:t>66</w:t>
        </w:r>
        <w:r>
          <w:rPr>
            <w:webHidden/>
          </w:rPr>
          <w:fldChar w:fldCharType="end"/>
        </w:r>
      </w:hyperlink>
    </w:p>
    <w:p w14:paraId="66BFEEE1" w14:textId="313ABD5A" w:rsidR="00AA1A8B" w:rsidRDefault="00AA1A8B">
      <w:pPr>
        <w:pStyle w:val="TDC2"/>
        <w:rPr>
          <w:rFonts w:asciiTheme="minorHAnsi" w:eastAsiaTheme="minorEastAsia" w:hAnsiTheme="minorHAnsi"/>
          <w:sz w:val="22"/>
          <w:szCs w:val="22"/>
          <w:lang w:eastAsia="es-CL"/>
        </w:rPr>
      </w:pPr>
      <w:hyperlink w:anchor="_Toc529909582" w:history="1">
        <w:r w:rsidRPr="000A723C">
          <w:rPr>
            <w:rStyle w:val="Hipervnculo"/>
          </w:rPr>
          <w:t>10.2</w:t>
        </w:r>
        <w:r>
          <w:rPr>
            <w:rFonts w:asciiTheme="minorHAnsi" w:eastAsiaTheme="minorEastAsia" w:hAnsiTheme="minorHAnsi"/>
            <w:sz w:val="22"/>
            <w:szCs w:val="22"/>
            <w:lang w:eastAsia="es-CL"/>
          </w:rPr>
          <w:tab/>
        </w:r>
        <w:r w:rsidRPr="000A723C">
          <w:rPr>
            <w:rStyle w:val="Hipervnculo"/>
          </w:rPr>
          <w:t>Alcance</w:t>
        </w:r>
        <w:r>
          <w:rPr>
            <w:webHidden/>
          </w:rPr>
          <w:tab/>
        </w:r>
        <w:r>
          <w:rPr>
            <w:webHidden/>
          </w:rPr>
          <w:fldChar w:fldCharType="begin"/>
        </w:r>
        <w:r>
          <w:rPr>
            <w:webHidden/>
          </w:rPr>
          <w:instrText xml:space="preserve"> PAGEREF _Toc529909582 \h </w:instrText>
        </w:r>
        <w:r>
          <w:rPr>
            <w:webHidden/>
          </w:rPr>
        </w:r>
        <w:r>
          <w:rPr>
            <w:webHidden/>
          </w:rPr>
          <w:fldChar w:fldCharType="separate"/>
        </w:r>
        <w:r>
          <w:rPr>
            <w:webHidden/>
          </w:rPr>
          <w:t>66</w:t>
        </w:r>
        <w:r>
          <w:rPr>
            <w:webHidden/>
          </w:rPr>
          <w:fldChar w:fldCharType="end"/>
        </w:r>
      </w:hyperlink>
    </w:p>
    <w:p w14:paraId="6C3C29E4" w14:textId="0D859EA0" w:rsidR="00AA1A8B" w:rsidRDefault="00AA1A8B">
      <w:pPr>
        <w:pStyle w:val="TDC2"/>
        <w:rPr>
          <w:rFonts w:asciiTheme="minorHAnsi" w:eastAsiaTheme="minorEastAsia" w:hAnsiTheme="minorHAnsi"/>
          <w:sz w:val="22"/>
          <w:szCs w:val="22"/>
          <w:lang w:eastAsia="es-CL"/>
        </w:rPr>
      </w:pPr>
      <w:hyperlink w:anchor="_Toc529909583" w:history="1">
        <w:r w:rsidRPr="000A723C">
          <w:rPr>
            <w:rStyle w:val="Hipervnculo"/>
          </w:rPr>
          <w:t>10.3</w:t>
        </w:r>
        <w:r>
          <w:rPr>
            <w:rFonts w:asciiTheme="minorHAnsi" w:eastAsiaTheme="minorEastAsia" w:hAnsiTheme="minorHAnsi"/>
            <w:sz w:val="22"/>
            <w:szCs w:val="22"/>
            <w:lang w:eastAsia="es-CL"/>
          </w:rPr>
          <w:tab/>
        </w:r>
        <w:r w:rsidRPr="000A723C">
          <w:rPr>
            <w:rStyle w:val="Hipervnculo"/>
          </w:rPr>
          <w:t>Prácticas</w:t>
        </w:r>
        <w:r>
          <w:rPr>
            <w:webHidden/>
          </w:rPr>
          <w:tab/>
        </w:r>
        <w:r>
          <w:rPr>
            <w:webHidden/>
          </w:rPr>
          <w:fldChar w:fldCharType="begin"/>
        </w:r>
        <w:r>
          <w:rPr>
            <w:webHidden/>
          </w:rPr>
          <w:instrText xml:space="preserve"> PAGEREF _Toc529909583 \h </w:instrText>
        </w:r>
        <w:r>
          <w:rPr>
            <w:webHidden/>
          </w:rPr>
        </w:r>
        <w:r>
          <w:rPr>
            <w:webHidden/>
          </w:rPr>
          <w:fldChar w:fldCharType="separate"/>
        </w:r>
        <w:r>
          <w:rPr>
            <w:webHidden/>
          </w:rPr>
          <w:t>67</w:t>
        </w:r>
        <w:r>
          <w:rPr>
            <w:webHidden/>
          </w:rPr>
          <w:fldChar w:fldCharType="end"/>
        </w:r>
      </w:hyperlink>
    </w:p>
    <w:p w14:paraId="5B200F34" w14:textId="4DC12844" w:rsidR="00AA1A8B" w:rsidRDefault="00AA1A8B">
      <w:pPr>
        <w:pStyle w:val="TDC3"/>
        <w:rPr>
          <w:rFonts w:asciiTheme="minorHAnsi" w:hAnsiTheme="minorHAnsi"/>
        </w:rPr>
      </w:pPr>
      <w:hyperlink w:anchor="_Toc529909584" w:history="1">
        <w:r w:rsidRPr="000A723C">
          <w:rPr>
            <w:rStyle w:val="Hipervnculo"/>
          </w:rPr>
          <w:t>10.3.1</w:t>
        </w:r>
        <w:r>
          <w:rPr>
            <w:rFonts w:asciiTheme="minorHAnsi" w:hAnsiTheme="minorHAnsi"/>
          </w:rPr>
          <w:tab/>
        </w:r>
        <w:r w:rsidRPr="000A723C">
          <w:rPr>
            <w:rStyle w:val="Hipervnculo"/>
          </w:rPr>
          <w:t>Planificar la Gestión de los Riesgos</w:t>
        </w:r>
        <w:r>
          <w:rPr>
            <w:webHidden/>
          </w:rPr>
          <w:tab/>
        </w:r>
        <w:r>
          <w:rPr>
            <w:webHidden/>
          </w:rPr>
          <w:fldChar w:fldCharType="begin"/>
        </w:r>
        <w:r>
          <w:rPr>
            <w:webHidden/>
          </w:rPr>
          <w:instrText xml:space="preserve"> PAGEREF _Toc529909584 \h </w:instrText>
        </w:r>
        <w:r>
          <w:rPr>
            <w:webHidden/>
          </w:rPr>
        </w:r>
        <w:r>
          <w:rPr>
            <w:webHidden/>
          </w:rPr>
          <w:fldChar w:fldCharType="separate"/>
        </w:r>
        <w:r>
          <w:rPr>
            <w:webHidden/>
          </w:rPr>
          <w:t>67</w:t>
        </w:r>
        <w:r>
          <w:rPr>
            <w:webHidden/>
          </w:rPr>
          <w:fldChar w:fldCharType="end"/>
        </w:r>
      </w:hyperlink>
    </w:p>
    <w:p w14:paraId="77F435FF" w14:textId="5BBCF858" w:rsidR="00AA1A8B" w:rsidRDefault="00AA1A8B">
      <w:pPr>
        <w:pStyle w:val="TDC3"/>
        <w:rPr>
          <w:rFonts w:asciiTheme="minorHAnsi" w:hAnsiTheme="minorHAnsi"/>
        </w:rPr>
      </w:pPr>
      <w:hyperlink w:anchor="_Toc529909585" w:history="1">
        <w:r w:rsidRPr="000A723C">
          <w:rPr>
            <w:rStyle w:val="Hipervnculo"/>
          </w:rPr>
          <w:t>10.3.2</w:t>
        </w:r>
        <w:r>
          <w:rPr>
            <w:rFonts w:asciiTheme="minorHAnsi" w:hAnsiTheme="minorHAnsi"/>
          </w:rPr>
          <w:tab/>
        </w:r>
        <w:r w:rsidRPr="000A723C">
          <w:rPr>
            <w:rStyle w:val="Hipervnculo"/>
          </w:rPr>
          <w:t>Identificar los Riesgos</w:t>
        </w:r>
        <w:r>
          <w:rPr>
            <w:webHidden/>
          </w:rPr>
          <w:tab/>
        </w:r>
        <w:r>
          <w:rPr>
            <w:webHidden/>
          </w:rPr>
          <w:fldChar w:fldCharType="begin"/>
        </w:r>
        <w:r>
          <w:rPr>
            <w:webHidden/>
          </w:rPr>
          <w:instrText xml:space="preserve"> PAGEREF _Toc529909585 \h </w:instrText>
        </w:r>
        <w:r>
          <w:rPr>
            <w:webHidden/>
          </w:rPr>
        </w:r>
        <w:r>
          <w:rPr>
            <w:webHidden/>
          </w:rPr>
          <w:fldChar w:fldCharType="separate"/>
        </w:r>
        <w:r>
          <w:rPr>
            <w:webHidden/>
          </w:rPr>
          <w:t>68</w:t>
        </w:r>
        <w:r>
          <w:rPr>
            <w:webHidden/>
          </w:rPr>
          <w:fldChar w:fldCharType="end"/>
        </w:r>
      </w:hyperlink>
    </w:p>
    <w:p w14:paraId="6EC87E5B" w14:textId="672BCA09" w:rsidR="00AA1A8B" w:rsidRDefault="00AA1A8B">
      <w:pPr>
        <w:pStyle w:val="TDC3"/>
        <w:rPr>
          <w:rFonts w:asciiTheme="minorHAnsi" w:hAnsiTheme="minorHAnsi"/>
        </w:rPr>
      </w:pPr>
      <w:hyperlink w:anchor="_Toc529909586" w:history="1">
        <w:r w:rsidRPr="000A723C">
          <w:rPr>
            <w:rStyle w:val="Hipervnculo"/>
          </w:rPr>
          <w:t>10.3.3</w:t>
        </w:r>
        <w:r>
          <w:rPr>
            <w:rFonts w:asciiTheme="minorHAnsi" w:hAnsiTheme="minorHAnsi"/>
          </w:rPr>
          <w:tab/>
        </w:r>
        <w:r w:rsidRPr="000A723C">
          <w:rPr>
            <w:rStyle w:val="Hipervnculo"/>
          </w:rPr>
          <w:t>Realizar el Análisis Cualitativo de Riesgos</w:t>
        </w:r>
        <w:r>
          <w:rPr>
            <w:webHidden/>
          </w:rPr>
          <w:tab/>
        </w:r>
        <w:r>
          <w:rPr>
            <w:webHidden/>
          </w:rPr>
          <w:fldChar w:fldCharType="begin"/>
        </w:r>
        <w:r>
          <w:rPr>
            <w:webHidden/>
          </w:rPr>
          <w:instrText xml:space="preserve"> PAGEREF _Toc529909586 \h </w:instrText>
        </w:r>
        <w:r>
          <w:rPr>
            <w:webHidden/>
          </w:rPr>
        </w:r>
        <w:r>
          <w:rPr>
            <w:webHidden/>
          </w:rPr>
          <w:fldChar w:fldCharType="separate"/>
        </w:r>
        <w:r>
          <w:rPr>
            <w:webHidden/>
          </w:rPr>
          <w:t>68</w:t>
        </w:r>
        <w:r>
          <w:rPr>
            <w:webHidden/>
          </w:rPr>
          <w:fldChar w:fldCharType="end"/>
        </w:r>
      </w:hyperlink>
    </w:p>
    <w:p w14:paraId="1CA459AE" w14:textId="636C93DA" w:rsidR="00AA1A8B" w:rsidRDefault="00AA1A8B">
      <w:pPr>
        <w:pStyle w:val="TDC3"/>
        <w:rPr>
          <w:rFonts w:asciiTheme="minorHAnsi" w:hAnsiTheme="minorHAnsi"/>
        </w:rPr>
      </w:pPr>
      <w:hyperlink w:anchor="_Toc529909587" w:history="1">
        <w:r w:rsidRPr="000A723C">
          <w:rPr>
            <w:rStyle w:val="Hipervnculo"/>
          </w:rPr>
          <w:t>10.3.4</w:t>
        </w:r>
        <w:r>
          <w:rPr>
            <w:rFonts w:asciiTheme="minorHAnsi" w:hAnsiTheme="minorHAnsi"/>
          </w:rPr>
          <w:tab/>
        </w:r>
        <w:r w:rsidRPr="000A723C">
          <w:rPr>
            <w:rStyle w:val="Hipervnculo"/>
          </w:rPr>
          <w:t>Realizar el Análisis Cuantitativo de Riesgos</w:t>
        </w:r>
        <w:r>
          <w:rPr>
            <w:webHidden/>
          </w:rPr>
          <w:tab/>
        </w:r>
        <w:r>
          <w:rPr>
            <w:webHidden/>
          </w:rPr>
          <w:fldChar w:fldCharType="begin"/>
        </w:r>
        <w:r>
          <w:rPr>
            <w:webHidden/>
          </w:rPr>
          <w:instrText xml:space="preserve"> PAGEREF _Toc529909587 \h </w:instrText>
        </w:r>
        <w:r>
          <w:rPr>
            <w:webHidden/>
          </w:rPr>
        </w:r>
        <w:r>
          <w:rPr>
            <w:webHidden/>
          </w:rPr>
          <w:fldChar w:fldCharType="separate"/>
        </w:r>
        <w:r>
          <w:rPr>
            <w:webHidden/>
          </w:rPr>
          <w:t>69</w:t>
        </w:r>
        <w:r>
          <w:rPr>
            <w:webHidden/>
          </w:rPr>
          <w:fldChar w:fldCharType="end"/>
        </w:r>
      </w:hyperlink>
    </w:p>
    <w:p w14:paraId="68111BFC" w14:textId="1B86B17F" w:rsidR="00AA1A8B" w:rsidRDefault="00AA1A8B">
      <w:pPr>
        <w:pStyle w:val="TDC3"/>
        <w:rPr>
          <w:rFonts w:asciiTheme="minorHAnsi" w:hAnsiTheme="minorHAnsi"/>
        </w:rPr>
      </w:pPr>
      <w:hyperlink w:anchor="_Toc529909588" w:history="1">
        <w:r w:rsidRPr="000A723C">
          <w:rPr>
            <w:rStyle w:val="Hipervnculo"/>
          </w:rPr>
          <w:t>10.3.5</w:t>
        </w:r>
        <w:r>
          <w:rPr>
            <w:rFonts w:asciiTheme="minorHAnsi" w:hAnsiTheme="minorHAnsi"/>
          </w:rPr>
          <w:tab/>
        </w:r>
        <w:r w:rsidRPr="000A723C">
          <w:rPr>
            <w:rStyle w:val="Hipervnculo"/>
          </w:rPr>
          <w:t>Planificar la Respuesta a los Riesgos</w:t>
        </w:r>
        <w:r>
          <w:rPr>
            <w:webHidden/>
          </w:rPr>
          <w:tab/>
        </w:r>
        <w:r>
          <w:rPr>
            <w:webHidden/>
          </w:rPr>
          <w:fldChar w:fldCharType="begin"/>
        </w:r>
        <w:r>
          <w:rPr>
            <w:webHidden/>
          </w:rPr>
          <w:instrText xml:space="preserve"> PAGEREF _Toc529909588 \h </w:instrText>
        </w:r>
        <w:r>
          <w:rPr>
            <w:webHidden/>
          </w:rPr>
        </w:r>
        <w:r>
          <w:rPr>
            <w:webHidden/>
          </w:rPr>
          <w:fldChar w:fldCharType="separate"/>
        </w:r>
        <w:r>
          <w:rPr>
            <w:webHidden/>
          </w:rPr>
          <w:t>69</w:t>
        </w:r>
        <w:r>
          <w:rPr>
            <w:webHidden/>
          </w:rPr>
          <w:fldChar w:fldCharType="end"/>
        </w:r>
      </w:hyperlink>
    </w:p>
    <w:p w14:paraId="736B8017" w14:textId="1977DCEB" w:rsidR="00AA1A8B" w:rsidRDefault="00AA1A8B">
      <w:pPr>
        <w:pStyle w:val="TDC3"/>
        <w:rPr>
          <w:rFonts w:asciiTheme="minorHAnsi" w:hAnsiTheme="minorHAnsi"/>
        </w:rPr>
      </w:pPr>
      <w:hyperlink w:anchor="_Toc529909589" w:history="1">
        <w:r w:rsidRPr="000A723C">
          <w:rPr>
            <w:rStyle w:val="Hipervnculo"/>
          </w:rPr>
          <w:t>10.3.6</w:t>
        </w:r>
        <w:r>
          <w:rPr>
            <w:rFonts w:asciiTheme="minorHAnsi" w:hAnsiTheme="minorHAnsi"/>
          </w:rPr>
          <w:tab/>
        </w:r>
        <w:r w:rsidRPr="000A723C">
          <w:rPr>
            <w:rStyle w:val="Hipervnculo"/>
          </w:rPr>
          <w:t>Implementar la Respuesta a los Riesgos</w:t>
        </w:r>
        <w:r>
          <w:rPr>
            <w:webHidden/>
          </w:rPr>
          <w:tab/>
        </w:r>
        <w:r>
          <w:rPr>
            <w:webHidden/>
          </w:rPr>
          <w:fldChar w:fldCharType="begin"/>
        </w:r>
        <w:r>
          <w:rPr>
            <w:webHidden/>
          </w:rPr>
          <w:instrText xml:space="preserve"> PAGEREF _Toc529909589 \h </w:instrText>
        </w:r>
        <w:r>
          <w:rPr>
            <w:webHidden/>
          </w:rPr>
        </w:r>
        <w:r>
          <w:rPr>
            <w:webHidden/>
          </w:rPr>
          <w:fldChar w:fldCharType="separate"/>
        </w:r>
        <w:r>
          <w:rPr>
            <w:webHidden/>
          </w:rPr>
          <w:t>70</w:t>
        </w:r>
        <w:r>
          <w:rPr>
            <w:webHidden/>
          </w:rPr>
          <w:fldChar w:fldCharType="end"/>
        </w:r>
      </w:hyperlink>
    </w:p>
    <w:p w14:paraId="7E1DE19F" w14:textId="2E744EE2" w:rsidR="00AA1A8B" w:rsidRDefault="00AA1A8B">
      <w:pPr>
        <w:pStyle w:val="TDC3"/>
        <w:rPr>
          <w:rFonts w:asciiTheme="minorHAnsi" w:hAnsiTheme="minorHAnsi"/>
        </w:rPr>
      </w:pPr>
      <w:hyperlink w:anchor="_Toc529909590" w:history="1">
        <w:r w:rsidRPr="000A723C">
          <w:rPr>
            <w:rStyle w:val="Hipervnculo"/>
          </w:rPr>
          <w:t>10.3.7</w:t>
        </w:r>
        <w:r>
          <w:rPr>
            <w:rFonts w:asciiTheme="minorHAnsi" w:hAnsiTheme="minorHAnsi"/>
          </w:rPr>
          <w:tab/>
        </w:r>
        <w:r w:rsidRPr="000A723C">
          <w:rPr>
            <w:rStyle w:val="Hipervnculo"/>
          </w:rPr>
          <w:t>Monitorear los Riesgos</w:t>
        </w:r>
        <w:r>
          <w:rPr>
            <w:webHidden/>
          </w:rPr>
          <w:tab/>
        </w:r>
        <w:r>
          <w:rPr>
            <w:webHidden/>
          </w:rPr>
          <w:fldChar w:fldCharType="begin"/>
        </w:r>
        <w:r>
          <w:rPr>
            <w:webHidden/>
          </w:rPr>
          <w:instrText xml:space="preserve"> PAGEREF _Toc529909590 \h </w:instrText>
        </w:r>
        <w:r>
          <w:rPr>
            <w:webHidden/>
          </w:rPr>
        </w:r>
        <w:r>
          <w:rPr>
            <w:webHidden/>
          </w:rPr>
          <w:fldChar w:fldCharType="separate"/>
        </w:r>
        <w:r>
          <w:rPr>
            <w:webHidden/>
          </w:rPr>
          <w:t>70</w:t>
        </w:r>
        <w:r>
          <w:rPr>
            <w:webHidden/>
          </w:rPr>
          <w:fldChar w:fldCharType="end"/>
        </w:r>
      </w:hyperlink>
    </w:p>
    <w:p w14:paraId="5B6586EC" w14:textId="4F36AB78" w:rsidR="00AA1A8B" w:rsidRDefault="00AA1A8B">
      <w:pPr>
        <w:pStyle w:val="TDC1"/>
        <w:rPr>
          <w:rFonts w:asciiTheme="minorHAnsi" w:eastAsiaTheme="minorEastAsia" w:hAnsiTheme="minorHAnsi"/>
          <w:caps w:val="0"/>
          <w:noProof/>
          <w:sz w:val="22"/>
          <w:szCs w:val="22"/>
          <w:lang w:eastAsia="es-CL"/>
        </w:rPr>
      </w:pPr>
      <w:hyperlink w:anchor="_Toc529909591" w:history="1">
        <w:r w:rsidRPr="000A723C">
          <w:rPr>
            <w:rStyle w:val="Hipervnculo"/>
            <w:noProof/>
          </w:rPr>
          <w:t>11.</w:t>
        </w:r>
        <w:r>
          <w:rPr>
            <w:rFonts w:asciiTheme="minorHAnsi" w:eastAsiaTheme="minorEastAsia" w:hAnsiTheme="minorHAnsi"/>
            <w:caps w:val="0"/>
            <w:noProof/>
            <w:sz w:val="22"/>
            <w:szCs w:val="22"/>
            <w:lang w:eastAsia="es-CL"/>
          </w:rPr>
          <w:tab/>
        </w:r>
        <w:r w:rsidRPr="000A723C">
          <w:rPr>
            <w:rStyle w:val="Hipervnculo"/>
            <w:noProof/>
          </w:rPr>
          <w:t>Firmas de Aceptación</w:t>
        </w:r>
        <w:r>
          <w:rPr>
            <w:noProof/>
            <w:webHidden/>
          </w:rPr>
          <w:tab/>
        </w:r>
        <w:r>
          <w:rPr>
            <w:noProof/>
            <w:webHidden/>
          </w:rPr>
          <w:fldChar w:fldCharType="begin"/>
        </w:r>
        <w:r>
          <w:rPr>
            <w:noProof/>
            <w:webHidden/>
          </w:rPr>
          <w:instrText xml:space="preserve"> PAGEREF _Toc529909591 \h </w:instrText>
        </w:r>
        <w:r>
          <w:rPr>
            <w:noProof/>
            <w:webHidden/>
          </w:rPr>
        </w:r>
        <w:r>
          <w:rPr>
            <w:noProof/>
            <w:webHidden/>
          </w:rPr>
          <w:fldChar w:fldCharType="separate"/>
        </w:r>
        <w:r>
          <w:rPr>
            <w:noProof/>
            <w:webHidden/>
          </w:rPr>
          <w:t>71</w:t>
        </w:r>
        <w:r>
          <w:rPr>
            <w:noProof/>
            <w:webHidden/>
          </w:rPr>
          <w:fldChar w:fldCharType="end"/>
        </w:r>
      </w:hyperlink>
    </w:p>
    <w:p w14:paraId="781769F9" w14:textId="1D5A89A6"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9909514"/>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9909515"/>
      <w:r>
        <w:lastRenderedPageBreak/>
        <w:t>Propósito del Documento</w:t>
      </w:r>
      <w:bookmarkEnd w:id="1"/>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9909516"/>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9909517"/>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9909518"/>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9909519"/>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9909520"/>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9909521"/>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9909522"/>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9909523"/>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29909524"/>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29909525"/>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29909526"/>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3" w:name="_Toc529909527"/>
      <w:r>
        <w:lastRenderedPageBreak/>
        <w:t>Prácticas</w:t>
      </w:r>
      <w:bookmarkEnd w:id="13"/>
    </w:p>
    <w:p w14:paraId="5488856E" w14:textId="77777777" w:rsidR="003E0F0F" w:rsidRPr="003E0F0F" w:rsidRDefault="003E0F0F" w:rsidP="003E0F0F"/>
    <w:p w14:paraId="3AB1F2E4" w14:textId="77777777" w:rsidR="006E628B" w:rsidRDefault="006E628B" w:rsidP="00564869">
      <w:pPr>
        <w:pStyle w:val="Ttulo3"/>
      </w:pPr>
      <w:bookmarkStart w:id="14" w:name="_Toc529909528"/>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29909529"/>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29909530"/>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7" w:name="_Toc529909531"/>
      <w:r>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8" w:name="_Toc529909532"/>
      <w:r>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19" w:name="_Toc529909533"/>
      <w:r>
        <w:t>Especificaciones Técnicas</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29909534"/>
      <w:r>
        <w:lastRenderedPageBreak/>
        <w:t>Bases de Licitación Administrativas</w:t>
      </w:r>
      <w:bookmarkEnd w:id="20"/>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1" w:name="_Toc529909535"/>
      <w:r>
        <w:lastRenderedPageBreak/>
        <w:t>Proceso de Licitación</w:t>
      </w:r>
      <w:bookmarkEnd w:id="21"/>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2" w:name="_Toc529909536"/>
      <w:r>
        <w:t>Contratación del Proveedor</w:t>
      </w:r>
      <w:bookmarkEnd w:id="22"/>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3" w:name="_Toc529909537"/>
      <w:r>
        <w:lastRenderedPageBreak/>
        <w:t>Dirección</w:t>
      </w:r>
      <w:bookmarkEnd w:id="23"/>
    </w:p>
    <w:p w14:paraId="6EF55FE0" w14:textId="77777777" w:rsidR="006D474D" w:rsidRPr="006D474D" w:rsidRDefault="006D474D" w:rsidP="006D474D"/>
    <w:p w14:paraId="520CE544" w14:textId="77777777" w:rsidR="00180000" w:rsidRDefault="00180000" w:rsidP="008928AB">
      <w:pPr>
        <w:pStyle w:val="Ttulo2"/>
      </w:pPr>
      <w:bookmarkStart w:id="24" w:name="_Toc529909538"/>
      <w:r>
        <w:t>Objetivo</w:t>
      </w:r>
      <w:bookmarkEnd w:id="24"/>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5" w:name="_Toc529909539"/>
      <w:r>
        <w:t>Alcance</w:t>
      </w:r>
      <w:bookmarkEnd w:id="25"/>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6" w:name="_Toc529909540"/>
      <w:r>
        <w:lastRenderedPageBreak/>
        <w:t>Prácticas</w:t>
      </w:r>
      <w:bookmarkEnd w:id="26"/>
    </w:p>
    <w:p w14:paraId="0C3E6422" w14:textId="77777777" w:rsidR="001431B5" w:rsidRPr="001431B5" w:rsidRDefault="001431B5" w:rsidP="001431B5"/>
    <w:p w14:paraId="76257279" w14:textId="7BAE72BF" w:rsidR="0071551F" w:rsidRDefault="006E364C" w:rsidP="008928AB">
      <w:pPr>
        <w:pStyle w:val="Ttulo3"/>
      </w:pPr>
      <w:bookmarkStart w:id="27" w:name="_Toc529909541"/>
      <w:r>
        <w:t>Comité de Proyecto</w:t>
      </w:r>
      <w:bookmarkEnd w:id="27"/>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8" w:name="_Toc529909542"/>
      <w:r>
        <w:lastRenderedPageBreak/>
        <w:t>Comité Ejecutivo</w:t>
      </w:r>
      <w:bookmarkEnd w:id="28"/>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29" w:name="_Toc529909543"/>
      <w:r>
        <w:lastRenderedPageBreak/>
        <w:t>Establecer Responsables por Factor Crítico</w:t>
      </w:r>
      <w:bookmarkEnd w:id="29"/>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0" w:name="_Toc529909544"/>
      <w:r>
        <w:lastRenderedPageBreak/>
        <w:t>Equilibrar Factores en Función del Impacto</w:t>
      </w:r>
      <w:bookmarkEnd w:id="30"/>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1" w:name="_Toc529909545"/>
      <w:r>
        <w:lastRenderedPageBreak/>
        <w:t>Documentar Acuerdos</w:t>
      </w:r>
      <w:bookmarkEnd w:id="31"/>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77777777" w:rsidR="0071551F" w:rsidRDefault="0071551F" w:rsidP="0071551F">
      <w:pPr>
        <w:pStyle w:val="Ttulo1"/>
      </w:pPr>
      <w:bookmarkStart w:id="32" w:name="_Toc529909546"/>
      <w:r>
        <w:lastRenderedPageBreak/>
        <w:t>Planificación</w:t>
      </w:r>
      <w:bookmarkEnd w:id="32"/>
    </w:p>
    <w:p w14:paraId="333F6FD1" w14:textId="77777777" w:rsidR="00757B66" w:rsidRDefault="00757B66" w:rsidP="00757B66">
      <w:pPr>
        <w:pStyle w:val="Ttulo2"/>
      </w:pPr>
      <w:bookmarkStart w:id="33" w:name="_Toc529909547"/>
      <w:r>
        <w:t>Objetivo</w:t>
      </w:r>
      <w:bookmarkEnd w:id="33"/>
    </w:p>
    <w:p w14:paraId="23B17CD2" w14:textId="77777777" w:rsidR="00757B66" w:rsidRDefault="00757B66" w:rsidP="00757B66"/>
    <w:p w14:paraId="6B0E3A3C" w14:textId="77777777" w:rsidR="00757B66" w:rsidRDefault="00757B66" w:rsidP="00757B66">
      <w:pPr>
        <w:pStyle w:val="Ttulo2"/>
      </w:pPr>
      <w:bookmarkStart w:id="34" w:name="_Toc529909548"/>
      <w:r>
        <w:t>Alcance</w:t>
      </w:r>
      <w:bookmarkEnd w:id="34"/>
    </w:p>
    <w:p w14:paraId="1BDD079C" w14:textId="77777777" w:rsidR="00757B66" w:rsidRDefault="00757B66" w:rsidP="00757B66"/>
    <w:p w14:paraId="0979B03C" w14:textId="77777777" w:rsidR="00757B66" w:rsidRDefault="00757B66" w:rsidP="00757B66">
      <w:pPr>
        <w:pStyle w:val="Ttulo2"/>
      </w:pPr>
      <w:bookmarkStart w:id="35" w:name="_Toc529909549"/>
      <w:r>
        <w:t>Prácticas</w:t>
      </w:r>
      <w:bookmarkEnd w:id="35"/>
    </w:p>
    <w:p w14:paraId="1C6AA8FE" w14:textId="77777777" w:rsidR="009461E7" w:rsidRDefault="009461E7" w:rsidP="00757B66">
      <w:pPr>
        <w:pStyle w:val="Ttulo3"/>
      </w:pPr>
      <w:bookmarkStart w:id="36" w:name="_Toc529909550"/>
      <w:r>
        <w:t>Incluir todas las actividad</w:t>
      </w:r>
      <w:r w:rsidR="00092159">
        <w:t>es</w:t>
      </w:r>
      <w:bookmarkEnd w:id="36"/>
    </w:p>
    <w:p w14:paraId="42E1DEC8" w14:textId="77777777" w:rsidR="009461E7" w:rsidRDefault="009461E7" w:rsidP="00757B66">
      <w:pPr>
        <w:pStyle w:val="Ttulo3"/>
      </w:pPr>
      <w:bookmarkStart w:id="37" w:name="_Toc529909551"/>
      <w:r>
        <w:t>Considerar horas efectivas de producció</w:t>
      </w:r>
      <w:r w:rsidR="00092159">
        <w:t>n</w:t>
      </w:r>
      <w:bookmarkEnd w:id="37"/>
    </w:p>
    <w:p w14:paraId="6E2C7592" w14:textId="77777777" w:rsidR="009461E7" w:rsidRDefault="009461E7" w:rsidP="00757B66">
      <w:pPr>
        <w:pStyle w:val="Ttulo3"/>
      </w:pPr>
      <w:bookmarkStart w:id="38" w:name="_Toc529909552"/>
      <w:r>
        <w:t>Dimensionar en función de la capacidad del Recurso</w:t>
      </w:r>
      <w:bookmarkEnd w:id="38"/>
    </w:p>
    <w:p w14:paraId="3AA756DA" w14:textId="77777777" w:rsidR="009461E7" w:rsidRDefault="009461E7" w:rsidP="00757B66">
      <w:pPr>
        <w:pStyle w:val="Ttulo3"/>
      </w:pPr>
      <w:bookmarkStart w:id="39" w:name="_Toc529909553"/>
      <w:r>
        <w:t>Establecer Hitos de Aceptación</w:t>
      </w:r>
      <w:bookmarkEnd w:id="39"/>
    </w:p>
    <w:p w14:paraId="40BBC9EE" w14:textId="77777777" w:rsidR="009461E7" w:rsidRDefault="009461E7" w:rsidP="00757B66">
      <w:pPr>
        <w:pStyle w:val="Ttulo3"/>
      </w:pPr>
      <w:bookmarkStart w:id="40" w:name="_Toc529909554"/>
      <w:r>
        <w:t>No ejecutar actividades que no estén planificadas</w:t>
      </w:r>
      <w:bookmarkEnd w:id="40"/>
    </w:p>
    <w:p w14:paraId="7F3E760A" w14:textId="77777777" w:rsidR="009461E7" w:rsidRDefault="009461E7" w:rsidP="00757B66">
      <w:pPr>
        <w:pStyle w:val="Ttulo3"/>
      </w:pPr>
      <w:bookmarkStart w:id="41" w:name="_Toc529909555"/>
      <w:r>
        <w:t>Controlar periódicamente los avances</w:t>
      </w:r>
      <w:bookmarkEnd w:id="41"/>
    </w:p>
    <w:p w14:paraId="1A4361E2" w14:textId="77777777" w:rsidR="009461E7" w:rsidRDefault="009461E7" w:rsidP="00757B66">
      <w:pPr>
        <w:pStyle w:val="Ttulo3"/>
      </w:pPr>
      <w:bookmarkStart w:id="42" w:name="_Toc529909556"/>
      <w:r>
        <w:t>Ajustar en función de la situación actual</w:t>
      </w:r>
      <w:bookmarkEnd w:id="42"/>
    </w:p>
    <w:p w14:paraId="260EE582" w14:textId="77777777" w:rsidR="009461E7" w:rsidRDefault="009461E7" w:rsidP="00757B66">
      <w:pPr>
        <w:pStyle w:val="Ttulo3"/>
      </w:pPr>
      <w:bookmarkStart w:id="43" w:name="_Toc529909557"/>
      <w:r>
        <w:t>Planificar y cuantificar las Horas Extras</w:t>
      </w:r>
      <w:bookmarkEnd w:id="43"/>
    </w:p>
    <w:p w14:paraId="7A8E959E" w14:textId="77777777" w:rsidR="00FA0682" w:rsidRDefault="00FA0682">
      <w:pPr>
        <w:spacing w:after="0"/>
        <w:jc w:val="left"/>
      </w:pPr>
      <w:r>
        <w:br w:type="page"/>
      </w:r>
    </w:p>
    <w:p w14:paraId="4B0EC289" w14:textId="4D2B2FDB" w:rsidR="0071551F" w:rsidRDefault="00FA0682" w:rsidP="00651A15">
      <w:pPr>
        <w:pStyle w:val="Ttulo1"/>
      </w:pPr>
      <w:bookmarkStart w:id="44" w:name="_Toc529909558"/>
      <w:r>
        <w:lastRenderedPageBreak/>
        <w:t xml:space="preserve">Aseguramiento de </w:t>
      </w:r>
      <w:r w:rsidR="00B75561">
        <w:t xml:space="preserve">LA </w:t>
      </w:r>
      <w:r>
        <w:t>Calidad</w:t>
      </w:r>
      <w:bookmarkEnd w:id="44"/>
    </w:p>
    <w:p w14:paraId="08CD6BD4" w14:textId="77777777" w:rsidR="00185A2B" w:rsidRPr="00185A2B" w:rsidRDefault="00185A2B" w:rsidP="00185A2B"/>
    <w:p w14:paraId="1049F097" w14:textId="77777777" w:rsidR="00C467FB" w:rsidRDefault="00C467FB" w:rsidP="00C467FB">
      <w:pPr>
        <w:pStyle w:val="Ttulo2"/>
      </w:pPr>
      <w:bookmarkStart w:id="45" w:name="_Toc529909559"/>
      <w:r>
        <w:t>Objetivo</w:t>
      </w:r>
      <w:bookmarkEnd w:id="45"/>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6" w:name="_Toc529909560"/>
      <w:r>
        <w:t>Alcance</w:t>
      </w:r>
      <w:bookmarkEnd w:id="46"/>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7" w:name="_Toc529909561"/>
      <w:r>
        <w:lastRenderedPageBreak/>
        <w:t>Prácticas</w:t>
      </w:r>
      <w:bookmarkEnd w:id="47"/>
    </w:p>
    <w:p w14:paraId="648A4F0A" w14:textId="77777777" w:rsidR="00240B76" w:rsidRPr="00240B76" w:rsidRDefault="00240B76" w:rsidP="00240B76"/>
    <w:p w14:paraId="29071BD5" w14:textId="77777777" w:rsidR="00A01838" w:rsidRDefault="00A01838" w:rsidP="00C467FB">
      <w:pPr>
        <w:pStyle w:val="Ttulo3"/>
      </w:pPr>
      <w:bookmarkStart w:id="48" w:name="_Toc529909562"/>
      <w:r>
        <w:t>Definir Criterios de Liberación</w:t>
      </w:r>
      <w:bookmarkEnd w:id="48"/>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49" w:name="_Toc529909563"/>
      <w:r>
        <w:lastRenderedPageBreak/>
        <w:t>Definir Criterios de Aceptación</w:t>
      </w:r>
      <w:bookmarkEnd w:id="49"/>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w:t>
      </w:r>
      <w:proofErr w:type="gramStart"/>
      <w:r w:rsidR="00A24717">
        <w:t>y</w:t>
      </w:r>
      <w:proofErr w:type="gramEnd"/>
      <w:r w:rsidR="00A24717">
        <w:t xml:space="preserve">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0" w:name="_Toc529909564"/>
      <w:r>
        <w:lastRenderedPageBreak/>
        <w:t>Definir un Plan de Pruebas</w:t>
      </w:r>
      <w:bookmarkEnd w:id="50"/>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 xml:space="preserve">mo será revisado y de </w:t>
      </w:r>
      <w:proofErr w:type="spellStart"/>
      <w:r>
        <w:t>que</w:t>
      </w:r>
      <w:proofErr w:type="spellEnd"/>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w:t>
      </w:r>
      <w:proofErr w:type="spellStart"/>
      <w:r>
        <w:t>aún</w:t>
      </w:r>
      <w:proofErr w:type="spellEnd"/>
      <w:r>
        <w:t xml:space="preserve">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1" w:name="_Toc529909565"/>
      <w:r>
        <w:t>Definir Índices de Medición de la Calidad</w:t>
      </w:r>
      <w:bookmarkEnd w:id="51"/>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2" w:name="_Toc529909566"/>
      <w:r>
        <w:lastRenderedPageBreak/>
        <w:t>Medir y Controlar las Pruebas</w:t>
      </w:r>
      <w:bookmarkEnd w:id="52"/>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3" w:name="_Toc529909567"/>
      <w:r>
        <w:t>Medir y Corregir los Defectos</w:t>
      </w:r>
      <w:bookmarkEnd w:id="53"/>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4" w:name="_Toc529909568"/>
      <w:r>
        <w:lastRenderedPageBreak/>
        <w:t>Personas</w:t>
      </w:r>
      <w:bookmarkEnd w:id="54"/>
    </w:p>
    <w:p w14:paraId="2CBF04D8" w14:textId="77777777" w:rsidR="00AC7837" w:rsidRPr="00AC7837" w:rsidRDefault="00AC7837" w:rsidP="00AC7837"/>
    <w:p w14:paraId="7670EB61" w14:textId="77777777" w:rsidR="00C87453" w:rsidRDefault="00C87453" w:rsidP="00C87453">
      <w:pPr>
        <w:pStyle w:val="Ttulo2"/>
      </w:pPr>
      <w:bookmarkStart w:id="55" w:name="_Toc529909569"/>
      <w:r>
        <w:t>Objetivo</w:t>
      </w:r>
      <w:bookmarkEnd w:id="55"/>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6" w:name="_Toc529909570"/>
      <w:r>
        <w:t>Alcance</w:t>
      </w:r>
      <w:bookmarkEnd w:id="56"/>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7" w:name="_Toc529909571"/>
      <w:r>
        <w:lastRenderedPageBreak/>
        <w:t>Prácticas</w:t>
      </w:r>
      <w:bookmarkEnd w:id="57"/>
    </w:p>
    <w:p w14:paraId="727BB275" w14:textId="53176467" w:rsidR="00BC4AC8" w:rsidRDefault="00BC4AC8" w:rsidP="00C87453">
      <w:pPr>
        <w:pStyle w:val="Ttulo3"/>
      </w:pPr>
      <w:bookmarkStart w:id="58" w:name="_Toc529909572"/>
      <w:r>
        <w:t>Definir Roles y Responsabilidades</w:t>
      </w:r>
      <w:bookmarkEnd w:id="58"/>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59" w:name="_Toc529909573"/>
      <w:r>
        <w:lastRenderedPageBreak/>
        <w:t>Capacitar y Preparar</w:t>
      </w:r>
      <w:bookmarkEnd w:id="59"/>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0" w:name="_Toc529909574"/>
      <w:r>
        <w:lastRenderedPageBreak/>
        <w:t>Seleccionar las Personas adecuadas</w:t>
      </w:r>
      <w:bookmarkEnd w:id="60"/>
    </w:p>
    <w:p w14:paraId="785112F7" w14:textId="77777777" w:rsidR="00D90EC9" w:rsidRDefault="00A8185C"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1" w:name="_Toc529909575"/>
      <w:r>
        <w:lastRenderedPageBreak/>
        <w:t>Equipar al equipo</w:t>
      </w:r>
      <w:bookmarkEnd w:id="61"/>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2" w:name="_Toc529909576"/>
      <w:r>
        <w:lastRenderedPageBreak/>
        <w:t>Mantener al equipo informado</w:t>
      </w:r>
      <w:bookmarkEnd w:id="62"/>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3" w:name="_Toc529909577"/>
      <w:r>
        <w:lastRenderedPageBreak/>
        <w:t>Dar sentido a las tareas y decisiones</w:t>
      </w:r>
      <w:bookmarkEnd w:id="63"/>
    </w:p>
    <w:p w14:paraId="205F7A85" w14:textId="77777777" w:rsidR="00BC4AC8" w:rsidRDefault="00BC4AC8" w:rsidP="00C87453">
      <w:pPr>
        <w:pStyle w:val="Ttulo3"/>
      </w:pPr>
      <w:bookmarkStart w:id="64" w:name="_Toc529909578"/>
      <w:r>
        <w:t>Establecer instancias de Retroalimentación</w:t>
      </w:r>
      <w:bookmarkEnd w:id="64"/>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5" w:name="_Toc529909579"/>
      <w:r>
        <w:lastRenderedPageBreak/>
        <w:t>Ejecutar reuniones cortas y efectivas</w:t>
      </w:r>
      <w:bookmarkEnd w:id="65"/>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684D4C60" w:rsidR="002F6BA3" w:rsidRDefault="002F6BA3" w:rsidP="002F6BA3">
      <w:pPr>
        <w:pStyle w:val="Ttulo1"/>
      </w:pPr>
      <w:bookmarkStart w:id="66" w:name="_Toc529909580"/>
      <w:r>
        <w:lastRenderedPageBreak/>
        <w:t xml:space="preserve">Gestión de </w:t>
      </w:r>
      <w:r w:rsidR="00A8185C">
        <w:t xml:space="preserve">LOS </w:t>
      </w:r>
      <w:bookmarkStart w:id="67" w:name="_GoBack"/>
      <w:bookmarkEnd w:id="67"/>
      <w:r>
        <w:t>Rie</w:t>
      </w:r>
      <w:r w:rsidR="00002BBD">
        <w:t>S</w:t>
      </w:r>
      <w:r>
        <w:t>gos</w:t>
      </w:r>
      <w:bookmarkEnd w:id="66"/>
    </w:p>
    <w:p w14:paraId="0A76B15A" w14:textId="77777777" w:rsidR="00F31833" w:rsidRPr="00F31833" w:rsidRDefault="00F31833" w:rsidP="00F31833"/>
    <w:p w14:paraId="067E874A" w14:textId="77777777" w:rsidR="007A3AE7" w:rsidRDefault="007A3AE7" w:rsidP="007A3AE7">
      <w:pPr>
        <w:pStyle w:val="Ttulo2"/>
      </w:pPr>
      <w:bookmarkStart w:id="68" w:name="_Toc529909581"/>
      <w:r>
        <w:t>Objetivo</w:t>
      </w:r>
      <w:bookmarkEnd w:id="68"/>
    </w:p>
    <w:p w14:paraId="29AD7145" w14:textId="77777777" w:rsidR="00174980" w:rsidRDefault="00174980" w:rsidP="00174980"/>
    <w:p w14:paraId="388427A9" w14:textId="77777777" w:rsidR="007A3AE7" w:rsidRDefault="007A3AE7" w:rsidP="007A3AE7">
      <w:pPr>
        <w:pStyle w:val="Ttulo2"/>
      </w:pPr>
      <w:bookmarkStart w:id="69" w:name="_Toc529909582"/>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29909583"/>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29909584"/>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29909585"/>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29909586"/>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29909587"/>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29909588"/>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29909589"/>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29909590"/>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29909591"/>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F07D" w14:textId="77777777" w:rsidR="00353E79" w:rsidRDefault="00353E79" w:rsidP="0098172D">
      <w:r>
        <w:separator/>
      </w:r>
    </w:p>
  </w:endnote>
  <w:endnote w:type="continuationSeparator" w:id="0">
    <w:p w14:paraId="52802042" w14:textId="77777777" w:rsidR="00353E79" w:rsidRDefault="00353E79"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E6EC6" w:rsidRPr="00B63414" w14:paraId="03295B8F" w14:textId="77777777" w:rsidTr="002C210F">
      <w:tc>
        <w:tcPr>
          <w:tcW w:w="4452" w:type="dxa"/>
          <w:tcMar>
            <w:top w:w="28" w:type="dxa"/>
            <w:left w:w="57" w:type="dxa"/>
            <w:bottom w:w="28" w:type="dxa"/>
            <w:right w:w="57" w:type="dxa"/>
          </w:tcMar>
          <w:vAlign w:val="center"/>
        </w:tcPr>
        <w:p w14:paraId="0FD0EABA" w14:textId="77777777" w:rsidR="001E6EC6" w:rsidRPr="00B63414" w:rsidRDefault="001E6EC6"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E6EC6" w:rsidRPr="00B63414" w:rsidRDefault="001E6EC6"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E6EC6" w:rsidRPr="00B63414" w:rsidRDefault="001E6EC6"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E6EC6" w:rsidRDefault="001E6E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A258" w14:textId="77777777" w:rsidR="00353E79" w:rsidRDefault="00353E79" w:rsidP="0098172D">
      <w:r>
        <w:separator/>
      </w:r>
    </w:p>
  </w:footnote>
  <w:footnote w:type="continuationSeparator" w:id="0">
    <w:p w14:paraId="6DD3733A" w14:textId="77777777" w:rsidR="00353E79" w:rsidRDefault="00353E79" w:rsidP="0098172D">
      <w:r>
        <w:continuationSeparator/>
      </w:r>
    </w:p>
  </w:footnote>
  <w:footnote w:id="1">
    <w:p w14:paraId="279CFBF4" w14:textId="77777777" w:rsidR="001E6EC6" w:rsidRPr="009C51EE" w:rsidRDefault="001E6EC6">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1E6EC6" w:rsidRDefault="001E6EC6">
      <w:pPr>
        <w:pStyle w:val="Textonotapie"/>
      </w:pPr>
      <w:r>
        <w:rPr>
          <w:rStyle w:val="Refdenotaalpie"/>
        </w:rPr>
        <w:footnoteRef/>
      </w:r>
      <w:r>
        <w:t xml:space="preserve"> CMMI = </w:t>
      </w:r>
      <w:r w:rsidRPr="00457A4C">
        <w:t>Capability Maturity Model Integration</w:t>
      </w:r>
    </w:p>
  </w:footnote>
  <w:footnote w:id="3">
    <w:p w14:paraId="12F4FCAC" w14:textId="77777777" w:rsidR="001E6EC6" w:rsidRDefault="001E6EC6">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1E6EC6" w:rsidRDefault="001E6EC6">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E6EC6" w:rsidRDefault="001E6EC6">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E6EC6" w:rsidRDefault="001E6EC6">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E6EC6"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E6EC6" w:rsidRPr="009576B8" w:rsidRDefault="001E6EC6"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E6EC6" w:rsidRPr="00E62188" w:rsidRDefault="001E6EC6"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E6EC6" w:rsidRPr="00E62188" w:rsidRDefault="001E6EC6"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E6EC6" w:rsidRDefault="001E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92366-916A-4C1A-92E6-96DCBC00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71</Pages>
  <Words>11780</Words>
  <Characters>64793</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652</cp:revision>
  <cp:lastPrinted>2018-11-12T15:14:00Z</cp:lastPrinted>
  <dcterms:created xsi:type="dcterms:W3CDTF">2018-10-19T02:10:00Z</dcterms:created>
  <dcterms:modified xsi:type="dcterms:W3CDTF">2018-11-14T02:00:00Z</dcterms:modified>
</cp:coreProperties>
</file>