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3E8A3" w14:textId="77777777" w:rsidR="00200273" w:rsidRPr="00BB079D" w:rsidRDefault="00200273" w:rsidP="00AA6797">
      <w:pPr>
        <w:jc w:val="center"/>
        <w:rPr>
          <w:rFonts w:cs="Times New Roman"/>
        </w:rPr>
      </w:pPr>
    </w:p>
    <w:p w14:paraId="1B00AC81" w14:textId="77777777" w:rsidR="00AA6797" w:rsidRPr="00BB079D" w:rsidRDefault="00AA6797" w:rsidP="00AA6797">
      <w:pPr>
        <w:jc w:val="center"/>
        <w:rPr>
          <w:rFonts w:cs="Times New Roman"/>
        </w:rPr>
      </w:pPr>
    </w:p>
    <w:p w14:paraId="03E68AF0" w14:textId="77777777" w:rsidR="00AA6797" w:rsidRPr="00BB079D" w:rsidRDefault="00AA6797" w:rsidP="00AA6797">
      <w:pPr>
        <w:jc w:val="center"/>
        <w:rPr>
          <w:rFonts w:cs="Times New Roman"/>
        </w:rPr>
      </w:pPr>
    </w:p>
    <w:p w14:paraId="3E6CC3E6" w14:textId="77777777" w:rsidR="00AA6797" w:rsidRPr="00BB079D" w:rsidRDefault="00AA6797" w:rsidP="00AA6797">
      <w:pPr>
        <w:jc w:val="center"/>
        <w:rPr>
          <w:rFonts w:cs="Times New Roman"/>
        </w:rPr>
      </w:pPr>
    </w:p>
    <w:p w14:paraId="6DA4168F" w14:textId="77777777" w:rsidR="00AA6797" w:rsidRPr="00BB079D" w:rsidRDefault="00AA6797" w:rsidP="00AA6797">
      <w:pPr>
        <w:jc w:val="center"/>
        <w:rPr>
          <w:rFonts w:cs="Times New Roman"/>
        </w:rPr>
      </w:pPr>
    </w:p>
    <w:p w14:paraId="4B025B24" w14:textId="77777777" w:rsidR="00BC5D03" w:rsidRPr="00BB079D" w:rsidRDefault="00BC5D03" w:rsidP="00AA6797">
      <w:pPr>
        <w:jc w:val="center"/>
        <w:rPr>
          <w:rFonts w:cs="Times New Roman"/>
        </w:rPr>
      </w:pPr>
    </w:p>
    <w:p w14:paraId="346F6333" w14:textId="77777777" w:rsidR="00BC5D03" w:rsidRPr="00BB079D" w:rsidRDefault="00BC5D03" w:rsidP="00AA6797">
      <w:pPr>
        <w:jc w:val="center"/>
        <w:rPr>
          <w:rFonts w:cs="Times New Roman"/>
        </w:rPr>
      </w:pPr>
    </w:p>
    <w:p w14:paraId="303D5D51" w14:textId="77777777" w:rsidR="00AA6797" w:rsidRPr="00BB079D" w:rsidRDefault="00AA6797" w:rsidP="007742C3">
      <w:pPr>
        <w:pStyle w:val="Heading2"/>
        <w:jc w:val="center"/>
        <w:rPr>
          <w:rFonts w:cs="Times New Roman"/>
        </w:rPr>
      </w:pPr>
    </w:p>
    <w:p w14:paraId="3D31B256" w14:textId="7C5B6807" w:rsidR="002163EE" w:rsidRPr="00BB079D" w:rsidRDefault="00983561" w:rsidP="002163EE">
      <w:pPr>
        <w:pStyle w:val="Heading1"/>
        <w:jc w:val="center"/>
        <w:rPr>
          <w:rFonts w:ascii="Times New Roman" w:hAnsi="Times New Roman" w:cs="Times New Roman"/>
          <w:color w:val="auto"/>
          <w:sz w:val="32"/>
          <w:szCs w:val="32"/>
        </w:rPr>
      </w:pPr>
      <w:bookmarkStart w:id="0" w:name="_Toc227608186"/>
      <w:r w:rsidRPr="00BB079D">
        <w:rPr>
          <w:rFonts w:ascii="Times New Roman" w:hAnsi="Times New Roman" w:cs="Times New Roman"/>
          <w:color w:val="auto"/>
          <w:sz w:val="32"/>
          <w:szCs w:val="32"/>
        </w:rPr>
        <w:t>Project #</w:t>
      </w:r>
      <w:r w:rsidR="00216EC4" w:rsidRPr="00BB079D">
        <w:rPr>
          <w:rFonts w:ascii="Times New Roman" w:hAnsi="Times New Roman" w:cs="Times New Roman"/>
          <w:color w:val="auto"/>
          <w:sz w:val="32"/>
          <w:szCs w:val="32"/>
        </w:rPr>
        <w:t>4</w:t>
      </w:r>
      <w:r w:rsidR="0024570D" w:rsidRPr="00BB079D">
        <w:rPr>
          <w:rFonts w:ascii="Times New Roman" w:hAnsi="Times New Roman" w:cs="Times New Roman"/>
          <w:color w:val="auto"/>
          <w:sz w:val="32"/>
          <w:szCs w:val="32"/>
        </w:rPr>
        <w:t xml:space="preserve">: </w:t>
      </w:r>
      <w:r w:rsidR="00216EC4" w:rsidRPr="00BB079D">
        <w:rPr>
          <w:rFonts w:ascii="Times New Roman" w:hAnsi="Times New Roman" w:cs="Times New Roman"/>
          <w:color w:val="auto"/>
          <w:sz w:val="32"/>
          <w:szCs w:val="32"/>
        </w:rPr>
        <w:t>Interpret</w:t>
      </w:r>
      <w:r w:rsidR="007F14D8" w:rsidRPr="00BB079D">
        <w:rPr>
          <w:rFonts w:ascii="Times New Roman" w:hAnsi="Times New Roman" w:cs="Times New Roman"/>
          <w:color w:val="auto"/>
          <w:sz w:val="32"/>
          <w:szCs w:val="32"/>
        </w:rPr>
        <w:t xml:space="preserve"> </w:t>
      </w:r>
      <w:r w:rsidR="002163EE" w:rsidRPr="00BB079D">
        <w:rPr>
          <w:rFonts w:ascii="Times New Roman" w:hAnsi="Times New Roman" w:cs="Times New Roman"/>
          <w:color w:val="auto"/>
          <w:sz w:val="32"/>
          <w:szCs w:val="32"/>
        </w:rPr>
        <w:t>Data</w:t>
      </w:r>
      <w:bookmarkEnd w:id="0"/>
    </w:p>
    <w:p w14:paraId="369352C7" w14:textId="77777777" w:rsidR="00ED3103" w:rsidRPr="00BB079D" w:rsidRDefault="0024570D" w:rsidP="0024570D">
      <w:pPr>
        <w:pStyle w:val="Heading1"/>
        <w:jc w:val="center"/>
        <w:rPr>
          <w:rFonts w:ascii="Times New Roman" w:hAnsi="Times New Roman" w:cs="Times New Roman"/>
          <w:color w:val="auto"/>
          <w:sz w:val="32"/>
          <w:szCs w:val="32"/>
        </w:rPr>
      </w:pPr>
      <w:bookmarkStart w:id="1" w:name="_Toc227608187"/>
      <w:r w:rsidRPr="00BB079D">
        <w:rPr>
          <w:rFonts w:ascii="Times New Roman" w:hAnsi="Times New Roman" w:cs="Times New Roman"/>
          <w:color w:val="auto"/>
          <w:sz w:val="32"/>
          <w:szCs w:val="32"/>
        </w:rPr>
        <w:t>Report</w:t>
      </w:r>
      <w:bookmarkEnd w:id="1"/>
    </w:p>
    <w:p w14:paraId="4CDB6559" w14:textId="77777777" w:rsidR="0004245C" w:rsidRPr="00BB079D" w:rsidRDefault="0004245C" w:rsidP="00ED3103">
      <w:pPr>
        <w:jc w:val="center"/>
        <w:rPr>
          <w:rFonts w:cs="Times New Roman"/>
        </w:rPr>
      </w:pPr>
    </w:p>
    <w:p w14:paraId="17CBE4FF" w14:textId="77777777" w:rsidR="0004245C" w:rsidRPr="00BB079D" w:rsidRDefault="0004245C" w:rsidP="00ED3103">
      <w:pPr>
        <w:jc w:val="center"/>
        <w:rPr>
          <w:rFonts w:cs="Times New Roman"/>
        </w:rPr>
      </w:pPr>
    </w:p>
    <w:p w14:paraId="041CC011" w14:textId="3B4316E5" w:rsidR="0004245C" w:rsidRPr="00BB079D" w:rsidRDefault="006C52E5" w:rsidP="00ED3103">
      <w:pPr>
        <w:jc w:val="center"/>
        <w:rPr>
          <w:rFonts w:cs="Times New Roman"/>
        </w:rPr>
      </w:pPr>
      <w:r w:rsidRPr="00BB079D">
        <w:rPr>
          <w:rFonts w:cs="Times New Roman"/>
        </w:rPr>
        <w:t>Camdin Wagner McGuigan, Nay Law Htoo, Ahmad Rezaie</w:t>
      </w:r>
    </w:p>
    <w:p w14:paraId="5E00ECD8" w14:textId="77777777" w:rsidR="0004245C" w:rsidRPr="00BB079D" w:rsidRDefault="0004245C" w:rsidP="00ED3103">
      <w:pPr>
        <w:jc w:val="center"/>
        <w:rPr>
          <w:rFonts w:cs="Times New Roman"/>
        </w:rPr>
      </w:pPr>
      <w:r w:rsidRPr="00BB079D">
        <w:rPr>
          <w:rFonts w:cs="Times New Roman"/>
        </w:rPr>
        <w:t>Department of Civil &amp; Environmental Engineering, University of Nebraska</w:t>
      </w:r>
      <w:r w:rsidR="00BC5D03" w:rsidRPr="00BB079D">
        <w:rPr>
          <w:rFonts w:cs="Times New Roman"/>
        </w:rPr>
        <w:t>-Lincoln</w:t>
      </w:r>
    </w:p>
    <w:p w14:paraId="648AFBCC" w14:textId="77777777" w:rsidR="00BC5D03" w:rsidRPr="00BB079D" w:rsidRDefault="00BC5D03" w:rsidP="00ED3103">
      <w:pPr>
        <w:jc w:val="center"/>
        <w:rPr>
          <w:rFonts w:cs="Times New Roman"/>
        </w:rPr>
      </w:pPr>
      <w:r w:rsidRPr="00BB079D">
        <w:rPr>
          <w:rFonts w:cs="Times New Roman"/>
        </w:rPr>
        <w:t xml:space="preserve">CIVE </w:t>
      </w:r>
      <w:r w:rsidR="005039F8" w:rsidRPr="00BB079D">
        <w:rPr>
          <w:rFonts w:cs="Times New Roman"/>
        </w:rPr>
        <w:t>202</w:t>
      </w:r>
      <w:r w:rsidRPr="00BB079D">
        <w:rPr>
          <w:rFonts w:cs="Times New Roman"/>
        </w:rPr>
        <w:t xml:space="preserve">: </w:t>
      </w:r>
      <w:r w:rsidR="00DC3236" w:rsidRPr="00BB079D">
        <w:rPr>
          <w:rFonts w:cs="Times New Roman"/>
        </w:rPr>
        <w:t>Civil Engineering Analysis II</w:t>
      </w:r>
    </w:p>
    <w:p w14:paraId="42EABF70" w14:textId="77777777" w:rsidR="00BC5D03" w:rsidRPr="00BB079D" w:rsidRDefault="00BC5D03" w:rsidP="00ED3103">
      <w:pPr>
        <w:jc w:val="center"/>
        <w:rPr>
          <w:rFonts w:cs="Times New Roman"/>
        </w:rPr>
      </w:pPr>
      <w:r w:rsidRPr="00BB079D">
        <w:rPr>
          <w:rFonts w:cs="Times New Roman"/>
        </w:rPr>
        <w:t>Dr. Kaycie Lane</w:t>
      </w:r>
    </w:p>
    <w:p w14:paraId="42BF0EF8" w14:textId="74C14BB5" w:rsidR="00BC5D03" w:rsidRPr="00BB079D" w:rsidRDefault="00216EC4" w:rsidP="00ED3103">
      <w:pPr>
        <w:jc w:val="center"/>
        <w:rPr>
          <w:rFonts w:cs="Times New Roman"/>
        </w:rPr>
      </w:pPr>
      <w:r w:rsidRPr="00BB079D">
        <w:rPr>
          <w:rFonts w:cs="Times New Roman"/>
        </w:rPr>
        <w:t>April 21</w:t>
      </w:r>
      <w:r w:rsidR="00BC5D03" w:rsidRPr="00BB079D">
        <w:rPr>
          <w:rFonts w:cs="Times New Roman"/>
        </w:rPr>
        <w:t>, 202</w:t>
      </w:r>
      <w:r w:rsidR="00970745" w:rsidRPr="00BB079D">
        <w:rPr>
          <w:rFonts w:cs="Times New Roman"/>
        </w:rPr>
        <w:t>6</w:t>
      </w:r>
    </w:p>
    <w:p w14:paraId="36AE0D6C" w14:textId="77777777" w:rsidR="003D6640" w:rsidRPr="00BB079D" w:rsidRDefault="00BC5D03">
      <w:pPr>
        <w:rPr>
          <w:rFonts w:cs="Times New Roman"/>
        </w:rPr>
      </w:pPr>
      <w:r w:rsidRPr="00BB079D">
        <w:rPr>
          <w:rFonts w:cs="Times New Roman"/>
        </w:rPr>
        <w:br w:type="page"/>
      </w:r>
    </w:p>
    <w:sdt>
      <w:sdtPr>
        <w:rPr>
          <w:rFonts w:ascii="Times New Roman" w:eastAsiaTheme="minorHAnsi" w:hAnsi="Times New Roman" w:cs="Times New Roman"/>
          <w:color w:val="auto"/>
          <w:kern w:val="2"/>
          <w:sz w:val="24"/>
          <w:szCs w:val="22"/>
          <w14:ligatures w14:val="standardContextual"/>
        </w:rPr>
        <w:id w:val="894087509"/>
        <w:docPartObj>
          <w:docPartGallery w:val="Table of Contents"/>
          <w:docPartUnique/>
        </w:docPartObj>
      </w:sdtPr>
      <w:sdtEndPr>
        <w:rPr>
          <w:b/>
          <w:bCs/>
          <w:noProof/>
        </w:rPr>
      </w:sdtEndPr>
      <w:sdtContent>
        <w:p w14:paraId="76ADB6EB" w14:textId="77777777" w:rsidR="00A86D5B" w:rsidRDefault="003D6640" w:rsidP="003D6640">
          <w:pPr>
            <w:pStyle w:val="TOCHeading"/>
            <w:rPr>
              <w:noProof/>
            </w:rPr>
          </w:pPr>
          <w:r w:rsidRPr="00BB079D">
            <w:rPr>
              <w:rFonts w:ascii="Times New Roman" w:hAnsi="Times New Roman" w:cs="Times New Roman"/>
              <w:color w:val="auto"/>
            </w:rPr>
            <w:t>Table of Contents</w:t>
          </w:r>
          <w:r w:rsidRPr="00BB079D">
            <w:rPr>
              <w:rFonts w:ascii="Times New Roman" w:hAnsi="Times New Roman" w:cs="Times New Roman"/>
            </w:rPr>
            <w:fldChar w:fldCharType="begin"/>
          </w:r>
          <w:r w:rsidRPr="00BB079D">
            <w:rPr>
              <w:rFonts w:ascii="Times New Roman" w:hAnsi="Times New Roman" w:cs="Times New Roman"/>
            </w:rPr>
            <w:instrText xml:space="preserve"> TOC \o "1-3" \h \z \u </w:instrText>
          </w:r>
          <w:r w:rsidRPr="00BB079D">
            <w:rPr>
              <w:rFonts w:ascii="Times New Roman" w:hAnsi="Times New Roman" w:cs="Times New Roman"/>
            </w:rPr>
            <w:fldChar w:fldCharType="separate"/>
          </w:r>
        </w:p>
        <w:p w14:paraId="014F476B" w14:textId="5BE71131" w:rsidR="00A86D5B" w:rsidRDefault="00A86D5B">
          <w:pPr>
            <w:pStyle w:val="TOC1"/>
            <w:tabs>
              <w:tab w:val="right" w:leader="dot" w:pos="9350"/>
            </w:tabs>
            <w:rPr>
              <w:rFonts w:asciiTheme="minorHAnsi" w:eastAsiaTheme="minorEastAsia" w:hAnsiTheme="minorHAnsi"/>
              <w:noProof/>
              <w:szCs w:val="24"/>
            </w:rPr>
          </w:pPr>
          <w:hyperlink w:anchor="_Toc227608186" w:history="1">
            <w:r w:rsidRPr="006C587D">
              <w:rPr>
                <w:rStyle w:val="Hyperlink"/>
                <w:rFonts w:cs="Times New Roman"/>
                <w:noProof/>
              </w:rPr>
              <w:t>Project #4: Interpret Data</w:t>
            </w:r>
            <w:r>
              <w:rPr>
                <w:noProof/>
                <w:webHidden/>
              </w:rPr>
              <w:tab/>
            </w:r>
            <w:r>
              <w:rPr>
                <w:noProof/>
                <w:webHidden/>
              </w:rPr>
              <w:fldChar w:fldCharType="begin"/>
            </w:r>
            <w:r>
              <w:rPr>
                <w:noProof/>
                <w:webHidden/>
              </w:rPr>
              <w:instrText xml:space="preserve"> PAGEREF _Toc227608186 \h </w:instrText>
            </w:r>
            <w:r>
              <w:rPr>
                <w:noProof/>
                <w:webHidden/>
              </w:rPr>
            </w:r>
            <w:r>
              <w:rPr>
                <w:noProof/>
                <w:webHidden/>
              </w:rPr>
              <w:fldChar w:fldCharType="separate"/>
            </w:r>
            <w:r>
              <w:rPr>
                <w:noProof/>
                <w:webHidden/>
              </w:rPr>
              <w:t>1</w:t>
            </w:r>
            <w:r>
              <w:rPr>
                <w:noProof/>
                <w:webHidden/>
              </w:rPr>
              <w:fldChar w:fldCharType="end"/>
            </w:r>
          </w:hyperlink>
        </w:p>
        <w:p w14:paraId="597372AA" w14:textId="608F41AE" w:rsidR="00A86D5B" w:rsidRDefault="00A86D5B">
          <w:pPr>
            <w:pStyle w:val="TOC1"/>
            <w:tabs>
              <w:tab w:val="right" w:leader="dot" w:pos="9350"/>
            </w:tabs>
            <w:rPr>
              <w:rFonts w:asciiTheme="minorHAnsi" w:eastAsiaTheme="minorEastAsia" w:hAnsiTheme="minorHAnsi"/>
              <w:noProof/>
              <w:szCs w:val="24"/>
            </w:rPr>
          </w:pPr>
          <w:hyperlink w:anchor="_Toc227608187" w:history="1">
            <w:r w:rsidRPr="006C587D">
              <w:rPr>
                <w:rStyle w:val="Hyperlink"/>
                <w:rFonts w:cs="Times New Roman"/>
                <w:noProof/>
              </w:rPr>
              <w:t>Report</w:t>
            </w:r>
            <w:r>
              <w:rPr>
                <w:noProof/>
                <w:webHidden/>
              </w:rPr>
              <w:tab/>
            </w:r>
            <w:r>
              <w:rPr>
                <w:noProof/>
                <w:webHidden/>
              </w:rPr>
              <w:fldChar w:fldCharType="begin"/>
            </w:r>
            <w:r>
              <w:rPr>
                <w:noProof/>
                <w:webHidden/>
              </w:rPr>
              <w:instrText xml:space="preserve"> PAGEREF _Toc227608187 \h </w:instrText>
            </w:r>
            <w:r>
              <w:rPr>
                <w:noProof/>
                <w:webHidden/>
              </w:rPr>
            </w:r>
            <w:r>
              <w:rPr>
                <w:noProof/>
                <w:webHidden/>
              </w:rPr>
              <w:fldChar w:fldCharType="separate"/>
            </w:r>
            <w:r>
              <w:rPr>
                <w:noProof/>
                <w:webHidden/>
              </w:rPr>
              <w:t>1</w:t>
            </w:r>
            <w:r>
              <w:rPr>
                <w:noProof/>
                <w:webHidden/>
              </w:rPr>
              <w:fldChar w:fldCharType="end"/>
            </w:r>
          </w:hyperlink>
        </w:p>
        <w:p w14:paraId="3D02D6B3" w14:textId="521163CF" w:rsidR="00A86D5B" w:rsidRDefault="00A86D5B">
          <w:pPr>
            <w:pStyle w:val="TOC2"/>
            <w:tabs>
              <w:tab w:val="right" w:leader="dot" w:pos="9350"/>
            </w:tabs>
            <w:rPr>
              <w:rFonts w:asciiTheme="minorHAnsi" w:eastAsiaTheme="minorEastAsia" w:hAnsiTheme="minorHAnsi"/>
              <w:noProof/>
              <w:szCs w:val="24"/>
            </w:rPr>
          </w:pPr>
          <w:hyperlink w:anchor="_Toc227608188" w:history="1">
            <w:r w:rsidRPr="006C587D">
              <w:rPr>
                <w:rStyle w:val="Hyperlink"/>
                <w:rFonts w:cs="Times New Roman"/>
                <w:noProof/>
              </w:rPr>
              <w:t>Introduction/Background</w:t>
            </w:r>
            <w:r>
              <w:rPr>
                <w:noProof/>
                <w:webHidden/>
              </w:rPr>
              <w:tab/>
            </w:r>
            <w:r>
              <w:rPr>
                <w:noProof/>
                <w:webHidden/>
              </w:rPr>
              <w:fldChar w:fldCharType="begin"/>
            </w:r>
            <w:r>
              <w:rPr>
                <w:noProof/>
                <w:webHidden/>
              </w:rPr>
              <w:instrText xml:space="preserve"> PAGEREF _Toc227608188 \h </w:instrText>
            </w:r>
            <w:r>
              <w:rPr>
                <w:noProof/>
                <w:webHidden/>
              </w:rPr>
            </w:r>
            <w:r>
              <w:rPr>
                <w:noProof/>
                <w:webHidden/>
              </w:rPr>
              <w:fldChar w:fldCharType="separate"/>
            </w:r>
            <w:r>
              <w:rPr>
                <w:noProof/>
                <w:webHidden/>
              </w:rPr>
              <w:t>3</w:t>
            </w:r>
            <w:r>
              <w:rPr>
                <w:noProof/>
                <w:webHidden/>
              </w:rPr>
              <w:fldChar w:fldCharType="end"/>
            </w:r>
          </w:hyperlink>
        </w:p>
        <w:p w14:paraId="30F36865" w14:textId="1EF019A7" w:rsidR="00A86D5B" w:rsidRDefault="00A86D5B">
          <w:pPr>
            <w:pStyle w:val="TOC2"/>
            <w:tabs>
              <w:tab w:val="right" w:leader="dot" w:pos="9350"/>
            </w:tabs>
            <w:rPr>
              <w:rFonts w:asciiTheme="minorHAnsi" w:eastAsiaTheme="minorEastAsia" w:hAnsiTheme="minorHAnsi"/>
              <w:noProof/>
              <w:szCs w:val="24"/>
            </w:rPr>
          </w:pPr>
          <w:hyperlink w:anchor="_Toc227608189" w:history="1">
            <w:r w:rsidRPr="006C587D">
              <w:rPr>
                <w:rStyle w:val="Hyperlink"/>
                <w:rFonts w:cs="Times New Roman"/>
                <w:noProof/>
              </w:rPr>
              <w:t>Methods</w:t>
            </w:r>
            <w:r>
              <w:rPr>
                <w:noProof/>
                <w:webHidden/>
              </w:rPr>
              <w:tab/>
            </w:r>
            <w:r>
              <w:rPr>
                <w:noProof/>
                <w:webHidden/>
              </w:rPr>
              <w:fldChar w:fldCharType="begin"/>
            </w:r>
            <w:r>
              <w:rPr>
                <w:noProof/>
                <w:webHidden/>
              </w:rPr>
              <w:instrText xml:space="preserve"> PAGEREF _Toc227608189 \h </w:instrText>
            </w:r>
            <w:r>
              <w:rPr>
                <w:noProof/>
                <w:webHidden/>
              </w:rPr>
            </w:r>
            <w:r>
              <w:rPr>
                <w:noProof/>
                <w:webHidden/>
              </w:rPr>
              <w:fldChar w:fldCharType="separate"/>
            </w:r>
            <w:r>
              <w:rPr>
                <w:noProof/>
                <w:webHidden/>
              </w:rPr>
              <w:t>3</w:t>
            </w:r>
            <w:r>
              <w:rPr>
                <w:noProof/>
                <w:webHidden/>
              </w:rPr>
              <w:fldChar w:fldCharType="end"/>
            </w:r>
          </w:hyperlink>
        </w:p>
        <w:p w14:paraId="04F8BC98" w14:textId="48B437F6" w:rsidR="00A86D5B" w:rsidRDefault="00A86D5B">
          <w:pPr>
            <w:pStyle w:val="TOC3"/>
            <w:tabs>
              <w:tab w:val="right" w:leader="dot" w:pos="9350"/>
            </w:tabs>
            <w:rPr>
              <w:rFonts w:asciiTheme="minorHAnsi" w:eastAsiaTheme="minorEastAsia" w:hAnsiTheme="minorHAnsi"/>
              <w:noProof/>
              <w:szCs w:val="24"/>
            </w:rPr>
          </w:pPr>
          <w:hyperlink w:anchor="_Toc227608190" w:history="1">
            <w:r w:rsidRPr="006C587D">
              <w:rPr>
                <w:rStyle w:val="Hyperlink"/>
                <w:rFonts w:cs="Times New Roman"/>
                <w:noProof/>
              </w:rPr>
              <w:t>Method 1: Acquire Data</w:t>
            </w:r>
            <w:r>
              <w:rPr>
                <w:noProof/>
                <w:webHidden/>
              </w:rPr>
              <w:tab/>
            </w:r>
            <w:r>
              <w:rPr>
                <w:noProof/>
                <w:webHidden/>
              </w:rPr>
              <w:fldChar w:fldCharType="begin"/>
            </w:r>
            <w:r>
              <w:rPr>
                <w:noProof/>
                <w:webHidden/>
              </w:rPr>
              <w:instrText xml:space="preserve"> PAGEREF _Toc227608190 \h </w:instrText>
            </w:r>
            <w:r>
              <w:rPr>
                <w:noProof/>
                <w:webHidden/>
              </w:rPr>
            </w:r>
            <w:r>
              <w:rPr>
                <w:noProof/>
                <w:webHidden/>
              </w:rPr>
              <w:fldChar w:fldCharType="separate"/>
            </w:r>
            <w:r>
              <w:rPr>
                <w:noProof/>
                <w:webHidden/>
              </w:rPr>
              <w:t>3</w:t>
            </w:r>
            <w:r>
              <w:rPr>
                <w:noProof/>
                <w:webHidden/>
              </w:rPr>
              <w:fldChar w:fldCharType="end"/>
            </w:r>
          </w:hyperlink>
        </w:p>
        <w:p w14:paraId="5567B4C9" w14:textId="078DF6C2" w:rsidR="00A86D5B" w:rsidRDefault="00A86D5B">
          <w:pPr>
            <w:pStyle w:val="TOC3"/>
            <w:tabs>
              <w:tab w:val="right" w:leader="dot" w:pos="9350"/>
            </w:tabs>
            <w:rPr>
              <w:rFonts w:asciiTheme="minorHAnsi" w:eastAsiaTheme="minorEastAsia" w:hAnsiTheme="minorHAnsi"/>
              <w:noProof/>
              <w:szCs w:val="24"/>
            </w:rPr>
          </w:pPr>
          <w:hyperlink w:anchor="_Toc227608191" w:history="1">
            <w:r w:rsidRPr="006C587D">
              <w:rPr>
                <w:rStyle w:val="Hyperlink"/>
                <w:rFonts w:cs="Times New Roman"/>
                <w:noProof/>
              </w:rPr>
              <w:t>Method 2: Data Integration &amp; Joining</w:t>
            </w:r>
            <w:r>
              <w:rPr>
                <w:noProof/>
                <w:webHidden/>
              </w:rPr>
              <w:tab/>
            </w:r>
            <w:r>
              <w:rPr>
                <w:noProof/>
                <w:webHidden/>
              </w:rPr>
              <w:fldChar w:fldCharType="begin"/>
            </w:r>
            <w:r>
              <w:rPr>
                <w:noProof/>
                <w:webHidden/>
              </w:rPr>
              <w:instrText xml:space="preserve"> PAGEREF _Toc227608191 \h </w:instrText>
            </w:r>
            <w:r>
              <w:rPr>
                <w:noProof/>
                <w:webHidden/>
              </w:rPr>
            </w:r>
            <w:r>
              <w:rPr>
                <w:noProof/>
                <w:webHidden/>
              </w:rPr>
              <w:fldChar w:fldCharType="separate"/>
            </w:r>
            <w:r>
              <w:rPr>
                <w:noProof/>
                <w:webHidden/>
              </w:rPr>
              <w:t>3</w:t>
            </w:r>
            <w:r>
              <w:rPr>
                <w:noProof/>
                <w:webHidden/>
              </w:rPr>
              <w:fldChar w:fldCharType="end"/>
            </w:r>
          </w:hyperlink>
        </w:p>
        <w:p w14:paraId="068F6B40" w14:textId="74904F39" w:rsidR="00A86D5B" w:rsidRDefault="00A86D5B">
          <w:pPr>
            <w:pStyle w:val="TOC3"/>
            <w:tabs>
              <w:tab w:val="right" w:leader="dot" w:pos="9350"/>
            </w:tabs>
            <w:rPr>
              <w:rFonts w:asciiTheme="minorHAnsi" w:eastAsiaTheme="minorEastAsia" w:hAnsiTheme="minorHAnsi"/>
              <w:noProof/>
              <w:szCs w:val="24"/>
            </w:rPr>
          </w:pPr>
          <w:hyperlink w:anchor="_Toc227608192" w:history="1">
            <w:r w:rsidRPr="006C587D">
              <w:rPr>
                <w:rStyle w:val="Hyperlink"/>
                <w:rFonts w:cs="Times New Roman"/>
                <w:noProof/>
              </w:rPr>
              <w:t>Method 3: Data Processing</w:t>
            </w:r>
            <w:r>
              <w:rPr>
                <w:noProof/>
                <w:webHidden/>
              </w:rPr>
              <w:tab/>
            </w:r>
            <w:r>
              <w:rPr>
                <w:noProof/>
                <w:webHidden/>
              </w:rPr>
              <w:fldChar w:fldCharType="begin"/>
            </w:r>
            <w:r>
              <w:rPr>
                <w:noProof/>
                <w:webHidden/>
              </w:rPr>
              <w:instrText xml:space="preserve"> PAGEREF _Toc227608192 \h </w:instrText>
            </w:r>
            <w:r>
              <w:rPr>
                <w:noProof/>
                <w:webHidden/>
              </w:rPr>
            </w:r>
            <w:r>
              <w:rPr>
                <w:noProof/>
                <w:webHidden/>
              </w:rPr>
              <w:fldChar w:fldCharType="separate"/>
            </w:r>
            <w:r>
              <w:rPr>
                <w:noProof/>
                <w:webHidden/>
              </w:rPr>
              <w:t>3</w:t>
            </w:r>
            <w:r>
              <w:rPr>
                <w:noProof/>
                <w:webHidden/>
              </w:rPr>
              <w:fldChar w:fldCharType="end"/>
            </w:r>
          </w:hyperlink>
        </w:p>
        <w:p w14:paraId="47121CC3" w14:textId="22E0FF42" w:rsidR="00A86D5B" w:rsidRDefault="00A86D5B">
          <w:pPr>
            <w:pStyle w:val="TOC3"/>
            <w:tabs>
              <w:tab w:val="right" w:leader="dot" w:pos="9350"/>
            </w:tabs>
            <w:rPr>
              <w:rFonts w:asciiTheme="minorHAnsi" w:eastAsiaTheme="minorEastAsia" w:hAnsiTheme="minorHAnsi"/>
              <w:noProof/>
              <w:szCs w:val="24"/>
            </w:rPr>
          </w:pPr>
          <w:hyperlink w:anchor="_Toc227608193" w:history="1">
            <w:r w:rsidRPr="006C587D">
              <w:rPr>
                <w:rStyle w:val="Hyperlink"/>
                <w:rFonts w:cs="Times New Roman"/>
                <w:noProof/>
              </w:rPr>
              <w:t>Method 4: Risk Modeling</w:t>
            </w:r>
            <w:r>
              <w:rPr>
                <w:noProof/>
                <w:webHidden/>
              </w:rPr>
              <w:tab/>
            </w:r>
            <w:r>
              <w:rPr>
                <w:noProof/>
                <w:webHidden/>
              </w:rPr>
              <w:fldChar w:fldCharType="begin"/>
            </w:r>
            <w:r>
              <w:rPr>
                <w:noProof/>
                <w:webHidden/>
              </w:rPr>
              <w:instrText xml:space="preserve"> PAGEREF _Toc227608193 \h </w:instrText>
            </w:r>
            <w:r>
              <w:rPr>
                <w:noProof/>
                <w:webHidden/>
              </w:rPr>
            </w:r>
            <w:r>
              <w:rPr>
                <w:noProof/>
                <w:webHidden/>
              </w:rPr>
              <w:fldChar w:fldCharType="separate"/>
            </w:r>
            <w:r>
              <w:rPr>
                <w:noProof/>
                <w:webHidden/>
              </w:rPr>
              <w:t>4</w:t>
            </w:r>
            <w:r>
              <w:rPr>
                <w:noProof/>
                <w:webHidden/>
              </w:rPr>
              <w:fldChar w:fldCharType="end"/>
            </w:r>
          </w:hyperlink>
        </w:p>
        <w:p w14:paraId="1CE64C9E" w14:textId="106B3A7E" w:rsidR="00A86D5B" w:rsidRDefault="00A86D5B">
          <w:pPr>
            <w:pStyle w:val="TOC3"/>
            <w:tabs>
              <w:tab w:val="right" w:leader="dot" w:pos="9350"/>
            </w:tabs>
            <w:rPr>
              <w:rFonts w:asciiTheme="minorHAnsi" w:eastAsiaTheme="minorEastAsia" w:hAnsiTheme="minorHAnsi"/>
              <w:noProof/>
              <w:szCs w:val="24"/>
            </w:rPr>
          </w:pPr>
          <w:hyperlink w:anchor="_Toc227608194" w:history="1">
            <w:r w:rsidRPr="006C587D">
              <w:rPr>
                <w:rStyle w:val="Hyperlink"/>
                <w:rFonts w:cs="Times New Roman"/>
                <w:noProof/>
              </w:rPr>
              <w:t>Method 5: Sensitivity &amp; Plotting Analysis</w:t>
            </w:r>
            <w:r>
              <w:rPr>
                <w:noProof/>
                <w:webHidden/>
              </w:rPr>
              <w:tab/>
            </w:r>
            <w:r>
              <w:rPr>
                <w:noProof/>
                <w:webHidden/>
              </w:rPr>
              <w:fldChar w:fldCharType="begin"/>
            </w:r>
            <w:r>
              <w:rPr>
                <w:noProof/>
                <w:webHidden/>
              </w:rPr>
              <w:instrText xml:space="preserve"> PAGEREF _Toc227608194 \h </w:instrText>
            </w:r>
            <w:r>
              <w:rPr>
                <w:noProof/>
                <w:webHidden/>
              </w:rPr>
            </w:r>
            <w:r>
              <w:rPr>
                <w:noProof/>
                <w:webHidden/>
              </w:rPr>
              <w:fldChar w:fldCharType="separate"/>
            </w:r>
            <w:r>
              <w:rPr>
                <w:noProof/>
                <w:webHidden/>
              </w:rPr>
              <w:t>4</w:t>
            </w:r>
            <w:r>
              <w:rPr>
                <w:noProof/>
                <w:webHidden/>
              </w:rPr>
              <w:fldChar w:fldCharType="end"/>
            </w:r>
          </w:hyperlink>
        </w:p>
        <w:p w14:paraId="4A1612D4" w14:textId="79B2F3CA" w:rsidR="00A86D5B" w:rsidRDefault="00A86D5B">
          <w:pPr>
            <w:pStyle w:val="TOC2"/>
            <w:tabs>
              <w:tab w:val="right" w:leader="dot" w:pos="9350"/>
            </w:tabs>
            <w:rPr>
              <w:rFonts w:asciiTheme="minorHAnsi" w:eastAsiaTheme="minorEastAsia" w:hAnsiTheme="minorHAnsi"/>
              <w:noProof/>
              <w:szCs w:val="24"/>
            </w:rPr>
          </w:pPr>
          <w:hyperlink w:anchor="_Toc227608195" w:history="1">
            <w:r w:rsidRPr="006C587D">
              <w:rPr>
                <w:rStyle w:val="Hyperlink"/>
                <w:rFonts w:cs="Times New Roman"/>
                <w:noProof/>
              </w:rPr>
              <w:t>Results &amp; Discussion</w:t>
            </w:r>
            <w:r>
              <w:rPr>
                <w:noProof/>
                <w:webHidden/>
              </w:rPr>
              <w:tab/>
            </w:r>
            <w:r>
              <w:rPr>
                <w:noProof/>
                <w:webHidden/>
              </w:rPr>
              <w:fldChar w:fldCharType="begin"/>
            </w:r>
            <w:r>
              <w:rPr>
                <w:noProof/>
                <w:webHidden/>
              </w:rPr>
              <w:instrText xml:space="preserve"> PAGEREF _Toc227608195 \h </w:instrText>
            </w:r>
            <w:r>
              <w:rPr>
                <w:noProof/>
                <w:webHidden/>
              </w:rPr>
            </w:r>
            <w:r>
              <w:rPr>
                <w:noProof/>
                <w:webHidden/>
              </w:rPr>
              <w:fldChar w:fldCharType="separate"/>
            </w:r>
            <w:r>
              <w:rPr>
                <w:noProof/>
                <w:webHidden/>
              </w:rPr>
              <w:t>4</w:t>
            </w:r>
            <w:r>
              <w:rPr>
                <w:noProof/>
                <w:webHidden/>
              </w:rPr>
              <w:fldChar w:fldCharType="end"/>
            </w:r>
          </w:hyperlink>
        </w:p>
        <w:p w14:paraId="4BDD2927" w14:textId="5D54AFFF" w:rsidR="00A86D5B" w:rsidRDefault="00A86D5B">
          <w:pPr>
            <w:pStyle w:val="TOC3"/>
            <w:tabs>
              <w:tab w:val="right" w:leader="dot" w:pos="9350"/>
            </w:tabs>
            <w:rPr>
              <w:rFonts w:asciiTheme="minorHAnsi" w:eastAsiaTheme="minorEastAsia" w:hAnsiTheme="minorHAnsi"/>
              <w:noProof/>
              <w:szCs w:val="24"/>
            </w:rPr>
          </w:pPr>
          <w:hyperlink w:anchor="_Toc227608196" w:history="1">
            <w:r w:rsidRPr="006C587D">
              <w:rPr>
                <w:rStyle w:val="Hyperlink"/>
                <w:rFonts w:cs="Times New Roman"/>
                <w:noProof/>
              </w:rPr>
              <w:t>Comparison of Risk Definition &amp; Ethical Implications</w:t>
            </w:r>
            <w:r>
              <w:rPr>
                <w:noProof/>
                <w:webHidden/>
              </w:rPr>
              <w:tab/>
            </w:r>
            <w:r>
              <w:rPr>
                <w:noProof/>
                <w:webHidden/>
              </w:rPr>
              <w:fldChar w:fldCharType="begin"/>
            </w:r>
            <w:r>
              <w:rPr>
                <w:noProof/>
                <w:webHidden/>
              </w:rPr>
              <w:instrText xml:space="preserve"> PAGEREF _Toc227608196 \h </w:instrText>
            </w:r>
            <w:r>
              <w:rPr>
                <w:noProof/>
                <w:webHidden/>
              </w:rPr>
            </w:r>
            <w:r>
              <w:rPr>
                <w:noProof/>
                <w:webHidden/>
              </w:rPr>
              <w:fldChar w:fldCharType="separate"/>
            </w:r>
            <w:r>
              <w:rPr>
                <w:noProof/>
                <w:webHidden/>
              </w:rPr>
              <w:t>4</w:t>
            </w:r>
            <w:r>
              <w:rPr>
                <w:noProof/>
                <w:webHidden/>
              </w:rPr>
              <w:fldChar w:fldCharType="end"/>
            </w:r>
          </w:hyperlink>
        </w:p>
        <w:p w14:paraId="7E80AAB6" w14:textId="7245C840" w:rsidR="00A86D5B" w:rsidRDefault="00A86D5B">
          <w:pPr>
            <w:pStyle w:val="TOC3"/>
            <w:tabs>
              <w:tab w:val="right" w:leader="dot" w:pos="9350"/>
            </w:tabs>
            <w:rPr>
              <w:rFonts w:asciiTheme="minorHAnsi" w:eastAsiaTheme="minorEastAsia" w:hAnsiTheme="minorHAnsi"/>
              <w:noProof/>
              <w:szCs w:val="24"/>
            </w:rPr>
          </w:pPr>
          <w:hyperlink w:anchor="_Toc227608197" w:history="1">
            <w:r w:rsidRPr="006C587D">
              <w:rPr>
                <w:rStyle w:val="Hyperlink"/>
                <w:rFonts w:cs="Times New Roman"/>
                <w:noProof/>
              </w:rPr>
              <w:t>Comparison of NRI vs. Proposed Risk Results &amp; Funding Implications</w:t>
            </w:r>
            <w:r>
              <w:rPr>
                <w:noProof/>
                <w:webHidden/>
              </w:rPr>
              <w:tab/>
            </w:r>
            <w:r>
              <w:rPr>
                <w:noProof/>
                <w:webHidden/>
              </w:rPr>
              <w:fldChar w:fldCharType="begin"/>
            </w:r>
            <w:r>
              <w:rPr>
                <w:noProof/>
                <w:webHidden/>
              </w:rPr>
              <w:instrText xml:space="preserve"> PAGEREF _Toc227608197 \h </w:instrText>
            </w:r>
            <w:r>
              <w:rPr>
                <w:noProof/>
                <w:webHidden/>
              </w:rPr>
            </w:r>
            <w:r>
              <w:rPr>
                <w:noProof/>
                <w:webHidden/>
              </w:rPr>
              <w:fldChar w:fldCharType="separate"/>
            </w:r>
            <w:r>
              <w:rPr>
                <w:noProof/>
                <w:webHidden/>
              </w:rPr>
              <w:t>5</w:t>
            </w:r>
            <w:r>
              <w:rPr>
                <w:noProof/>
                <w:webHidden/>
              </w:rPr>
              <w:fldChar w:fldCharType="end"/>
            </w:r>
          </w:hyperlink>
        </w:p>
        <w:p w14:paraId="2921F763" w14:textId="430C6CDB" w:rsidR="00A86D5B" w:rsidRDefault="00A86D5B">
          <w:pPr>
            <w:pStyle w:val="TOC3"/>
            <w:tabs>
              <w:tab w:val="right" w:leader="dot" w:pos="9350"/>
            </w:tabs>
            <w:rPr>
              <w:rFonts w:asciiTheme="minorHAnsi" w:eastAsiaTheme="minorEastAsia" w:hAnsiTheme="minorHAnsi"/>
              <w:noProof/>
              <w:szCs w:val="24"/>
            </w:rPr>
          </w:pPr>
          <w:hyperlink w:anchor="_Toc227608198" w:history="1">
            <w:r w:rsidRPr="006C587D">
              <w:rPr>
                <w:rStyle w:val="Hyperlink"/>
                <w:rFonts w:cs="Times New Roman"/>
                <w:noProof/>
              </w:rPr>
              <w:t>Discussion of the Map Results</w:t>
            </w:r>
            <w:r>
              <w:rPr>
                <w:noProof/>
                <w:webHidden/>
              </w:rPr>
              <w:tab/>
            </w:r>
            <w:r>
              <w:rPr>
                <w:noProof/>
                <w:webHidden/>
              </w:rPr>
              <w:fldChar w:fldCharType="begin"/>
            </w:r>
            <w:r>
              <w:rPr>
                <w:noProof/>
                <w:webHidden/>
              </w:rPr>
              <w:instrText xml:space="preserve"> PAGEREF _Toc227608198 \h </w:instrText>
            </w:r>
            <w:r>
              <w:rPr>
                <w:noProof/>
                <w:webHidden/>
              </w:rPr>
            </w:r>
            <w:r>
              <w:rPr>
                <w:noProof/>
                <w:webHidden/>
              </w:rPr>
              <w:fldChar w:fldCharType="separate"/>
            </w:r>
            <w:r>
              <w:rPr>
                <w:noProof/>
                <w:webHidden/>
              </w:rPr>
              <w:t>5</w:t>
            </w:r>
            <w:r>
              <w:rPr>
                <w:noProof/>
                <w:webHidden/>
              </w:rPr>
              <w:fldChar w:fldCharType="end"/>
            </w:r>
          </w:hyperlink>
        </w:p>
        <w:p w14:paraId="171C60C4" w14:textId="24F4185A" w:rsidR="00A86D5B" w:rsidRDefault="00A86D5B">
          <w:pPr>
            <w:pStyle w:val="TOC3"/>
            <w:tabs>
              <w:tab w:val="right" w:leader="dot" w:pos="9350"/>
            </w:tabs>
            <w:rPr>
              <w:rFonts w:asciiTheme="minorHAnsi" w:eastAsiaTheme="minorEastAsia" w:hAnsiTheme="minorHAnsi"/>
              <w:noProof/>
              <w:szCs w:val="24"/>
            </w:rPr>
          </w:pPr>
          <w:hyperlink w:anchor="_Toc227608199" w:history="1">
            <w:r w:rsidRPr="006C587D">
              <w:rPr>
                <w:rStyle w:val="Hyperlink"/>
                <w:rFonts w:cs="Times New Roman"/>
                <w:noProof/>
              </w:rPr>
              <w:t>Wyoming: National Risk Index Score</w:t>
            </w:r>
            <w:r>
              <w:rPr>
                <w:noProof/>
                <w:webHidden/>
              </w:rPr>
              <w:tab/>
            </w:r>
            <w:r>
              <w:rPr>
                <w:noProof/>
                <w:webHidden/>
              </w:rPr>
              <w:fldChar w:fldCharType="begin"/>
            </w:r>
            <w:r>
              <w:rPr>
                <w:noProof/>
                <w:webHidden/>
              </w:rPr>
              <w:instrText xml:space="preserve"> PAGEREF _Toc227608199 \h </w:instrText>
            </w:r>
            <w:r>
              <w:rPr>
                <w:noProof/>
                <w:webHidden/>
              </w:rPr>
            </w:r>
            <w:r>
              <w:rPr>
                <w:noProof/>
                <w:webHidden/>
              </w:rPr>
              <w:fldChar w:fldCharType="separate"/>
            </w:r>
            <w:r>
              <w:rPr>
                <w:noProof/>
                <w:webHidden/>
              </w:rPr>
              <w:t>6</w:t>
            </w:r>
            <w:r>
              <w:rPr>
                <w:noProof/>
                <w:webHidden/>
              </w:rPr>
              <w:fldChar w:fldCharType="end"/>
            </w:r>
          </w:hyperlink>
        </w:p>
        <w:p w14:paraId="36B903D7" w14:textId="7AB65364" w:rsidR="00A86D5B" w:rsidRDefault="00A86D5B">
          <w:pPr>
            <w:pStyle w:val="TOC3"/>
            <w:tabs>
              <w:tab w:val="right" w:leader="dot" w:pos="9350"/>
            </w:tabs>
            <w:rPr>
              <w:rFonts w:asciiTheme="minorHAnsi" w:eastAsiaTheme="minorEastAsia" w:hAnsiTheme="minorHAnsi"/>
              <w:noProof/>
              <w:szCs w:val="24"/>
            </w:rPr>
          </w:pPr>
          <w:hyperlink w:anchor="_Toc227608200" w:history="1">
            <w:r w:rsidRPr="006C587D">
              <w:rPr>
                <w:rStyle w:val="Hyperlink"/>
                <w:rFonts w:cs="Times New Roman"/>
                <w:noProof/>
              </w:rPr>
              <w:t>Montana: National Risk Index Score</w:t>
            </w:r>
            <w:r>
              <w:rPr>
                <w:noProof/>
                <w:webHidden/>
              </w:rPr>
              <w:tab/>
            </w:r>
            <w:r>
              <w:rPr>
                <w:noProof/>
                <w:webHidden/>
              </w:rPr>
              <w:fldChar w:fldCharType="begin"/>
            </w:r>
            <w:r>
              <w:rPr>
                <w:noProof/>
                <w:webHidden/>
              </w:rPr>
              <w:instrText xml:space="preserve"> PAGEREF _Toc227608200 \h </w:instrText>
            </w:r>
            <w:r>
              <w:rPr>
                <w:noProof/>
                <w:webHidden/>
              </w:rPr>
            </w:r>
            <w:r>
              <w:rPr>
                <w:noProof/>
                <w:webHidden/>
              </w:rPr>
              <w:fldChar w:fldCharType="separate"/>
            </w:r>
            <w:r>
              <w:rPr>
                <w:noProof/>
                <w:webHidden/>
              </w:rPr>
              <w:t>7</w:t>
            </w:r>
            <w:r>
              <w:rPr>
                <w:noProof/>
                <w:webHidden/>
              </w:rPr>
              <w:fldChar w:fldCharType="end"/>
            </w:r>
          </w:hyperlink>
        </w:p>
        <w:p w14:paraId="72D51144" w14:textId="7C4773FA" w:rsidR="00A86D5B" w:rsidRDefault="00A86D5B">
          <w:pPr>
            <w:pStyle w:val="TOC3"/>
            <w:tabs>
              <w:tab w:val="right" w:leader="dot" w:pos="9350"/>
            </w:tabs>
            <w:rPr>
              <w:rFonts w:asciiTheme="minorHAnsi" w:eastAsiaTheme="minorEastAsia" w:hAnsiTheme="minorHAnsi"/>
              <w:noProof/>
              <w:szCs w:val="24"/>
            </w:rPr>
          </w:pPr>
          <w:hyperlink w:anchor="_Toc227608201" w:history="1">
            <w:r w:rsidRPr="006C587D">
              <w:rPr>
                <w:rStyle w:val="Hyperlink"/>
                <w:rFonts w:cs="Times New Roman"/>
                <w:noProof/>
              </w:rPr>
              <w:t>Wyoming: Custom Risk Score</w:t>
            </w:r>
            <w:r>
              <w:rPr>
                <w:noProof/>
                <w:webHidden/>
              </w:rPr>
              <w:tab/>
            </w:r>
            <w:r>
              <w:rPr>
                <w:noProof/>
                <w:webHidden/>
              </w:rPr>
              <w:fldChar w:fldCharType="begin"/>
            </w:r>
            <w:r>
              <w:rPr>
                <w:noProof/>
                <w:webHidden/>
              </w:rPr>
              <w:instrText xml:space="preserve"> PAGEREF _Toc227608201 \h </w:instrText>
            </w:r>
            <w:r>
              <w:rPr>
                <w:noProof/>
                <w:webHidden/>
              </w:rPr>
            </w:r>
            <w:r>
              <w:rPr>
                <w:noProof/>
                <w:webHidden/>
              </w:rPr>
              <w:fldChar w:fldCharType="separate"/>
            </w:r>
            <w:r>
              <w:rPr>
                <w:noProof/>
                <w:webHidden/>
              </w:rPr>
              <w:t>8</w:t>
            </w:r>
            <w:r>
              <w:rPr>
                <w:noProof/>
                <w:webHidden/>
              </w:rPr>
              <w:fldChar w:fldCharType="end"/>
            </w:r>
          </w:hyperlink>
        </w:p>
        <w:p w14:paraId="73044673" w14:textId="1CF8C7E4" w:rsidR="00A86D5B" w:rsidRDefault="00A86D5B">
          <w:pPr>
            <w:pStyle w:val="TOC3"/>
            <w:tabs>
              <w:tab w:val="right" w:leader="dot" w:pos="9350"/>
            </w:tabs>
            <w:rPr>
              <w:rFonts w:asciiTheme="minorHAnsi" w:eastAsiaTheme="minorEastAsia" w:hAnsiTheme="minorHAnsi"/>
              <w:noProof/>
              <w:szCs w:val="24"/>
            </w:rPr>
          </w:pPr>
          <w:hyperlink w:anchor="_Toc227608202" w:history="1">
            <w:r w:rsidRPr="006C587D">
              <w:rPr>
                <w:rStyle w:val="Hyperlink"/>
                <w:rFonts w:cs="Times New Roman"/>
                <w:noProof/>
              </w:rPr>
              <w:t>Montana: Custom Risk Score</w:t>
            </w:r>
            <w:r>
              <w:rPr>
                <w:noProof/>
                <w:webHidden/>
              </w:rPr>
              <w:tab/>
            </w:r>
            <w:r>
              <w:rPr>
                <w:noProof/>
                <w:webHidden/>
              </w:rPr>
              <w:fldChar w:fldCharType="begin"/>
            </w:r>
            <w:r>
              <w:rPr>
                <w:noProof/>
                <w:webHidden/>
              </w:rPr>
              <w:instrText xml:space="preserve"> PAGEREF _Toc227608202 \h </w:instrText>
            </w:r>
            <w:r>
              <w:rPr>
                <w:noProof/>
                <w:webHidden/>
              </w:rPr>
            </w:r>
            <w:r>
              <w:rPr>
                <w:noProof/>
                <w:webHidden/>
              </w:rPr>
              <w:fldChar w:fldCharType="separate"/>
            </w:r>
            <w:r>
              <w:rPr>
                <w:noProof/>
                <w:webHidden/>
              </w:rPr>
              <w:t>9</w:t>
            </w:r>
            <w:r>
              <w:rPr>
                <w:noProof/>
                <w:webHidden/>
              </w:rPr>
              <w:fldChar w:fldCharType="end"/>
            </w:r>
          </w:hyperlink>
        </w:p>
        <w:p w14:paraId="060FA796" w14:textId="5338882C" w:rsidR="00A86D5B" w:rsidRDefault="00A86D5B">
          <w:pPr>
            <w:pStyle w:val="TOC3"/>
            <w:tabs>
              <w:tab w:val="right" w:leader="dot" w:pos="9350"/>
            </w:tabs>
            <w:rPr>
              <w:rFonts w:asciiTheme="minorHAnsi" w:eastAsiaTheme="minorEastAsia" w:hAnsiTheme="minorHAnsi"/>
              <w:noProof/>
              <w:szCs w:val="24"/>
            </w:rPr>
          </w:pPr>
          <w:hyperlink w:anchor="_Toc227608203" w:history="1">
            <w:r w:rsidRPr="006C587D">
              <w:rPr>
                <w:rStyle w:val="Hyperlink"/>
                <w:rFonts w:cs="Times New Roman"/>
                <w:noProof/>
              </w:rPr>
              <w:t>Specific Risk Wildfire Example</w:t>
            </w:r>
            <w:r>
              <w:rPr>
                <w:noProof/>
                <w:webHidden/>
              </w:rPr>
              <w:tab/>
            </w:r>
            <w:r>
              <w:rPr>
                <w:noProof/>
                <w:webHidden/>
              </w:rPr>
              <w:fldChar w:fldCharType="begin"/>
            </w:r>
            <w:r>
              <w:rPr>
                <w:noProof/>
                <w:webHidden/>
              </w:rPr>
              <w:instrText xml:space="preserve"> PAGEREF _Toc227608203 \h </w:instrText>
            </w:r>
            <w:r>
              <w:rPr>
                <w:noProof/>
                <w:webHidden/>
              </w:rPr>
            </w:r>
            <w:r>
              <w:rPr>
                <w:noProof/>
                <w:webHidden/>
              </w:rPr>
              <w:fldChar w:fldCharType="separate"/>
            </w:r>
            <w:r>
              <w:rPr>
                <w:noProof/>
                <w:webHidden/>
              </w:rPr>
              <w:t>10</w:t>
            </w:r>
            <w:r>
              <w:rPr>
                <w:noProof/>
                <w:webHidden/>
              </w:rPr>
              <w:fldChar w:fldCharType="end"/>
            </w:r>
          </w:hyperlink>
        </w:p>
        <w:p w14:paraId="219CD812" w14:textId="5F8B284C" w:rsidR="00A86D5B" w:rsidRDefault="00A86D5B">
          <w:pPr>
            <w:pStyle w:val="TOC2"/>
            <w:tabs>
              <w:tab w:val="right" w:leader="dot" w:pos="9350"/>
            </w:tabs>
            <w:rPr>
              <w:rFonts w:asciiTheme="minorHAnsi" w:eastAsiaTheme="minorEastAsia" w:hAnsiTheme="minorHAnsi"/>
              <w:noProof/>
              <w:szCs w:val="24"/>
            </w:rPr>
          </w:pPr>
          <w:hyperlink w:anchor="_Toc227608204" w:history="1">
            <w:r w:rsidRPr="006C587D">
              <w:rPr>
                <w:rStyle w:val="Hyperlink"/>
                <w:rFonts w:cs="Times New Roman"/>
                <w:noProof/>
              </w:rPr>
              <w:t>References</w:t>
            </w:r>
            <w:r>
              <w:rPr>
                <w:noProof/>
                <w:webHidden/>
              </w:rPr>
              <w:tab/>
            </w:r>
            <w:r>
              <w:rPr>
                <w:noProof/>
                <w:webHidden/>
              </w:rPr>
              <w:fldChar w:fldCharType="begin"/>
            </w:r>
            <w:r>
              <w:rPr>
                <w:noProof/>
                <w:webHidden/>
              </w:rPr>
              <w:instrText xml:space="preserve"> PAGEREF _Toc227608204 \h </w:instrText>
            </w:r>
            <w:r>
              <w:rPr>
                <w:noProof/>
                <w:webHidden/>
              </w:rPr>
            </w:r>
            <w:r>
              <w:rPr>
                <w:noProof/>
                <w:webHidden/>
              </w:rPr>
              <w:fldChar w:fldCharType="separate"/>
            </w:r>
            <w:r>
              <w:rPr>
                <w:noProof/>
                <w:webHidden/>
              </w:rPr>
              <w:t>11</w:t>
            </w:r>
            <w:r>
              <w:rPr>
                <w:noProof/>
                <w:webHidden/>
              </w:rPr>
              <w:fldChar w:fldCharType="end"/>
            </w:r>
          </w:hyperlink>
        </w:p>
        <w:p w14:paraId="5E19C0BE" w14:textId="77777777" w:rsidR="003D6640" w:rsidRPr="00BB079D" w:rsidRDefault="003D6640">
          <w:pPr>
            <w:rPr>
              <w:rFonts w:cs="Times New Roman"/>
            </w:rPr>
          </w:pPr>
          <w:r w:rsidRPr="00BB079D">
            <w:rPr>
              <w:rFonts w:cs="Times New Roman"/>
              <w:b/>
              <w:bCs/>
              <w:noProof/>
            </w:rPr>
            <w:fldChar w:fldCharType="end"/>
          </w:r>
        </w:p>
      </w:sdtContent>
    </w:sdt>
    <w:p w14:paraId="1D042DB0" w14:textId="77777777" w:rsidR="00BC5D03" w:rsidRPr="00BB079D" w:rsidRDefault="003D6640">
      <w:pPr>
        <w:rPr>
          <w:rFonts w:cs="Times New Roman"/>
        </w:rPr>
      </w:pPr>
      <w:r w:rsidRPr="00BB079D">
        <w:rPr>
          <w:rFonts w:cs="Times New Roman"/>
        </w:rPr>
        <w:br w:type="page"/>
      </w:r>
    </w:p>
    <w:p w14:paraId="44598BA9" w14:textId="77777777" w:rsidR="00BC5D03" w:rsidRPr="00BB079D" w:rsidRDefault="00DD469F" w:rsidP="00E86C09">
      <w:pPr>
        <w:pStyle w:val="Heading2"/>
        <w:rPr>
          <w:rFonts w:cs="Times New Roman"/>
        </w:rPr>
      </w:pPr>
      <w:bookmarkStart w:id="2" w:name="_Toc227608188"/>
      <w:r w:rsidRPr="00BB079D">
        <w:rPr>
          <w:rFonts w:cs="Times New Roman"/>
        </w:rPr>
        <w:lastRenderedPageBreak/>
        <w:t>Introduction</w:t>
      </w:r>
      <w:r w:rsidR="0024570D" w:rsidRPr="00BB079D">
        <w:rPr>
          <w:rFonts w:cs="Times New Roman"/>
        </w:rPr>
        <w:t>/Background</w:t>
      </w:r>
      <w:bookmarkEnd w:id="2"/>
    </w:p>
    <w:p w14:paraId="1CDC1EBB" w14:textId="6AABFC52" w:rsidR="001647F6" w:rsidRPr="00BB079D" w:rsidRDefault="001647F6" w:rsidP="00A21730">
      <w:pPr>
        <w:rPr>
          <w:rFonts w:cs="Times New Roman"/>
        </w:rPr>
      </w:pPr>
      <w:r w:rsidRPr="00BB079D">
        <w:rPr>
          <w:rFonts w:cs="Times New Roman"/>
        </w:rPr>
        <w:t>Risk Averse LLC has been commissioned to conduct a comprehensive sensitivity analysis of the Federal Emergency Management Agency’s (FEMA) National Risk Index (NRI). The NRI is a crucial tool for the Department of Homeland Security, as it quantifies natural disaster risk across the United States and directly influences federal resource allocation and disaster management strategies. However, the reliance on a specific multiplicative scoring methodology, combining Expected Annual Loss (EAL), Social Vulnerability (SOV</w:t>
      </w:r>
      <w:r w:rsidR="008D015E" w:rsidRPr="00BB079D">
        <w:rPr>
          <w:rFonts w:cs="Times New Roman"/>
        </w:rPr>
        <w:t>I</w:t>
      </w:r>
      <w:r w:rsidRPr="00BB079D">
        <w:rPr>
          <w:rFonts w:cs="Times New Roman"/>
        </w:rPr>
        <w:t>), and Community Resilience (RESL), may introduce "categorical bias" that affects how different communities are prioritized.</w:t>
      </w:r>
    </w:p>
    <w:p w14:paraId="1ADD6A82" w14:textId="0A3DA110" w:rsidR="00C33076" w:rsidRDefault="001647F6" w:rsidP="00A21730">
      <w:pPr>
        <w:rPr>
          <w:rFonts w:cs="Times New Roman"/>
        </w:rPr>
      </w:pPr>
      <w:r w:rsidRPr="00BB079D">
        <w:rPr>
          <w:rFonts w:cs="Times New Roman"/>
        </w:rPr>
        <w:t xml:space="preserve">This project specifically examines the impact of these </w:t>
      </w:r>
      <w:r w:rsidR="00FC0D35" w:rsidRPr="00BB079D">
        <w:rPr>
          <w:rFonts w:cs="Times New Roman"/>
        </w:rPr>
        <w:t>scores</w:t>
      </w:r>
      <w:r w:rsidRPr="00BB079D">
        <w:rPr>
          <w:rFonts w:cs="Times New Roman"/>
        </w:rPr>
        <w:t xml:space="preserve"> within the states of Montana and Wyoming at the Census tract level. By utilizing Python to integrate the NRI and CDC Social Vulnerability Index (SVI) datasets, the research team will develop an alternative, weighted definition of risk to compare against the standard NRI rankings. The goal of this study is to determine how varying risk inputs affect community evaluations, providing Risk </w:t>
      </w:r>
      <w:r w:rsidR="00FC0D35" w:rsidRPr="00BB079D">
        <w:rPr>
          <w:rFonts w:cs="Times New Roman"/>
        </w:rPr>
        <w:t>Averse</w:t>
      </w:r>
      <w:r w:rsidRPr="00BB079D">
        <w:rPr>
          <w:rFonts w:cs="Times New Roman"/>
        </w:rPr>
        <w:t xml:space="preserve"> LLC with an evidence-based assessment of potential biases that could impact future disaster mitigation funding and policy decisions.</w:t>
      </w:r>
    </w:p>
    <w:p w14:paraId="7ACA2909" w14:textId="77777777" w:rsidR="00A3470A" w:rsidRPr="00BB079D" w:rsidRDefault="00A3470A" w:rsidP="00A21730">
      <w:pPr>
        <w:rPr>
          <w:rFonts w:cs="Times New Roman"/>
        </w:rPr>
      </w:pPr>
    </w:p>
    <w:p w14:paraId="3B4BCE3A" w14:textId="77777777" w:rsidR="000A2922" w:rsidRPr="00BB079D" w:rsidRDefault="00526D6B" w:rsidP="000A2922">
      <w:pPr>
        <w:pStyle w:val="Heading2"/>
        <w:rPr>
          <w:rFonts w:cs="Times New Roman"/>
        </w:rPr>
      </w:pPr>
      <w:bookmarkStart w:id="3" w:name="_Toc227608189"/>
      <w:r w:rsidRPr="00BB079D">
        <w:rPr>
          <w:rFonts w:cs="Times New Roman"/>
        </w:rPr>
        <w:t>Methods</w:t>
      </w:r>
      <w:bookmarkEnd w:id="3"/>
    </w:p>
    <w:p w14:paraId="77F224C1" w14:textId="796197A1" w:rsidR="00633A74" w:rsidRPr="00BB079D" w:rsidRDefault="00301BF3" w:rsidP="00633A74">
      <w:pPr>
        <w:pStyle w:val="Heading3"/>
        <w:rPr>
          <w:rFonts w:cs="Times New Roman"/>
        </w:rPr>
      </w:pPr>
      <w:bookmarkStart w:id="4" w:name="_Toc227608190"/>
      <w:r w:rsidRPr="00BB079D">
        <w:rPr>
          <w:rStyle w:val="Heading3Char"/>
          <w:rFonts w:cs="Times New Roman"/>
        </w:rPr>
        <w:t xml:space="preserve">Method </w:t>
      </w:r>
      <w:r w:rsidR="00C76E9B" w:rsidRPr="00BB079D">
        <w:rPr>
          <w:rStyle w:val="Heading3Char"/>
          <w:rFonts w:cs="Times New Roman"/>
        </w:rPr>
        <w:t>1:</w:t>
      </w:r>
      <w:r w:rsidR="00C76E9B" w:rsidRPr="00BB079D">
        <w:rPr>
          <w:rFonts w:cs="Times New Roman"/>
        </w:rPr>
        <w:t xml:space="preserve"> </w:t>
      </w:r>
      <w:r w:rsidR="00977A86" w:rsidRPr="00BB079D">
        <w:rPr>
          <w:rFonts w:cs="Times New Roman"/>
        </w:rPr>
        <w:t>Acquire Data</w:t>
      </w:r>
      <w:bookmarkEnd w:id="4"/>
    </w:p>
    <w:p w14:paraId="6D10D858" w14:textId="2419CA37" w:rsidR="00C456F8" w:rsidRPr="00BB079D" w:rsidRDefault="00C456F8" w:rsidP="00C456F8">
      <w:pPr>
        <w:rPr>
          <w:rFonts w:cs="Times New Roman"/>
        </w:rPr>
      </w:pPr>
      <w:r w:rsidRPr="00BB079D">
        <w:rPr>
          <w:rFonts w:cs="Times New Roman"/>
        </w:rPr>
        <w:t xml:space="preserve">The technical execution began with the implementation of a Python-based environment using the Pandas library for high-level data manipulation, </w:t>
      </w:r>
      <w:proofErr w:type="spellStart"/>
      <w:r w:rsidRPr="00BB079D">
        <w:rPr>
          <w:rFonts w:cs="Times New Roman"/>
        </w:rPr>
        <w:t>GeoPandas</w:t>
      </w:r>
      <w:proofErr w:type="spellEnd"/>
      <w:r w:rsidRPr="00BB079D">
        <w:rPr>
          <w:rFonts w:cs="Times New Roman"/>
        </w:rPr>
        <w:t xml:space="preserve"> for processing geospatial vector data, and Matplotlib for creating static visualizations. To ensure a comprehensive analysis of the target regions, we imported five primary data assets: the FEMA National Risk Index (NRI) Census Tract tables for Wyoming and Montana, the corresponding CDC Social Vulnerability Index (SVI) datasets for both states, and the NRI Data Dictionary for variable clarification. This multi-source approach provided the necessary raw data to evaluate both physical hazard risks and socio-economic vulnerabilities across all target census tracts.</w:t>
      </w:r>
    </w:p>
    <w:p w14:paraId="74F3CB1E" w14:textId="36E5E1ED" w:rsidR="00633A74" w:rsidRPr="00BB079D" w:rsidRDefault="00633A74" w:rsidP="00633A74">
      <w:pPr>
        <w:pStyle w:val="Heading3"/>
        <w:rPr>
          <w:rFonts w:cs="Times New Roman"/>
        </w:rPr>
      </w:pPr>
      <w:bookmarkStart w:id="5" w:name="_Toc227608191"/>
      <w:r w:rsidRPr="00BB079D">
        <w:rPr>
          <w:rStyle w:val="Heading3Char"/>
          <w:rFonts w:cs="Times New Roman"/>
        </w:rPr>
        <w:t xml:space="preserve">Method </w:t>
      </w:r>
      <w:r w:rsidRPr="00BB079D">
        <w:rPr>
          <w:rStyle w:val="Heading3Char"/>
          <w:rFonts w:cs="Times New Roman"/>
        </w:rPr>
        <w:t>2</w:t>
      </w:r>
      <w:r w:rsidRPr="00BB079D">
        <w:rPr>
          <w:rStyle w:val="Heading3Char"/>
          <w:rFonts w:cs="Times New Roman"/>
        </w:rPr>
        <w:t>:</w:t>
      </w:r>
      <w:r w:rsidRPr="00BB079D">
        <w:rPr>
          <w:rFonts w:cs="Times New Roman"/>
        </w:rPr>
        <w:t xml:space="preserve"> </w:t>
      </w:r>
      <w:r w:rsidRPr="00BB079D">
        <w:rPr>
          <w:rFonts w:cs="Times New Roman"/>
        </w:rPr>
        <w:t>Data Integration &amp; Joining</w:t>
      </w:r>
      <w:bookmarkEnd w:id="5"/>
    </w:p>
    <w:p w14:paraId="0273CA89" w14:textId="059629B6" w:rsidR="000E3F2A" w:rsidRPr="00BB079D" w:rsidRDefault="00665325" w:rsidP="000E3F2A">
      <w:pPr>
        <w:rPr>
          <w:rFonts w:cs="Times New Roman"/>
        </w:rPr>
      </w:pPr>
      <w:r w:rsidRPr="00BB079D">
        <w:rPr>
          <w:rFonts w:cs="Times New Roman"/>
        </w:rPr>
        <w:t xml:space="preserve">A critical phase of the methodology involved standardizing the joining to ensure a seamless </w:t>
      </w:r>
      <w:proofErr w:type="gramStart"/>
      <w:r w:rsidRPr="00BB079D">
        <w:rPr>
          <w:rFonts w:cs="Times New Roman"/>
        </w:rPr>
        <w:t>merge</w:t>
      </w:r>
      <w:proofErr w:type="gramEnd"/>
      <w:r w:rsidRPr="00BB079D">
        <w:rPr>
          <w:rFonts w:cs="Times New Roman"/>
        </w:rPr>
        <w:t xml:space="preserve"> between the FEMA and CDC datasets. Since FIPS codes often vary in format across different sources, a unified TRACTFIPS field was created for each dataset. This was achieved through a process of string conversion, the removal of decimal remainders </w:t>
      </w:r>
      <w:proofErr w:type="gramStart"/>
      <w:r w:rsidRPr="00BB079D">
        <w:rPr>
          <w:rFonts w:cs="Times New Roman"/>
        </w:rPr>
        <w:t>using .replace</w:t>
      </w:r>
      <w:proofErr w:type="gramEnd"/>
      <w:r w:rsidRPr="00BB079D">
        <w:rPr>
          <w:rFonts w:cs="Times New Roman"/>
        </w:rPr>
        <w:t xml:space="preserve">(".0", ""), and </w:t>
      </w:r>
      <w:proofErr w:type="gramStart"/>
      <w:r w:rsidR="00C65D3C" w:rsidRPr="00BB079D">
        <w:rPr>
          <w:rFonts w:cs="Times New Roman"/>
        </w:rPr>
        <w:t xml:space="preserve">applying </w:t>
      </w:r>
      <w:r w:rsidR="009A7E39" w:rsidRPr="00BB079D">
        <w:rPr>
          <w:rFonts w:cs="Times New Roman"/>
        </w:rPr>
        <w:t>.</w:t>
      </w:r>
      <w:proofErr w:type="spellStart"/>
      <w:r w:rsidR="00C65D3C" w:rsidRPr="00BB079D">
        <w:rPr>
          <w:rFonts w:cs="Times New Roman"/>
        </w:rPr>
        <w:t>zfill</w:t>
      </w:r>
      <w:proofErr w:type="spellEnd"/>
      <w:proofErr w:type="gramEnd"/>
      <w:r w:rsidRPr="00BB079D">
        <w:rPr>
          <w:rFonts w:cs="Times New Roman"/>
        </w:rPr>
        <w:t>(11) to pad the codes to a standardized 11-digit length. Once the keys were synchronized, a Left Join was executed on the TRACTFIPS column. This effectively linked the socio-economic SVI data with the primary NRI hazard data, resulting in a unified relational database for each state.</w:t>
      </w:r>
    </w:p>
    <w:p w14:paraId="0143750A" w14:textId="6BDB1B7E" w:rsidR="00C42FAB" w:rsidRPr="00BB079D" w:rsidRDefault="003962E8" w:rsidP="00894D8A">
      <w:pPr>
        <w:pStyle w:val="Heading3"/>
        <w:rPr>
          <w:rFonts w:cs="Times New Roman"/>
        </w:rPr>
      </w:pPr>
      <w:bookmarkStart w:id="6" w:name="_Toc227608192"/>
      <w:r w:rsidRPr="00BB079D">
        <w:rPr>
          <w:rStyle w:val="Heading3Char"/>
          <w:rFonts w:cs="Times New Roman"/>
        </w:rPr>
        <w:t xml:space="preserve">Method </w:t>
      </w:r>
      <w:r w:rsidR="00633A74" w:rsidRPr="00BB079D">
        <w:rPr>
          <w:rStyle w:val="Heading3Char"/>
          <w:rFonts w:cs="Times New Roman"/>
        </w:rPr>
        <w:t>3</w:t>
      </w:r>
      <w:r w:rsidRPr="00BB079D">
        <w:rPr>
          <w:rStyle w:val="Heading3Char"/>
          <w:rFonts w:cs="Times New Roman"/>
        </w:rPr>
        <w:t>:</w:t>
      </w:r>
      <w:r w:rsidR="00977A86" w:rsidRPr="00BB079D">
        <w:rPr>
          <w:rFonts w:cs="Times New Roman"/>
        </w:rPr>
        <w:t xml:space="preserve"> Data Processing</w:t>
      </w:r>
      <w:bookmarkEnd w:id="6"/>
    </w:p>
    <w:p w14:paraId="3B2C7D06" w14:textId="2B86BA76" w:rsidR="009A7E39" w:rsidRPr="00BB079D" w:rsidRDefault="00B0237E" w:rsidP="009A7E39">
      <w:pPr>
        <w:rPr>
          <w:rFonts w:cs="Times New Roman"/>
        </w:rPr>
      </w:pPr>
      <w:r w:rsidRPr="00BB079D">
        <w:rPr>
          <w:rFonts w:cs="Times New Roman"/>
        </w:rPr>
        <w:t xml:space="preserve">After the initial </w:t>
      </w:r>
      <w:proofErr w:type="gramStart"/>
      <w:r w:rsidRPr="00BB079D">
        <w:rPr>
          <w:rFonts w:cs="Times New Roman"/>
        </w:rPr>
        <w:t>join</w:t>
      </w:r>
      <w:proofErr w:type="gramEnd"/>
      <w:r w:rsidRPr="00BB079D">
        <w:rPr>
          <w:rFonts w:cs="Times New Roman"/>
        </w:rPr>
        <w:t xml:space="preserve">, the data underwent a thorough pre-processing phase to prepare it for comparative analysis. We added unique state identifiers using a new column called </w:t>
      </w:r>
      <w:r w:rsidRPr="00BB079D">
        <w:rPr>
          <w:rFonts w:cs="Times New Roman"/>
        </w:rPr>
        <w:lastRenderedPageBreak/>
        <w:t xml:space="preserve">STATE_NAME to maintain data provenance. Then, we utilized </w:t>
      </w:r>
      <w:proofErr w:type="spellStart"/>
      <w:proofErr w:type="gramStart"/>
      <w:r w:rsidRPr="00BB079D">
        <w:rPr>
          <w:rFonts w:cs="Times New Roman"/>
        </w:rPr>
        <w:t>pd.concat</w:t>
      </w:r>
      <w:proofErr w:type="spellEnd"/>
      <w:proofErr w:type="gramEnd"/>
      <w:r w:rsidRPr="00BB079D">
        <w:rPr>
          <w:rFonts w:cs="Times New Roman"/>
        </w:rPr>
        <w:t xml:space="preserve"> to merge the Wyoming and Montana </w:t>
      </w:r>
      <w:proofErr w:type="spellStart"/>
      <w:r w:rsidR="007F7387" w:rsidRPr="00BB079D">
        <w:rPr>
          <w:rFonts w:cs="Times New Roman"/>
        </w:rPr>
        <w:t>DataFrames</w:t>
      </w:r>
      <w:proofErr w:type="spellEnd"/>
      <w:r w:rsidRPr="00BB079D">
        <w:rPr>
          <w:rFonts w:cs="Times New Roman"/>
        </w:rPr>
        <w:t xml:space="preserve"> into a single master file. To meet the client's requirement for addressing incomplete data, our team conducted an audit for null values across the core metrics: Risk, Expected Annual Loss (EAL), Social Vulnerability (SOV</w:t>
      </w:r>
      <w:r w:rsidR="008D015E" w:rsidRPr="00BB079D">
        <w:rPr>
          <w:rFonts w:cs="Times New Roman"/>
        </w:rPr>
        <w:t>I</w:t>
      </w:r>
      <w:r w:rsidRPr="00BB079D">
        <w:rPr>
          <w:rFonts w:cs="Times New Roman"/>
        </w:rPr>
        <w:t xml:space="preserve">), and Community Resilience (RESL). We addressed all identified missing or "NA" values through zero-imputation using </w:t>
      </w:r>
      <w:proofErr w:type="gramStart"/>
      <w:r w:rsidRPr="00BB079D">
        <w:rPr>
          <w:rFonts w:cs="Times New Roman"/>
        </w:rPr>
        <w:t>the .</w:t>
      </w:r>
      <w:proofErr w:type="spellStart"/>
      <w:r w:rsidRPr="00BB079D">
        <w:rPr>
          <w:rFonts w:cs="Times New Roman"/>
        </w:rPr>
        <w:t>fillna</w:t>
      </w:r>
      <w:proofErr w:type="spellEnd"/>
      <w:proofErr w:type="gramEnd"/>
      <w:r w:rsidRPr="00BB079D">
        <w:rPr>
          <w:rFonts w:cs="Times New Roman"/>
        </w:rPr>
        <w:t xml:space="preserve">(0) method, ensuring that calculations </w:t>
      </w:r>
      <w:r w:rsidR="007F7387" w:rsidRPr="00BB079D">
        <w:rPr>
          <w:rFonts w:cs="Times New Roman"/>
        </w:rPr>
        <w:t>remain</w:t>
      </w:r>
      <w:r w:rsidRPr="00BB079D">
        <w:rPr>
          <w:rFonts w:cs="Times New Roman"/>
        </w:rPr>
        <w:t xml:space="preserve"> numerically stable throughout the study area.</w:t>
      </w:r>
    </w:p>
    <w:p w14:paraId="77073CB0" w14:textId="266044D7" w:rsidR="00C42FAB" w:rsidRPr="00BB079D" w:rsidRDefault="00793BD7" w:rsidP="00894D8A">
      <w:pPr>
        <w:pStyle w:val="Heading3"/>
        <w:rPr>
          <w:rFonts w:cs="Times New Roman"/>
        </w:rPr>
      </w:pPr>
      <w:bookmarkStart w:id="7" w:name="_Toc227608193"/>
      <w:r w:rsidRPr="00BB079D">
        <w:rPr>
          <w:rStyle w:val="Heading3Char"/>
          <w:rFonts w:cs="Times New Roman"/>
        </w:rPr>
        <w:t xml:space="preserve">Method </w:t>
      </w:r>
      <w:r w:rsidR="00633A74" w:rsidRPr="00BB079D">
        <w:rPr>
          <w:rStyle w:val="Heading3Char"/>
          <w:rFonts w:cs="Times New Roman"/>
        </w:rPr>
        <w:t>4</w:t>
      </w:r>
      <w:r w:rsidRPr="00BB079D">
        <w:rPr>
          <w:rStyle w:val="Heading3Char"/>
          <w:rFonts w:cs="Times New Roman"/>
        </w:rPr>
        <w:t>:</w:t>
      </w:r>
      <w:r w:rsidRPr="00BB079D">
        <w:rPr>
          <w:rFonts w:cs="Times New Roman"/>
        </w:rPr>
        <w:t xml:space="preserve"> </w:t>
      </w:r>
      <w:r w:rsidR="002A68CC" w:rsidRPr="00BB079D">
        <w:rPr>
          <w:rFonts w:cs="Times New Roman"/>
        </w:rPr>
        <w:t>Risk Modeling</w:t>
      </w:r>
      <w:bookmarkEnd w:id="7"/>
    </w:p>
    <w:p w14:paraId="7585DA6C" w14:textId="2492B717" w:rsidR="000C3D8F" w:rsidRPr="00BB079D" w:rsidRDefault="000C3D8F" w:rsidP="000C3D8F">
      <w:pPr>
        <w:rPr>
          <w:rFonts w:cs="Times New Roman"/>
        </w:rPr>
      </w:pPr>
      <w:r w:rsidRPr="00BB079D">
        <w:rPr>
          <w:rFonts w:cs="Times New Roman"/>
        </w:rPr>
        <w:t>To conduct the necessary sensitivity analysis, the team developed a custom Weighted Additive Model intended to address potential biases in the standard NRI (National Risk Index) multiplicative model. This formula assigns specific weights to the normalized inputs as follows: (0.50 * EAL) + (0.35 * SOV</w:t>
      </w:r>
      <w:r w:rsidR="008D015E" w:rsidRPr="00BB079D">
        <w:rPr>
          <w:rFonts w:cs="Times New Roman"/>
        </w:rPr>
        <w:t>I</w:t>
      </w:r>
      <w:r w:rsidRPr="00BB079D">
        <w:rPr>
          <w:rFonts w:cs="Times New Roman"/>
        </w:rPr>
        <w:t xml:space="preserve">) + (0.15 * (100 - RESL)). By changing the mathematical relationship from a product to a weighted sum, the model examines how prioritizing physical economic loss (EAL) at 50% affects the ranking of communities compared to the official FEMA scores. This alternative methodology enables Risk </w:t>
      </w:r>
      <w:r w:rsidR="004F02CB" w:rsidRPr="00BB079D">
        <w:rPr>
          <w:rFonts w:cs="Times New Roman"/>
        </w:rPr>
        <w:t>Averse</w:t>
      </w:r>
      <w:r w:rsidRPr="00BB079D">
        <w:rPr>
          <w:rFonts w:cs="Times New Roman"/>
        </w:rPr>
        <w:t xml:space="preserve"> LLC to determine whether the standard NRI multiplier disproportionately obscures risk in areas with lower property values but higher social vulnerability.</w:t>
      </w:r>
    </w:p>
    <w:p w14:paraId="045A18FE" w14:textId="598E9711" w:rsidR="00C42FAB" w:rsidRPr="00BB079D" w:rsidRDefault="00793BD7" w:rsidP="00894D8A">
      <w:pPr>
        <w:pStyle w:val="Heading3"/>
        <w:rPr>
          <w:rFonts w:cs="Times New Roman"/>
        </w:rPr>
      </w:pPr>
      <w:bookmarkStart w:id="8" w:name="_Toc227608194"/>
      <w:r w:rsidRPr="00BB079D">
        <w:rPr>
          <w:rStyle w:val="Heading3Char"/>
          <w:rFonts w:cs="Times New Roman"/>
        </w:rPr>
        <w:t xml:space="preserve">Method </w:t>
      </w:r>
      <w:r w:rsidR="00633A74" w:rsidRPr="00BB079D">
        <w:rPr>
          <w:rStyle w:val="Heading3Char"/>
          <w:rFonts w:cs="Times New Roman"/>
        </w:rPr>
        <w:t>5</w:t>
      </w:r>
      <w:r w:rsidRPr="00BB079D">
        <w:rPr>
          <w:rStyle w:val="Heading3Char"/>
          <w:rFonts w:cs="Times New Roman"/>
        </w:rPr>
        <w:t>:</w:t>
      </w:r>
      <w:r w:rsidRPr="00BB079D">
        <w:rPr>
          <w:rFonts w:cs="Times New Roman"/>
        </w:rPr>
        <w:t xml:space="preserve"> </w:t>
      </w:r>
      <w:r w:rsidR="002A68CC" w:rsidRPr="00BB079D">
        <w:rPr>
          <w:rFonts w:cs="Times New Roman"/>
        </w:rPr>
        <w:t xml:space="preserve">Sensitivity &amp; </w:t>
      </w:r>
      <w:r w:rsidR="00D9481C" w:rsidRPr="00BB079D">
        <w:rPr>
          <w:rFonts w:cs="Times New Roman"/>
        </w:rPr>
        <w:t>Plotting</w:t>
      </w:r>
      <w:r w:rsidR="002A68CC" w:rsidRPr="00BB079D">
        <w:rPr>
          <w:rFonts w:cs="Times New Roman"/>
        </w:rPr>
        <w:t xml:space="preserve"> Analysis</w:t>
      </w:r>
      <w:bookmarkEnd w:id="8"/>
    </w:p>
    <w:p w14:paraId="2C8BDC38" w14:textId="69EA99DE" w:rsidR="007C3A8E" w:rsidRPr="00BB079D" w:rsidRDefault="00D65B34" w:rsidP="007C3A8E">
      <w:pPr>
        <w:rPr>
          <w:rFonts w:cs="Times New Roman"/>
        </w:rPr>
      </w:pPr>
      <w:r w:rsidRPr="00BB079D">
        <w:rPr>
          <w:rFonts w:cs="Times New Roman"/>
        </w:rPr>
        <w:t xml:space="preserve">To effectively communicate the findings, the calculated scores were projected onto a geographic coordinate system using </w:t>
      </w:r>
      <w:proofErr w:type="spellStart"/>
      <w:r w:rsidRPr="00BB079D">
        <w:rPr>
          <w:rFonts w:cs="Times New Roman"/>
        </w:rPr>
        <w:t>GeoPandas</w:t>
      </w:r>
      <w:proofErr w:type="spellEnd"/>
      <w:r w:rsidRPr="00BB079D">
        <w:rPr>
          <w:rFonts w:cs="Times New Roman"/>
        </w:rPr>
        <w:t>, alongside a state-level Census tract shapefile. The mapping process involved merging the calculated risk data with the spatial geometries and filtering out any empty or invalid shapes to ensure visual accuracy. The analysis specifically focused on Wildfire Risk as a key representative hazard for the region. This resulted in the creation of bar charts to compare state-level averages, as well as dual choropleth maps. These maps enable a direct side-by-side comparison between the official National Risk Index (NRI) scores and the custom additive model, highlighting geographic "hotspots" where the two methodologies differ in assessing community risk.</w:t>
      </w:r>
    </w:p>
    <w:p w14:paraId="702F6B5C" w14:textId="77777777" w:rsidR="008D015E" w:rsidRPr="00BB079D" w:rsidRDefault="008D015E" w:rsidP="007C3A8E">
      <w:pPr>
        <w:rPr>
          <w:rFonts w:cs="Times New Roman"/>
        </w:rPr>
      </w:pPr>
    </w:p>
    <w:p w14:paraId="5F3E7271" w14:textId="69EA99DE" w:rsidR="00DA1BD6" w:rsidRPr="00BB079D" w:rsidRDefault="00FF74CE" w:rsidP="00DA1BD6">
      <w:pPr>
        <w:pStyle w:val="Heading2"/>
        <w:rPr>
          <w:rFonts w:cs="Times New Roman"/>
        </w:rPr>
      </w:pPr>
      <w:bookmarkStart w:id="9" w:name="_Toc227608195"/>
      <w:r w:rsidRPr="00BB079D">
        <w:rPr>
          <w:rFonts w:cs="Times New Roman"/>
        </w:rPr>
        <w:t>Results &amp; Discussion</w:t>
      </w:r>
      <w:bookmarkEnd w:id="9"/>
    </w:p>
    <w:p w14:paraId="3097D826" w14:textId="4EE0B02F" w:rsidR="00FB7B8F" w:rsidRPr="00BB079D" w:rsidRDefault="00FB7B8F" w:rsidP="00FB7B8F">
      <w:pPr>
        <w:pStyle w:val="Heading3"/>
        <w:rPr>
          <w:rFonts w:cs="Times New Roman"/>
        </w:rPr>
      </w:pPr>
      <w:bookmarkStart w:id="10" w:name="_Toc227608196"/>
      <w:r w:rsidRPr="00BB079D">
        <w:rPr>
          <w:rStyle w:val="Heading3Char"/>
          <w:rFonts w:cs="Times New Roman"/>
        </w:rPr>
        <w:t xml:space="preserve">Comparison of </w:t>
      </w:r>
      <w:r w:rsidR="009D78C0" w:rsidRPr="00BB079D">
        <w:rPr>
          <w:rStyle w:val="Heading3Char"/>
          <w:rFonts w:cs="Times New Roman"/>
        </w:rPr>
        <w:t>Risk Definition &amp; Ethical Implications</w:t>
      </w:r>
      <w:bookmarkEnd w:id="10"/>
    </w:p>
    <w:p w14:paraId="0FDF0EB6" w14:textId="4FBDF806" w:rsidR="00FE058E" w:rsidRPr="00BB079D" w:rsidRDefault="00FE058E" w:rsidP="00A0521A">
      <w:pPr>
        <w:rPr>
          <w:rFonts w:cs="Times New Roman"/>
        </w:rPr>
      </w:pPr>
      <w:r w:rsidRPr="00BB079D">
        <w:rPr>
          <w:rFonts w:cs="Times New Roman"/>
        </w:rPr>
        <w:t xml:space="preserve">The key distinction between the FEMA National Risk Index (NRI) and the custom definition created for Risk </w:t>
      </w:r>
      <w:proofErr w:type="gramStart"/>
      <w:r w:rsidRPr="00BB079D">
        <w:rPr>
          <w:rFonts w:cs="Times New Roman"/>
        </w:rPr>
        <w:t>Averse,</w:t>
      </w:r>
      <w:proofErr w:type="gramEnd"/>
      <w:r w:rsidRPr="00BB079D">
        <w:rPr>
          <w:rFonts w:cs="Times New Roman"/>
        </w:rPr>
        <w:t xml:space="preserve"> LLC, is their approach to integrating physical loss and social factors. The NRI uses a multiplicative model, calculating risk as the product of Expected Annual Loss (EAL) and a "Social Factor," which combines Social Vulnerability divided by Community Resilience. This model can lead to </w:t>
      </w:r>
      <w:r w:rsidR="008D015E" w:rsidRPr="00BB079D">
        <w:rPr>
          <w:rFonts w:cs="Times New Roman"/>
        </w:rPr>
        <w:t>high-risk</w:t>
      </w:r>
      <w:r w:rsidRPr="00BB079D">
        <w:rPr>
          <w:rFonts w:cs="Times New Roman"/>
        </w:rPr>
        <w:t xml:space="preserve"> scores from minimal physical loss if social vulnerability is extreme.</w:t>
      </w:r>
    </w:p>
    <w:p w14:paraId="6369E231" w14:textId="12F6DE57" w:rsidR="00FE058E" w:rsidRPr="00BB079D" w:rsidRDefault="00FE058E" w:rsidP="00A0521A">
      <w:pPr>
        <w:rPr>
          <w:rFonts w:cs="Times New Roman"/>
        </w:rPr>
      </w:pPr>
      <w:r w:rsidRPr="00BB079D">
        <w:rPr>
          <w:rFonts w:cs="Times New Roman"/>
        </w:rPr>
        <w:t>Conversely, our custom model employs a weighted additive approach:</w:t>
      </w:r>
    </w:p>
    <w:p w14:paraId="4D862D28" w14:textId="5018DA66" w:rsidR="00FE058E" w:rsidRPr="00BB079D" w:rsidRDefault="00FE058E" w:rsidP="00A0521A">
      <w:pPr>
        <w:rPr>
          <w:rFonts w:cs="Times New Roman"/>
        </w:rPr>
      </w:pPr>
      <w:r w:rsidRPr="00BB079D">
        <w:rPr>
          <w:rFonts w:cs="Times New Roman"/>
        </w:rPr>
        <w:t xml:space="preserve">Risk = (0.50 </w:t>
      </w:r>
      <w:r w:rsidR="0026525D" w:rsidRPr="00BB079D">
        <w:rPr>
          <w:rFonts w:cs="Times New Roman"/>
        </w:rPr>
        <w:t xml:space="preserve">* </w:t>
      </w:r>
      <w:r w:rsidRPr="00BB079D">
        <w:rPr>
          <w:rFonts w:cs="Times New Roman"/>
        </w:rPr>
        <w:t xml:space="preserve">EAL) + (0.35 </w:t>
      </w:r>
      <w:r w:rsidR="0026525D" w:rsidRPr="00BB079D">
        <w:rPr>
          <w:rFonts w:cs="Times New Roman"/>
        </w:rPr>
        <w:t xml:space="preserve">* </w:t>
      </w:r>
      <w:r w:rsidRPr="00BB079D">
        <w:rPr>
          <w:rFonts w:cs="Times New Roman"/>
        </w:rPr>
        <w:t xml:space="preserve">SOVI) + (0.15 </w:t>
      </w:r>
      <w:r w:rsidR="008D015E" w:rsidRPr="00BB079D">
        <w:rPr>
          <w:rFonts w:cs="Times New Roman"/>
        </w:rPr>
        <w:t>*</w:t>
      </w:r>
      <w:r w:rsidRPr="00BB079D">
        <w:rPr>
          <w:rFonts w:cs="Times New Roman"/>
        </w:rPr>
        <w:t xml:space="preserve"> [100 - RES</w:t>
      </w:r>
      <w:r w:rsidR="008D015E" w:rsidRPr="00BB079D">
        <w:rPr>
          <w:rFonts w:cs="Times New Roman"/>
        </w:rPr>
        <w:t>L</w:t>
      </w:r>
      <w:r w:rsidRPr="00BB079D">
        <w:rPr>
          <w:rFonts w:cs="Times New Roman"/>
        </w:rPr>
        <w:t>])]</w:t>
      </w:r>
    </w:p>
    <w:p w14:paraId="57B13290" w14:textId="76438A0B" w:rsidR="00A0521A" w:rsidRPr="00BB079D" w:rsidRDefault="00FE058E" w:rsidP="00A0521A">
      <w:pPr>
        <w:rPr>
          <w:rFonts w:cs="Times New Roman"/>
        </w:rPr>
      </w:pPr>
      <w:r w:rsidRPr="00BB079D">
        <w:rPr>
          <w:rFonts w:cs="Times New Roman"/>
        </w:rPr>
        <w:lastRenderedPageBreak/>
        <w:t>This model assigns set weights to economic loss and social vulnerability, preventing social factors from disproportionately affecting the risk assessment.</w:t>
      </w:r>
      <w:r w:rsidR="00393362" w:rsidRPr="00BB079D">
        <w:rPr>
          <w:rFonts w:cs="Times New Roman"/>
        </w:rPr>
        <w:t xml:space="preserve"> </w:t>
      </w:r>
      <w:r w:rsidRPr="00BB079D">
        <w:rPr>
          <w:rFonts w:cs="Times New Roman"/>
        </w:rPr>
        <w:t>These differing methodologies create distinct biases. The NRI may foster a "wealth bias," favoring high property value areas in risk rankings, which can obscure the needs of lower-income, rural communities with higher vulnerability. Our model addresses this issue by capping EAL's influence and emphasizing the "Resilience Deficit."</w:t>
      </w:r>
      <w:r w:rsidR="00266755" w:rsidRPr="00BB079D">
        <w:rPr>
          <w:rFonts w:cs="Times New Roman"/>
        </w:rPr>
        <w:t xml:space="preserve"> </w:t>
      </w:r>
      <w:r w:rsidRPr="00BB079D">
        <w:rPr>
          <w:rFonts w:cs="Times New Roman"/>
        </w:rPr>
        <w:t>For states and communities, these differences have significant policy implications. Using the NRI might lead Wyoming to prioritize infrastructure in high-value areas, while our model encourages a "people-first" approach, focusing on funding social services in vulnerable communities.</w:t>
      </w:r>
      <w:r w:rsidR="00393362" w:rsidRPr="00BB079D">
        <w:rPr>
          <w:rFonts w:cs="Times New Roman"/>
        </w:rPr>
        <w:t xml:space="preserve"> </w:t>
      </w:r>
      <w:r w:rsidRPr="00BB079D">
        <w:rPr>
          <w:rFonts w:cs="Times New Roman"/>
        </w:rPr>
        <w:t>These findings highlight the need for better data collection on "intangible losses," such as cultural heritage and ecosystem services. Methodological choices in risk assessment impact FEMA funding allocations, raising important questions about equity in federal disaster assistance.</w:t>
      </w:r>
    </w:p>
    <w:p w14:paraId="767EACAB" w14:textId="42EA1FFF" w:rsidR="009D78C0" w:rsidRPr="00BB079D" w:rsidRDefault="00CF2B40" w:rsidP="009D78C0">
      <w:pPr>
        <w:pStyle w:val="Heading3"/>
        <w:rPr>
          <w:rStyle w:val="Heading3Char"/>
          <w:rFonts w:cs="Times New Roman"/>
        </w:rPr>
      </w:pPr>
      <w:bookmarkStart w:id="11" w:name="_Toc227608197"/>
      <w:r w:rsidRPr="00BB079D">
        <w:rPr>
          <w:rStyle w:val="Heading3Char"/>
          <w:rFonts w:cs="Times New Roman"/>
        </w:rPr>
        <w:t>Comparison of NRI vs. Proposed Risk Results &amp; Funding Implications</w:t>
      </w:r>
      <w:bookmarkEnd w:id="11"/>
    </w:p>
    <w:p w14:paraId="6CC3443E" w14:textId="737300BD" w:rsidR="00192C73" w:rsidRPr="00BB079D" w:rsidRDefault="00192C73" w:rsidP="00FF6E76">
      <w:pPr>
        <w:rPr>
          <w:rFonts w:cs="Times New Roman"/>
        </w:rPr>
      </w:pPr>
      <w:r w:rsidRPr="00BB079D">
        <w:rPr>
          <w:rFonts w:cs="Times New Roman"/>
        </w:rPr>
        <w:t xml:space="preserve">The analysis of the FEMA National Risk Index (NRI) and the proposed additive risk model </w:t>
      </w:r>
      <w:proofErr w:type="gramStart"/>
      <w:r w:rsidRPr="00BB079D">
        <w:rPr>
          <w:rFonts w:cs="Times New Roman"/>
        </w:rPr>
        <w:t>reveals</w:t>
      </w:r>
      <w:proofErr w:type="gramEnd"/>
      <w:r w:rsidRPr="00BB079D">
        <w:rPr>
          <w:rFonts w:cs="Times New Roman"/>
        </w:rPr>
        <w:t xml:space="preserve"> important changes in measuring vulnerability in Montana and Wyoming. The current NRI uses a multiplicative approach, which often results in "risk hotspots" in areas with high property values, as it heavily weighs Expected Annual Loss (EAL). The proposed additive model</w:t>
      </w:r>
      <w:r w:rsidR="003C4CA3" w:rsidRPr="00BB079D">
        <w:rPr>
          <w:rFonts w:cs="Times New Roman"/>
        </w:rPr>
        <w:t xml:space="preserve"> </w:t>
      </w:r>
      <w:r w:rsidRPr="00BB079D">
        <w:rPr>
          <w:rFonts w:cs="Times New Roman"/>
        </w:rPr>
        <w:t>linearizes these relationships. By giving 35% weight to Social Vulnerability (SOVI), this model emphasizes the risk in rural and lower-income areas that may lack high-value infrastructure but have vulnerable populations with limited recovery capacity.</w:t>
      </w:r>
    </w:p>
    <w:p w14:paraId="7D0F10C8" w14:textId="77777777" w:rsidR="00192C73" w:rsidRPr="00BB079D" w:rsidRDefault="00192C73" w:rsidP="00FF6E76">
      <w:pPr>
        <w:rPr>
          <w:rFonts w:cs="Times New Roman"/>
        </w:rPr>
      </w:pPr>
      <w:r w:rsidRPr="00BB079D">
        <w:rPr>
          <w:rFonts w:cs="Times New Roman"/>
        </w:rPr>
        <w:t>As it stands, residents in low-property-value rural areas may be classified as "Low Risk" despite facing greater recovery challenges due to socioeconomic barriers. This could lead to exclusion from vital pre-disaster mitigation grants, like the Building Resilient Infrastructure and Communities (BRIC) program. Consequently, communities in need may be overlooked simply because of their lower real estate values.</w:t>
      </w:r>
    </w:p>
    <w:p w14:paraId="11091B29" w14:textId="14188BA0" w:rsidR="00FF6E76" w:rsidRPr="00FF6E76" w:rsidRDefault="00192C73" w:rsidP="00FF6E76">
      <w:pPr>
        <w:rPr>
          <w:rFonts w:cs="Times New Roman"/>
        </w:rPr>
      </w:pPr>
      <w:r w:rsidRPr="00BB079D">
        <w:rPr>
          <w:rFonts w:cs="Times New Roman"/>
        </w:rPr>
        <w:t xml:space="preserve">Shifting to a more equitable, additive definition of risk can ensure federal funding is more </w:t>
      </w:r>
      <w:proofErr w:type="gramStart"/>
      <w:r w:rsidRPr="00BB079D">
        <w:rPr>
          <w:rFonts w:cs="Times New Roman"/>
        </w:rPr>
        <w:t>fairly distributed</w:t>
      </w:r>
      <w:proofErr w:type="gramEnd"/>
      <w:r w:rsidRPr="00BB079D">
        <w:rPr>
          <w:rFonts w:cs="Times New Roman"/>
        </w:rPr>
        <w:t>. By prioritizing high-vulnerability individuals over high-value assets, the proposed model promotes a "people-first" disaster management approach. For Montana and Wyoming policymakers, adopting this method means justifying broader resource allocation to rural areas, ultimately providing essential support for all citizens, regardless of their community’s economic standing.</w:t>
      </w:r>
    </w:p>
    <w:p w14:paraId="16A42B45" w14:textId="565A517F" w:rsidR="00CF2B40" w:rsidRPr="00BB079D" w:rsidRDefault="00456AC1" w:rsidP="00456AC1">
      <w:pPr>
        <w:pStyle w:val="Heading3"/>
        <w:rPr>
          <w:rFonts w:cs="Times New Roman"/>
        </w:rPr>
      </w:pPr>
      <w:bookmarkStart w:id="12" w:name="_Toc227608198"/>
      <w:r w:rsidRPr="00BB079D">
        <w:rPr>
          <w:rStyle w:val="Heading3Char"/>
          <w:rFonts w:cs="Times New Roman"/>
        </w:rPr>
        <w:t>Discussion of the Map Results</w:t>
      </w:r>
      <w:bookmarkEnd w:id="12"/>
    </w:p>
    <w:p w14:paraId="271E023B" w14:textId="6C651929" w:rsidR="00456AC1" w:rsidRPr="00BB079D" w:rsidRDefault="000B5B26" w:rsidP="00CF2B40">
      <w:pPr>
        <w:rPr>
          <w:rFonts w:cs="Times New Roman"/>
        </w:rPr>
      </w:pPr>
      <w:r w:rsidRPr="00BB079D">
        <w:rPr>
          <w:rFonts w:cs="Times New Roman"/>
        </w:rPr>
        <w:t>The NRI maps (Maps 1 and 2) focus on economic preservation, whereas the Custom Risk maps (Maps 3 and 4) emphasize human vulnerability. The distinction between these maps reveals forgotten tracts</w:t>
      </w:r>
      <w:r w:rsidR="00B33F86" w:rsidRPr="00BB079D">
        <w:rPr>
          <w:rFonts w:cs="Times New Roman"/>
        </w:rPr>
        <w:t xml:space="preserve">, </w:t>
      </w:r>
      <w:r w:rsidRPr="00BB079D">
        <w:rPr>
          <w:rFonts w:cs="Times New Roman"/>
        </w:rPr>
        <w:t xml:space="preserve">areas where people are highly </w:t>
      </w:r>
      <w:r w:rsidR="00B33F86" w:rsidRPr="00BB079D">
        <w:rPr>
          <w:rFonts w:cs="Times New Roman"/>
        </w:rPr>
        <w:t>vulnerable,</w:t>
      </w:r>
      <w:r w:rsidRPr="00BB079D">
        <w:rPr>
          <w:rFonts w:cs="Times New Roman"/>
        </w:rPr>
        <w:t xml:space="preserve"> but where property values are not high enough to result in a significant FEMA score.</w:t>
      </w:r>
    </w:p>
    <w:p w14:paraId="03F559B2" w14:textId="77777777" w:rsidR="009D78C0" w:rsidRPr="00A0521A" w:rsidRDefault="009D78C0" w:rsidP="00A0521A">
      <w:pPr>
        <w:rPr>
          <w:rFonts w:cs="Times New Roman"/>
        </w:rPr>
      </w:pPr>
    </w:p>
    <w:p w14:paraId="2E61C04F" w14:textId="77777777" w:rsidR="00666A25" w:rsidRPr="00BB079D" w:rsidRDefault="00666A25" w:rsidP="00666A25">
      <w:pPr>
        <w:rPr>
          <w:rFonts w:cs="Times New Roman"/>
        </w:rPr>
      </w:pPr>
    </w:p>
    <w:p w14:paraId="7A8EB05F" w14:textId="661D2CD7" w:rsidR="00387BAC" w:rsidRPr="00BB079D" w:rsidRDefault="005B36CE" w:rsidP="006C52E5">
      <w:pPr>
        <w:pStyle w:val="Heading3"/>
        <w:rPr>
          <w:rFonts w:cs="Times New Roman"/>
        </w:rPr>
      </w:pPr>
      <w:bookmarkStart w:id="13" w:name="_Toc227608199"/>
      <w:r w:rsidRPr="00BB079D">
        <w:rPr>
          <w:rFonts w:cs="Times New Roman"/>
        </w:rPr>
        <w:lastRenderedPageBreak/>
        <w:t>Wyoming: National Risk Index Score</w:t>
      </w:r>
      <w:bookmarkEnd w:id="13"/>
    </w:p>
    <w:p w14:paraId="30232251" w14:textId="77777777" w:rsidR="00B33F86" w:rsidRPr="00BB079D" w:rsidRDefault="003F53DF" w:rsidP="00B33F86">
      <w:pPr>
        <w:keepNext/>
        <w:rPr>
          <w:rFonts w:cs="Times New Roman"/>
        </w:rPr>
      </w:pPr>
      <w:r w:rsidRPr="00BB079D">
        <w:rPr>
          <w:rFonts w:cs="Times New Roman"/>
          <w:noProof/>
        </w:rPr>
        <w:drawing>
          <wp:inline distT="0" distB="0" distL="0" distR="0" wp14:anchorId="0C4FBE39" wp14:editId="1F0A885F">
            <wp:extent cx="5943600" cy="4180840"/>
            <wp:effectExtent l="0" t="0" r="0" b="0"/>
            <wp:docPr id="106648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80840"/>
                    </a:xfrm>
                    <a:prstGeom prst="rect">
                      <a:avLst/>
                    </a:prstGeom>
                    <a:noFill/>
                    <a:ln>
                      <a:noFill/>
                    </a:ln>
                  </pic:spPr>
                </pic:pic>
              </a:graphicData>
            </a:graphic>
          </wp:inline>
        </w:drawing>
      </w:r>
    </w:p>
    <w:p w14:paraId="2069C834" w14:textId="407813A2" w:rsidR="003F53DF" w:rsidRPr="00BB079D" w:rsidRDefault="00B33F86" w:rsidP="00B33F86">
      <w:pPr>
        <w:pStyle w:val="Caption"/>
        <w:rPr>
          <w:rFonts w:cs="Times New Roman"/>
        </w:rPr>
      </w:pPr>
      <w:r w:rsidRPr="00BB079D">
        <w:rPr>
          <w:rFonts w:cs="Times New Roman"/>
        </w:rPr>
        <w:t xml:space="preserve">Figure </w:t>
      </w:r>
      <w:r w:rsidRPr="00BB079D">
        <w:rPr>
          <w:rFonts w:cs="Times New Roman"/>
        </w:rPr>
        <w:fldChar w:fldCharType="begin"/>
      </w:r>
      <w:r w:rsidRPr="00BB079D">
        <w:rPr>
          <w:rFonts w:cs="Times New Roman"/>
        </w:rPr>
        <w:instrText xml:space="preserve"> SEQ Figure \* ARABIC </w:instrText>
      </w:r>
      <w:r w:rsidRPr="00BB079D">
        <w:rPr>
          <w:rFonts w:cs="Times New Roman"/>
        </w:rPr>
        <w:fldChar w:fldCharType="separate"/>
      </w:r>
      <w:r w:rsidRPr="00BB079D">
        <w:rPr>
          <w:rFonts w:cs="Times New Roman"/>
          <w:noProof/>
        </w:rPr>
        <w:t>1</w:t>
      </w:r>
      <w:r w:rsidRPr="00BB079D">
        <w:rPr>
          <w:rFonts w:cs="Times New Roman"/>
        </w:rPr>
        <w:fldChar w:fldCharType="end"/>
      </w:r>
      <w:r w:rsidRPr="00BB079D">
        <w:rPr>
          <w:rFonts w:cs="Times New Roman"/>
        </w:rPr>
        <w:t>- Map 1</w:t>
      </w:r>
    </w:p>
    <w:p w14:paraId="2575BC4B" w14:textId="7002DC04" w:rsidR="00387BAC" w:rsidRPr="00BB079D" w:rsidRDefault="00845001" w:rsidP="00387BAC">
      <w:pPr>
        <w:pStyle w:val="Heading3"/>
        <w:rPr>
          <w:rFonts w:cs="Times New Roman"/>
        </w:rPr>
      </w:pPr>
      <w:bookmarkStart w:id="14" w:name="_Toc227608200"/>
      <w:r w:rsidRPr="00BB079D">
        <w:rPr>
          <w:rFonts w:cs="Times New Roman"/>
        </w:rPr>
        <w:lastRenderedPageBreak/>
        <w:t>Montana: National Risk Index Score</w:t>
      </w:r>
      <w:bookmarkEnd w:id="14"/>
    </w:p>
    <w:p w14:paraId="15CA4324" w14:textId="77777777" w:rsidR="00B33F86" w:rsidRPr="00BB079D" w:rsidRDefault="00845001" w:rsidP="00B33F86">
      <w:pPr>
        <w:keepNext/>
        <w:rPr>
          <w:rFonts w:cs="Times New Roman"/>
        </w:rPr>
      </w:pPr>
      <w:r w:rsidRPr="00BB079D">
        <w:rPr>
          <w:rFonts w:cs="Times New Roman"/>
          <w:noProof/>
        </w:rPr>
        <w:drawing>
          <wp:inline distT="0" distB="0" distL="0" distR="0" wp14:anchorId="0BC57FB5" wp14:editId="072A5770">
            <wp:extent cx="5943600" cy="3830955"/>
            <wp:effectExtent l="0" t="0" r="0" b="0"/>
            <wp:docPr id="579330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30955"/>
                    </a:xfrm>
                    <a:prstGeom prst="rect">
                      <a:avLst/>
                    </a:prstGeom>
                    <a:noFill/>
                    <a:ln>
                      <a:noFill/>
                    </a:ln>
                  </pic:spPr>
                </pic:pic>
              </a:graphicData>
            </a:graphic>
          </wp:inline>
        </w:drawing>
      </w:r>
    </w:p>
    <w:p w14:paraId="6A115BBB" w14:textId="5DB7A88C" w:rsidR="00845001" w:rsidRPr="00BB079D" w:rsidRDefault="00B33F86" w:rsidP="00B33F86">
      <w:pPr>
        <w:pStyle w:val="Caption"/>
        <w:rPr>
          <w:rFonts w:cs="Times New Roman"/>
        </w:rPr>
      </w:pPr>
      <w:r w:rsidRPr="00BB079D">
        <w:rPr>
          <w:rFonts w:cs="Times New Roman"/>
        </w:rPr>
        <w:t xml:space="preserve">Figure </w:t>
      </w:r>
      <w:r w:rsidRPr="00BB079D">
        <w:rPr>
          <w:rFonts w:cs="Times New Roman"/>
        </w:rPr>
        <w:fldChar w:fldCharType="begin"/>
      </w:r>
      <w:r w:rsidRPr="00BB079D">
        <w:rPr>
          <w:rFonts w:cs="Times New Roman"/>
        </w:rPr>
        <w:instrText xml:space="preserve"> SEQ Figure \* ARABIC </w:instrText>
      </w:r>
      <w:r w:rsidRPr="00BB079D">
        <w:rPr>
          <w:rFonts w:cs="Times New Roman"/>
        </w:rPr>
        <w:fldChar w:fldCharType="separate"/>
      </w:r>
      <w:r w:rsidRPr="00BB079D">
        <w:rPr>
          <w:rFonts w:cs="Times New Roman"/>
          <w:noProof/>
        </w:rPr>
        <w:t>2</w:t>
      </w:r>
      <w:r w:rsidRPr="00BB079D">
        <w:rPr>
          <w:rFonts w:cs="Times New Roman"/>
        </w:rPr>
        <w:fldChar w:fldCharType="end"/>
      </w:r>
      <w:r w:rsidRPr="00BB079D">
        <w:rPr>
          <w:rFonts w:cs="Times New Roman"/>
        </w:rPr>
        <w:t xml:space="preserve"> - Map 2</w:t>
      </w:r>
    </w:p>
    <w:p w14:paraId="02C40673" w14:textId="730A76BE" w:rsidR="00944C26" w:rsidRPr="00BB079D" w:rsidRDefault="00FC4F2D" w:rsidP="006C52E5">
      <w:pPr>
        <w:pStyle w:val="Heading3"/>
        <w:rPr>
          <w:rFonts w:cs="Times New Roman"/>
        </w:rPr>
      </w:pPr>
      <w:bookmarkStart w:id="15" w:name="_Toc227608201"/>
      <w:r w:rsidRPr="00BB079D">
        <w:rPr>
          <w:rFonts w:cs="Times New Roman"/>
        </w:rPr>
        <w:lastRenderedPageBreak/>
        <w:t>Wyoming: Custom Risk Score</w:t>
      </w:r>
      <w:bookmarkEnd w:id="15"/>
    </w:p>
    <w:p w14:paraId="5FF2A971" w14:textId="77777777" w:rsidR="00B33F86" w:rsidRPr="00BB079D" w:rsidRDefault="00FC4F2D" w:rsidP="00B33F86">
      <w:pPr>
        <w:keepNext/>
        <w:rPr>
          <w:rFonts w:cs="Times New Roman"/>
        </w:rPr>
      </w:pPr>
      <w:r w:rsidRPr="00BB079D">
        <w:rPr>
          <w:rFonts w:cs="Times New Roman"/>
          <w:noProof/>
        </w:rPr>
        <w:drawing>
          <wp:inline distT="0" distB="0" distL="0" distR="0" wp14:anchorId="3EB99919" wp14:editId="5CDD81DE">
            <wp:extent cx="5943600" cy="4180840"/>
            <wp:effectExtent l="0" t="0" r="0" b="0"/>
            <wp:docPr id="2086921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80840"/>
                    </a:xfrm>
                    <a:prstGeom prst="rect">
                      <a:avLst/>
                    </a:prstGeom>
                    <a:noFill/>
                    <a:ln>
                      <a:noFill/>
                    </a:ln>
                  </pic:spPr>
                </pic:pic>
              </a:graphicData>
            </a:graphic>
          </wp:inline>
        </w:drawing>
      </w:r>
    </w:p>
    <w:p w14:paraId="54AF9F6E" w14:textId="32EE97C3" w:rsidR="00FC4F2D" w:rsidRPr="00BB079D" w:rsidRDefault="00B33F86" w:rsidP="00B33F86">
      <w:pPr>
        <w:pStyle w:val="Caption"/>
        <w:rPr>
          <w:rFonts w:cs="Times New Roman"/>
        </w:rPr>
      </w:pPr>
      <w:r w:rsidRPr="00BB079D">
        <w:rPr>
          <w:rFonts w:cs="Times New Roman"/>
        </w:rPr>
        <w:t xml:space="preserve">Figure </w:t>
      </w:r>
      <w:r w:rsidRPr="00BB079D">
        <w:rPr>
          <w:rFonts w:cs="Times New Roman"/>
        </w:rPr>
        <w:fldChar w:fldCharType="begin"/>
      </w:r>
      <w:r w:rsidRPr="00BB079D">
        <w:rPr>
          <w:rFonts w:cs="Times New Roman"/>
        </w:rPr>
        <w:instrText xml:space="preserve"> SEQ Figure \* ARABIC </w:instrText>
      </w:r>
      <w:r w:rsidRPr="00BB079D">
        <w:rPr>
          <w:rFonts w:cs="Times New Roman"/>
        </w:rPr>
        <w:fldChar w:fldCharType="separate"/>
      </w:r>
      <w:r w:rsidRPr="00BB079D">
        <w:rPr>
          <w:rFonts w:cs="Times New Roman"/>
          <w:noProof/>
        </w:rPr>
        <w:t>3</w:t>
      </w:r>
      <w:r w:rsidRPr="00BB079D">
        <w:rPr>
          <w:rFonts w:cs="Times New Roman"/>
        </w:rPr>
        <w:fldChar w:fldCharType="end"/>
      </w:r>
      <w:r w:rsidRPr="00BB079D">
        <w:rPr>
          <w:rFonts w:cs="Times New Roman"/>
        </w:rPr>
        <w:t xml:space="preserve"> -Map 3</w:t>
      </w:r>
    </w:p>
    <w:p w14:paraId="35382AD1" w14:textId="54696800" w:rsidR="00387BAC" w:rsidRPr="00BB079D" w:rsidRDefault="00FC4F2D" w:rsidP="00387BAC">
      <w:pPr>
        <w:pStyle w:val="Heading3"/>
        <w:rPr>
          <w:rFonts w:cs="Times New Roman"/>
        </w:rPr>
      </w:pPr>
      <w:bookmarkStart w:id="16" w:name="_Toc227608202"/>
      <w:r w:rsidRPr="00BB079D">
        <w:rPr>
          <w:rFonts w:cs="Times New Roman"/>
        </w:rPr>
        <w:lastRenderedPageBreak/>
        <w:t>Montana: Custom Risk Score</w:t>
      </w:r>
      <w:bookmarkEnd w:id="16"/>
    </w:p>
    <w:p w14:paraId="4CDCB3F2" w14:textId="77777777" w:rsidR="00B33F86" w:rsidRPr="00BB079D" w:rsidRDefault="00FC4F2D" w:rsidP="00B33F86">
      <w:pPr>
        <w:keepNext/>
        <w:rPr>
          <w:rFonts w:cs="Times New Roman"/>
        </w:rPr>
      </w:pPr>
      <w:r w:rsidRPr="00BB079D">
        <w:rPr>
          <w:rFonts w:cs="Times New Roman"/>
          <w:noProof/>
        </w:rPr>
        <w:drawing>
          <wp:inline distT="0" distB="0" distL="0" distR="0" wp14:anchorId="682D5E5A" wp14:editId="6BFC0501">
            <wp:extent cx="5943600" cy="3830955"/>
            <wp:effectExtent l="0" t="0" r="0" b="0"/>
            <wp:docPr id="951513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30955"/>
                    </a:xfrm>
                    <a:prstGeom prst="rect">
                      <a:avLst/>
                    </a:prstGeom>
                    <a:noFill/>
                    <a:ln>
                      <a:noFill/>
                    </a:ln>
                  </pic:spPr>
                </pic:pic>
              </a:graphicData>
            </a:graphic>
          </wp:inline>
        </w:drawing>
      </w:r>
    </w:p>
    <w:p w14:paraId="04D4D814" w14:textId="120B8575" w:rsidR="00FC4F2D" w:rsidRPr="00BB079D" w:rsidRDefault="00B33F86" w:rsidP="00B33F86">
      <w:pPr>
        <w:pStyle w:val="Caption"/>
        <w:rPr>
          <w:rFonts w:cs="Times New Roman"/>
        </w:rPr>
      </w:pPr>
      <w:r w:rsidRPr="00BB079D">
        <w:rPr>
          <w:rFonts w:cs="Times New Roman"/>
        </w:rPr>
        <w:t xml:space="preserve">Figure </w:t>
      </w:r>
      <w:r w:rsidRPr="00BB079D">
        <w:rPr>
          <w:rFonts w:cs="Times New Roman"/>
        </w:rPr>
        <w:fldChar w:fldCharType="begin"/>
      </w:r>
      <w:r w:rsidRPr="00BB079D">
        <w:rPr>
          <w:rFonts w:cs="Times New Roman"/>
        </w:rPr>
        <w:instrText xml:space="preserve"> SEQ Figure \* ARABIC </w:instrText>
      </w:r>
      <w:r w:rsidRPr="00BB079D">
        <w:rPr>
          <w:rFonts w:cs="Times New Roman"/>
        </w:rPr>
        <w:fldChar w:fldCharType="separate"/>
      </w:r>
      <w:r w:rsidRPr="00BB079D">
        <w:rPr>
          <w:rFonts w:cs="Times New Roman"/>
          <w:noProof/>
        </w:rPr>
        <w:t>4</w:t>
      </w:r>
      <w:r w:rsidRPr="00BB079D">
        <w:rPr>
          <w:rFonts w:cs="Times New Roman"/>
        </w:rPr>
        <w:fldChar w:fldCharType="end"/>
      </w:r>
      <w:r w:rsidRPr="00BB079D">
        <w:rPr>
          <w:rFonts w:cs="Times New Roman"/>
        </w:rPr>
        <w:t xml:space="preserve"> - Map 4</w:t>
      </w:r>
    </w:p>
    <w:p w14:paraId="348D79CF" w14:textId="6C6C28E4" w:rsidR="00FC4F2D" w:rsidRPr="00BB079D" w:rsidRDefault="001E3AC1" w:rsidP="00FC4F2D">
      <w:pPr>
        <w:pStyle w:val="Heading3"/>
        <w:rPr>
          <w:rFonts w:cs="Times New Roman"/>
        </w:rPr>
      </w:pPr>
      <w:bookmarkStart w:id="17" w:name="_Toc227608203"/>
      <w:r w:rsidRPr="00BB079D">
        <w:rPr>
          <w:rFonts w:cs="Times New Roman"/>
        </w:rPr>
        <w:lastRenderedPageBreak/>
        <w:t>Specific Risk Wildfire Example</w:t>
      </w:r>
      <w:bookmarkEnd w:id="17"/>
    </w:p>
    <w:p w14:paraId="7324259A" w14:textId="77777777" w:rsidR="00B33F86" w:rsidRPr="00BB079D" w:rsidRDefault="00DB1DE3" w:rsidP="00B33F86">
      <w:pPr>
        <w:keepNext/>
        <w:rPr>
          <w:rFonts w:cs="Times New Roman"/>
        </w:rPr>
      </w:pPr>
      <w:r w:rsidRPr="00BB079D">
        <w:rPr>
          <w:rFonts w:cs="Times New Roman"/>
          <w:noProof/>
        </w:rPr>
        <w:drawing>
          <wp:inline distT="0" distB="0" distL="0" distR="0" wp14:anchorId="36FDE4B7" wp14:editId="08B26F25">
            <wp:extent cx="5943600" cy="3686810"/>
            <wp:effectExtent l="0" t="0" r="0" b="8890"/>
            <wp:docPr id="1195998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4CC38419" w14:textId="1ADE3B1D" w:rsidR="00B33F86" w:rsidRPr="00BB079D" w:rsidRDefault="00B33F86" w:rsidP="00B33F86">
      <w:pPr>
        <w:pStyle w:val="Caption"/>
        <w:rPr>
          <w:rFonts w:cs="Times New Roman"/>
        </w:rPr>
      </w:pPr>
      <w:r w:rsidRPr="00BB079D">
        <w:rPr>
          <w:rFonts w:cs="Times New Roman"/>
        </w:rPr>
        <w:t xml:space="preserve">Figure </w:t>
      </w:r>
      <w:r w:rsidRPr="00BB079D">
        <w:rPr>
          <w:rFonts w:cs="Times New Roman"/>
        </w:rPr>
        <w:fldChar w:fldCharType="begin"/>
      </w:r>
      <w:r w:rsidRPr="00BB079D">
        <w:rPr>
          <w:rFonts w:cs="Times New Roman"/>
        </w:rPr>
        <w:instrText xml:space="preserve"> SEQ Figure \* ARABIC </w:instrText>
      </w:r>
      <w:r w:rsidRPr="00BB079D">
        <w:rPr>
          <w:rFonts w:cs="Times New Roman"/>
        </w:rPr>
        <w:fldChar w:fldCharType="separate"/>
      </w:r>
      <w:r w:rsidRPr="00BB079D">
        <w:rPr>
          <w:rFonts w:cs="Times New Roman"/>
          <w:noProof/>
        </w:rPr>
        <w:t>5</w:t>
      </w:r>
      <w:r w:rsidRPr="00BB079D">
        <w:rPr>
          <w:rFonts w:cs="Times New Roman"/>
        </w:rPr>
        <w:fldChar w:fldCharType="end"/>
      </w:r>
      <w:r w:rsidRPr="00BB079D">
        <w:rPr>
          <w:rFonts w:cs="Times New Roman"/>
        </w:rPr>
        <w:t xml:space="preserve"> - Chart 1</w:t>
      </w:r>
    </w:p>
    <w:p w14:paraId="39D22FC7" w14:textId="09B3AE48" w:rsidR="00B33F86" w:rsidRPr="00BB079D" w:rsidRDefault="00512452">
      <w:pPr>
        <w:rPr>
          <w:rFonts w:cs="Times New Roman"/>
        </w:rPr>
      </w:pPr>
      <w:r w:rsidRPr="00BB079D">
        <w:rPr>
          <w:rFonts w:cs="Times New Roman"/>
        </w:rPr>
        <w:br w:type="page"/>
      </w:r>
    </w:p>
    <w:p w14:paraId="172E7EDD" w14:textId="5EC715F1" w:rsidR="000B1D81" w:rsidRPr="00BB079D" w:rsidRDefault="004B551B" w:rsidP="000B1D81">
      <w:pPr>
        <w:pStyle w:val="Heading2"/>
        <w:rPr>
          <w:rFonts w:cs="Times New Roman"/>
        </w:rPr>
      </w:pPr>
      <w:bookmarkStart w:id="18" w:name="_Toc227608204"/>
      <w:r w:rsidRPr="00BB079D">
        <w:rPr>
          <w:rFonts w:cs="Times New Roman"/>
        </w:rPr>
        <w:lastRenderedPageBreak/>
        <w:t>References</w:t>
      </w:r>
      <w:bookmarkEnd w:id="18"/>
    </w:p>
    <w:p w14:paraId="324808A3" w14:textId="7A6EBD9A" w:rsidR="000B1D81" w:rsidRPr="00BB079D" w:rsidRDefault="000B1D81" w:rsidP="000B1D81">
      <w:pPr>
        <w:ind w:left="720" w:hanging="720"/>
        <w:rPr>
          <w:rFonts w:cs="Times New Roman"/>
        </w:rPr>
      </w:pPr>
      <w:r w:rsidRPr="00BB079D">
        <w:rPr>
          <w:rFonts w:cs="Times New Roman"/>
        </w:rPr>
        <w:t xml:space="preserve">Dataset: Federal Emergency Management Agency. (2025). </w:t>
      </w:r>
      <w:r w:rsidRPr="00BB079D">
        <w:rPr>
          <w:rFonts w:cs="Times New Roman"/>
          <w:i/>
          <w:iCs/>
        </w:rPr>
        <w:t>National Risk Index: Census Tract Layer (Montana &amp; Wyoming)</w:t>
      </w:r>
      <w:r w:rsidRPr="00BB079D">
        <w:rPr>
          <w:rFonts w:cs="Times New Roman"/>
        </w:rPr>
        <w:t xml:space="preserve"> [Data set]. U.S. Department of Homeland Security. </w:t>
      </w:r>
      <w:hyperlink r:id="rId11" w:tgtFrame="_blank" w:history="1">
        <w:r w:rsidRPr="00BB079D">
          <w:rPr>
            <w:rStyle w:val="Hyperlink"/>
            <w:rFonts w:cs="Times New Roman"/>
          </w:rPr>
          <w:t>https://hazards.fema.gov/nri/data-resources</w:t>
        </w:r>
      </w:hyperlink>
    </w:p>
    <w:p w14:paraId="1080126F" w14:textId="4B883F45" w:rsidR="000B1D81" w:rsidRPr="00BB079D" w:rsidRDefault="000B1D81" w:rsidP="000B1D81">
      <w:pPr>
        <w:ind w:left="720" w:hanging="720"/>
        <w:rPr>
          <w:rFonts w:cs="Times New Roman"/>
        </w:rPr>
      </w:pPr>
      <w:r w:rsidRPr="00BB079D">
        <w:rPr>
          <w:rFonts w:cs="Times New Roman"/>
        </w:rPr>
        <w:t xml:space="preserve">Technical Manual: Federal Emergency Management Agency. (2025). </w:t>
      </w:r>
      <w:r w:rsidRPr="00BB079D">
        <w:rPr>
          <w:rFonts w:cs="Times New Roman"/>
          <w:i/>
          <w:iCs/>
        </w:rPr>
        <w:t>The National Risk Index: Technical Documentation</w:t>
      </w:r>
      <w:r w:rsidRPr="00BB079D">
        <w:rPr>
          <w:rFonts w:cs="Times New Roman"/>
        </w:rPr>
        <w:t xml:space="preserve">. U.S. Department of Homeland Security. </w:t>
      </w:r>
      <w:hyperlink r:id="rId12" w:tgtFrame="_blank" w:history="1">
        <w:r w:rsidRPr="00BB079D">
          <w:rPr>
            <w:rStyle w:val="Hyperlink"/>
            <w:rFonts w:cs="Times New Roman"/>
          </w:rPr>
          <w:t>https://hazards.fema.gov/nri/understanding-scores-ratings</w:t>
        </w:r>
      </w:hyperlink>
    </w:p>
    <w:p w14:paraId="53A23F77" w14:textId="77777777" w:rsidR="000B1D81" w:rsidRPr="000B1D81" w:rsidRDefault="000B1D81" w:rsidP="000B1D81">
      <w:pPr>
        <w:ind w:left="720" w:hanging="720"/>
        <w:rPr>
          <w:rFonts w:cs="Times New Roman"/>
        </w:rPr>
      </w:pPr>
      <w:r w:rsidRPr="000B1D81">
        <w:rPr>
          <w:rFonts w:cs="Times New Roman"/>
        </w:rPr>
        <w:t xml:space="preserve">Dataset: Centers for Disease Control and Prevention / Agency for Toxic Substances and Disease Registry. (2022). </w:t>
      </w:r>
      <w:r w:rsidRPr="000B1D81">
        <w:rPr>
          <w:rFonts w:cs="Times New Roman"/>
          <w:i/>
          <w:iCs/>
        </w:rPr>
        <w:t>Social Vulnerability Index: 2022 Database Montana &amp; Wyoming</w:t>
      </w:r>
      <w:r w:rsidRPr="000B1D81">
        <w:rPr>
          <w:rFonts w:cs="Times New Roman"/>
        </w:rPr>
        <w:t xml:space="preserve"> [Data set]. U.S. Department of Health and Human Services. </w:t>
      </w:r>
      <w:hyperlink r:id="rId13" w:tgtFrame="_blank" w:history="1">
        <w:r w:rsidRPr="000B1D81">
          <w:rPr>
            <w:rStyle w:val="Hyperlink"/>
            <w:rFonts w:cs="Times New Roman"/>
          </w:rPr>
          <w:t>https://www.atsdr.cdc.gov/place-health/php/svi/svi-data-documentation-download.html</w:t>
        </w:r>
      </w:hyperlink>
    </w:p>
    <w:p w14:paraId="12698FF9" w14:textId="77777777" w:rsidR="000B1D81" w:rsidRPr="000B1D81" w:rsidRDefault="000B1D81" w:rsidP="000B1D81">
      <w:pPr>
        <w:ind w:left="720" w:hanging="720"/>
        <w:rPr>
          <w:rFonts w:cs="Times New Roman"/>
        </w:rPr>
      </w:pPr>
      <w:r w:rsidRPr="000B1D81">
        <w:rPr>
          <w:rFonts w:cs="Times New Roman"/>
        </w:rPr>
        <w:t xml:space="preserve">Methodology: Agency for Toxic Substances and Disease Registry. (2022). </w:t>
      </w:r>
      <w:r w:rsidRPr="000B1D81">
        <w:rPr>
          <w:rFonts w:cs="Times New Roman"/>
          <w:i/>
          <w:iCs/>
        </w:rPr>
        <w:t>SVI Methods: Calculation of the Social Vulnerability Index</w:t>
      </w:r>
      <w:r w:rsidRPr="000B1D81">
        <w:rPr>
          <w:rFonts w:cs="Times New Roman"/>
        </w:rPr>
        <w:t xml:space="preserve">. </w:t>
      </w:r>
      <w:hyperlink r:id="rId14" w:tgtFrame="_blank" w:history="1">
        <w:r w:rsidRPr="000B1D81">
          <w:rPr>
            <w:rStyle w:val="Hyperlink"/>
            <w:rFonts w:cs="Times New Roman"/>
          </w:rPr>
          <w:t>https://www.atsdr.cdc.gov/place-health/php/svi/index.html</w:t>
        </w:r>
      </w:hyperlink>
    </w:p>
    <w:p w14:paraId="76F9EE3E" w14:textId="77777777" w:rsidR="000B1D81" w:rsidRPr="000B1D81" w:rsidRDefault="000B1D81" w:rsidP="000B1D81"/>
    <w:p w14:paraId="2EB49A59" w14:textId="77777777" w:rsidR="004E3D4C" w:rsidRPr="00300BC7" w:rsidRDefault="004E3D4C" w:rsidP="004E3D4C">
      <w:pPr>
        <w:pStyle w:val="ListParagraph"/>
      </w:pPr>
    </w:p>
    <w:p w14:paraId="6F010273" w14:textId="77777777" w:rsidR="00092789" w:rsidRPr="00300BC7" w:rsidRDefault="00092789" w:rsidP="004E3D4C">
      <w:pPr>
        <w:ind w:left="720" w:hanging="720"/>
      </w:pPr>
    </w:p>
    <w:sectPr w:rsidR="00092789" w:rsidRPr="00300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085"/>
    <w:multiLevelType w:val="hybridMultilevel"/>
    <w:tmpl w:val="3B3CF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61F30"/>
    <w:multiLevelType w:val="hybridMultilevel"/>
    <w:tmpl w:val="942E2CC8"/>
    <w:lvl w:ilvl="0" w:tplc="FB8CD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F65D59"/>
    <w:multiLevelType w:val="multilevel"/>
    <w:tmpl w:val="D4F0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A37B6"/>
    <w:multiLevelType w:val="hybridMultilevel"/>
    <w:tmpl w:val="63ECF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307E59"/>
    <w:multiLevelType w:val="multilevel"/>
    <w:tmpl w:val="E94A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A5ECF"/>
    <w:multiLevelType w:val="hybridMultilevel"/>
    <w:tmpl w:val="A4AC0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806CDD"/>
    <w:multiLevelType w:val="multilevel"/>
    <w:tmpl w:val="5AC6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42DF8"/>
    <w:multiLevelType w:val="hybridMultilevel"/>
    <w:tmpl w:val="A35EFD66"/>
    <w:lvl w:ilvl="0" w:tplc="FB8CDBB6">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8" w15:restartNumberingAfterBreak="0">
    <w:nsid w:val="6F943D72"/>
    <w:multiLevelType w:val="hybridMultilevel"/>
    <w:tmpl w:val="F8740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BE6C26"/>
    <w:multiLevelType w:val="hybridMultilevel"/>
    <w:tmpl w:val="BD18D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736F4"/>
    <w:multiLevelType w:val="hybridMultilevel"/>
    <w:tmpl w:val="C1686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657407">
    <w:abstractNumId w:val="5"/>
  </w:num>
  <w:num w:numId="2" w16cid:durableId="880753690">
    <w:abstractNumId w:val="2"/>
  </w:num>
  <w:num w:numId="3" w16cid:durableId="1472819466">
    <w:abstractNumId w:val="8"/>
  </w:num>
  <w:num w:numId="4" w16cid:durableId="1116407105">
    <w:abstractNumId w:val="3"/>
  </w:num>
  <w:num w:numId="5" w16cid:durableId="1692994590">
    <w:abstractNumId w:val="1"/>
  </w:num>
  <w:num w:numId="6" w16cid:durableId="1438599992">
    <w:abstractNumId w:val="7"/>
  </w:num>
  <w:num w:numId="7" w16cid:durableId="1161968612">
    <w:abstractNumId w:val="9"/>
  </w:num>
  <w:num w:numId="8" w16cid:durableId="644820498">
    <w:abstractNumId w:val="0"/>
  </w:num>
  <w:num w:numId="9" w16cid:durableId="364521801">
    <w:abstractNumId w:val="6"/>
  </w:num>
  <w:num w:numId="10" w16cid:durableId="1504319348">
    <w:abstractNumId w:val="10"/>
  </w:num>
  <w:num w:numId="11" w16cid:durableId="28145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1E"/>
    <w:rsid w:val="000003A0"/>
    <w:rsid w:val="00002B5D"/>
    <w:rsid w:val="000042C3"/>
    <w:rsid w:val="0001044C"/>
    <w:rsid w:val="0001186C"/>
    <w:rsid w:val="000152A6"/>
    <w:rsid w:val="00025039"/>
    <w:rsid w:val="00027947"/>
    <w:rsid w:val="000300A0"/>
    <w:rsid w:val="00035430"/>
    <w:rsid w:val="0004245C"/>
    <w:rsid w:val="00047BFF"/>
    <w:rsid w:val="00053462"/>
    <w:rsid w:val="00056205"/>
    <w:rsid w:val="0006231B"/>
    <w:rsid w:val="0006749A"/>
    <w:rsid w:val="00083007"/>
    <w:rsid w:val="000848E1"/>
    <w:rsid w:val="00086F9F"/>
    <w:rsid w:val="000874EA"/>
    <w:rsid w:val="00092789"/>
    <w:rsid w:val="000A2922"/>
    <w:rsid w:val="000A2E5B"/>
    <w:rsid w:val="000B1D81"/>
    <w:rsid w:val="000B3D2F"/>
    <w:rsid w:val="000B5B26"/>
    <w:rsid w:val="000B5BFB"/>
    <w:rsid w:val="000C2E47"/>
    <w:rsid w:val="000C3D8F"/>
    <w:rsid w:val="000D1D01"/>
    <w:rsid w:val="000D3DC9"/>
    <w:rsid w:val="000D5DB5"/>
    <w:rsid w:val="000D6D50"/>
    <w:rsid w:val="000E29C3"/>
    <w:rsid w:val="000E3F2A"/>
    <w:rsid w:val="000E6D35"/>
    <w:rsid w:val="000F4539"/>
    <w:rsid w:val="000F5767"/>
    <w:rsid w:val="00105444"/>
    <w:rsid w:val="001064FD"/>
    <w:rsid w:val="00113DDE"/>
    <w:rsid w:val="0011551E"/>
    <w:rsid w:val="00117541"/>
    <w:rsid w:val="00135285"/>
    <w:rsid w:val="0013675C"/>
    <w:rsid w:val="001368D4"/>
    <w:rsid w:val="0014451D"/>
    <w:rsid w:val="00151785"/>
    <w:rsid w:val="001647F6"/>
    <w:rsid w:val="001705CD"/>
    <w:rsid w:val="00171C21"/>
    <w:rsid w:val="00175163"/>
    <w:rsid w:val="001838CA"/>
    <w:rsid w:val="00184D8C"/>
    <w:rsid w:val="00191415"/>
    <w:rsid w:val="00192C73"/>
    <w:rsid w:val="001A074A"/>
    <w:rsid w:val="001B16AA"/>
    <w:rsid w:val="001B52D6"/>
    <w:rsid w:val="001B7807"/>
    <w:rsid w:val="001C2979"/>
    <w:rsid w:val="001D22D5"/>
    <w:rsid w:val="001D2EE5"/>
    <w:rsid w:val="001D4ABC"/>
    <w:rsid w:val="001E3AC1"/>
    <w:rsid w:val="001E5241"/>
    <w:rsid w:val="001F070D"/>
    <w:rsid w:val="001F530D"/>
    <w:rsid w:val="00200273"/>
    <w:rsid w:val="00204E87"/>
    <w:rsid w:val="00212A44"/>
    <w:rsid w:val="002163EE"/>
    <w:rsid w:val="00216EC4"/>
    <w:rsid w:val="00217ED1"/>
    <w:rsid w:val="0022302B"/>
    <w:rsid w:val="002240C9"/>
    <w:rsid w:val="00227952"/>
    <w:rsid w:val="00227FCB"/>
    <w:rsid w:val="0024570D"/>
    <w:rsid w:val="00245EEB"/>
    <w:rsid w:val="00251792"/>
    <w:rsid w:val="00256890"/>
    <w:rsid w:val="00257301"/>
    <w:rsid w:val="0026525D"/>
    <w:rsid w:val="00266755"/>
    <w:rsid w:val="00271A9E"/>
    <w:rsid w:val="00272BC0"/>
    <w:rsid w:val="00282996"/>
    <w:rsid w:val="00286245"/>
    <w:rsid w:val="00286785"/>
    <w:rsid w:val="002A3191"/>
    <w:rsid w:val="002A3A76"/>
    <w:rsid w:val="002A60D2"/>
    <w:rsid w:val="002A68CC"/>
    <w:rsid w:val="002B0DF9"/>
    <w:rsid w:val="002B7BD7"/>
    <w:rsid w:val="002C0545"/>
    <w:rsid w:val="002C0AA3"/>
    <w:rsid w:val="002C225B"/>
    <w:rsid w:val="002C756C"/>
    <w:rsid w:val="002E2197"/>
    <w:rsid w:val="002E41FB"/>
    <w:rsid w:val="002E501A"/>
    <w:rsid w:val="002E7E1B"/>
    <w:rsid w:val="002F1262"/>
    <w:rsid w:val="002F5B3B"/>
    <w:rsid w:val="00300BC7"/>
    <w:rsid w:val="00301BF3"/>
    <w:rsid w:val="00304264"/>
    <w:rsid w:val="00307780"/>
    <w:rsid w:val="0031441B"/>
    <w:rsid w:val="00322A84"/>
    <w:rsid w:val="003328B2"/>
    <w:rsid w:val="00336ECE"/>
    <w:rsid w:val="00350021"/>
    <w:rsid w:val="003568A1"/>
    <w:rsid w:val="00361B3F"/>
    <w:rsid w:val="00364DD2"/>
    <w:rsid w:val="003737F8"/>
    <w:rsid w:val="0037424E"/>
    <w:rsid w:val="003774D3"/>
    <w:rsid w:val="00380881"/>
    <w:rsid w:val="00381664"/>
    <w:rsid w:val="0038262F"/>
    <w:rsid w:val="00385AEE"/>
    <w:rsid w:val="0038786E"/>
    <w:rsid w:val="00387BAC"/>
    <w:rsid w:val="00391985"/>
    <w:rsid w:val="00393362"/>
    <w:rsid w:val="003954E2"/>
    <w:rsid w:val="003962E8"/>
    <w:rsid w:val="003A1B6A"/>
    <w:rsid w:val="003A2AFD"/>
    <w:rsid w:val="003B0D6A"/>
    <w:rsid w:val="003B27C5"/>
    <w:rsid w:val="003B5474"/>
    <w:rsid w:val="003C4CA3"/>
    <w:rsid w:val="003D3C50"/>
    <w:rsid w:val="003D41CD"/>
    <w:rsid w:val="003D5EA7"/>
    <w:rsid w:val="003D6640"/>
    <w:rsid w:val="003E0890"/>
    <w:rsid w:val="003E6FAE"/>
    <w:rsid w:val="003F53DF"/>
    <w:rsid w:val="003F6129"/>
    <w:rsid w:val="004045BF"/>
    <w:rsid w:val="004046EC"/>
    <w:rsid w:val="00411BB6"/>
    <w:rsid w:val="00413397"/>
    <w:rsid w:val="00413810"/>
    <w:rsid w:val="00414D0C"/>
    <w:rsid w:val="004212A8"/>
    <w:rsid w:val="004228AD"/>
    <w:rsid w:val="00422E7F"/>
    <w:rsid w:val="00423080"/>
    <w:rsid w:val="00426A94"/>
    <w:rsid w:val="004327F9"/>
    <w:rsid w:val="0043363D"/>
    <w:rsid w:val="00433884"/>
    <w:rsid w:val="00434500"/>
    <w:rsid w:val="00443011"/>
    <w:rsid w:val="004458C6"/>
    <w:rsid w:val="00454490"/>
    <w:rsid w:val="00456AC1"/>
    <w:rsid w:val="00460167"/>
    <w:rsid w:val="00461200"/>
    <w:rsid w:val="004666F9"/>
    <w:rsid w:val="00466BC6"/>
    <w:rsid w:val="0047715B"/>
    <w:rsid w:val="0048096E"/>
    <w:rsid w:val="0048452A"/>
    <w:rsid w:val="00484C08"/>
    <w:rsid w:val="00484FAC"/>
    <w:rsid w:val="004A4866"/>
    <w:rsid w:val="004A521D"/>
    <w:rsid w:val="004B24E8"/>
    <w:rsid w:val="004B478E"/>
    <w:rsid w:val="004B551B"/>
    <w:rsid w:val="004C0D0F"/>
    <w:rsid w:val="004C483E"/>
    <w:rsid w:val="004C5965"/>
    <w:rsid w:val="004D737D"/>
    <w:rsid w:val="004E0E45"/>
    <w:rsid w:val="004E32F4"/>
    <w:rsid w:val="004E3D4C"/>
    <w:rsid w:val="004E7D90"/>
    <w:rsid w:val="004F02CB"/>
    <w:rsid w:val="004F7260"/>
    <w:rsid w:val="005039F8"/>
    <w:rsid w:val="00512452"/>
    <w:rsid w:val="00515FF4"/>
    <w:rsid w:val="00517C66"/>
    <w:rsid w:val="005206AC"/>
    <w:rsid w:val="00523BF3"/>
    <w:rsid w:val="00526D6B"/>
    <w:rsid w:val="00534AEB"/>
    <w:rsid w:val="00534BD4"/>
    <w:rsid w:val="00541C02"/>
    <w:rsid w:val="00544A73"/>
    <w:rsid w:val="00560A46"/>
    <w:rsid w:val="00564E26"/>
    <w:rsid w:val="00585C73"/>
    <w:rsid w:val="005A32F8"/>
    <w:rsid w:val="005A56B2"/>
    <w:rsid w:val="005B187E"/>
    <w:rsid w:val="005B2EB1"/>
    <w:rsid w:val="005B36CE"/>
    <w:rsid w:val="005C033A"/>
    <w:rsid w:val="005C051C"/>
    <w:rsid w:val="005C32B6"/>
    <w:rsid w:val="005D3FA1"/>
    <w:rsid w:val="005D5107"/>
    <w:rsid w:val="005E0328"/>
    <w:rsid w:val="005E24F7"/>
    <w:rsid w:val="005E67D1"/>
    <w:rsid w:val="005F25D2"/>
    <w:rsid w:val="005F3868"/>
    <w:rsid w:val="005F50BE"/>
    <w:rsid w:val="005F7FE8"/>
    <w:rsid w:val="00604944"/>
    <w:rsid w:val="00611CC5"/>
    <w:rsid w:val="00615F86"/>
    <w:rsid w:val="006202D0"/>
    <w:rsid w:val="00622F58"/>
    <w:rsid w:val="00625490"/>
    <w:rsid w:val="0062706F"/>
    <w:rsid w:val="00630F42"/>
    <w:rsid w:val="00630FAA"/>
    <w:rsid w:val="0063160D"/>
    <w:rsid w:val="00631C38"/>
    <w:rsid w:val="00633A74"/>
    <w:rsid w:val="00634ACD"/>
    <w:rsid w:val="00637424"/>
    <w:rsid w:val="00647700"/>
    <w:rsid w:val="0065067A"/>
    <w:rsid w:val="00654006"/>
    <w:rsid w:val="00661612"/>
    <w:rsid w:val="006640D1"/>
    <w:rsid w:val="00665325"/>
    <w:rsid w:val="00666A25"/>
    <w:rsid w:val="00672A23"/>
    <w:rsid w:val="00673732"/>
    <w:rsid w:val="006816C6"/>
    <w:rsid w:val="006866B6"/>
    <w:rsid w:val="006A6119"/>
    <w:rsid w:val="006C2A02"/>
    <w:rsid w:val="006C52E5"/>
    <w:rsid w:val="006D0A5F"/>
    <w:rsid w:val="006E5850"/>
    <w:rsid w:val="006E7552"/>
    <w:rsid w:val="006F0698"/>
    <w:rsid w:val="006F5FDE"/>
    <w:rsid w:val="00713451"/>
    <w:rsid w:val="00717BD3"/>
    <w:rsid w:val="007231F5"/>
    <w:rsid w:val="00723952"/>
    <w:rsid w:val="007250A8"/>
    <w:rsid w:val="0073076F"/>
    <w:rsid w:val="00736F28"/>
    <w:rsid w:val="00741FB3"/>
    <w:rsid w:val="00752445"/>
    <w:rsid w:val="00754DE5"/>
    <w:rsid w:val="0076587B"/>
    <w:rsid w:val="00770B15"/>
    <w:rsid w:val="00771F89"/>
    <w:rsid w:val="007742C3"/>
    <w:rsid w:val="0079024F"/>
    <w:rsid w:val="00793BD7"/>
    <w:rsid w:val="007A4C84"/>
    <w:rsid w:val="007A74B4"/>
    <w:rsid w:val="007B3D3D"/>
    <w:rsid w:val="007C3725"/>
    <w:rsid w:val="007C3803"/>
    <w:rsid w:val="007C3A8E"/>
    <w:rsid w:val="007C49A3"/>
    <w:rsid w:val="007D2F89"/>
    <w:rsid w:val="007E01C2"/>
    <w:rsid w:val="007E335A"/>
    <w:rsid w:val="007E63CA"/>
    <w:rsid w:val="007F14D8"/>
    <w:rsid w:val="007F15F6"/>
    <w:rsid w:val="007F6488"/>
    <w:rsid w:val="007F7387"/>
    <w:rsid w:val="007F7E08"/>
    <w:rsid w:val="00820272"/>
    <w:rsid w:val="00821D0D"/>
    <w:rsid w:val="00827D83"/>
    <w:rsid w:val="00831E27"/>
    <w:rsid w:val="00832422"/>
    <w:rsid w:val="008326DD"/>
    <w:rsid w:val="008334D0"/>
    <w:rsid w:val="0083540C"/>
    <w:rsid w:val="008357CE"/>
    <w:rsid w:val="0083589B"/>
    <w:rsid w:val="00840A62"/>
    <w:rsid w:val="0084327D"/>
    <w:rsid w:val="00844167"/>
    <w:rsid w:val="00845001"/>
    <w:rsid w:val="00865BC7"/>
    <w:rsid w:val="00873163"/>
    <w:rsid w:val="00875631"/>
    <w:rsid w:val="0087589E"/>
    <w:rsid w:val="00885D7B"/>
    <w:rsid w:val="00887271"/>
    <w:rsid w:val="00894D8A"/>
    <w:rsid w:val="008A29D2"/>
    <w:rsid w:val="008B0C2F"/>
    <w:rsid w:val="008B4558"/>
    <w:rsid w:val="008B7AD4"/>
    <w:rsid w:val="008C4056"/>
    <w:rsid w:val="008C442E"/>
    <w:rsid w:val="008D015E"/>
    <w:rsid w:val="008D2E7D"/>
    <w:rsid w:val="008D5BF6"/>
    <w:rsid w:val="008E1637"/>
    <w:rsid w:val="00902BDF"/>
    <w:rsid w:val="00920720"/>
    <w:rsid w:val="00925EB6"/>
    <w:rsid w:val="009402E2"/>
    <w:rsid w:val="00944C26"/>
    <w:rsid w:val="00946170"/>
    <w:rsid w:val="00954B49"/>
    <w:rsid w:val="00956D31"/>
    <w:rsid w:val="00957461"/>
    <w:rsid w:val="00957B0A"/>
    <w:rsid w:val="00967B9E"/>
    <w:rsid w:val="00970745"/>
    <w:rsid w:val="0097245C"/>
    <w:rsid w:val="00977A86"/>
    <w:rsid w:val="00983561"/>
    <w:rsid w:val="00983F66"/>
    <w:rsid w:val="00986408"/>
    <w:rsid w:val="00986CD4"/>
    <w:rsid w:val="00991F0F"/>
    <w:rsid w:val="009A0215"/>
    <w:rsid w:val="009A2676"/>
    <w:rsid w:val="009A7E39"/>
    <w:rsid w:val="009B50C3"/>
    <w:rsid w:val="009C2EC7"/>
    <w:rsid w:val="009C505A"/>
    <w:rsid w:val="009C5E02"/>
    <w:rsid w:val="009D15DE"/>
    <w:rsid w:val="009D78C0"/>
    <w:rsid w:val="009E5C32"/>
    <w:rsid w:val="009E774B"/>
    <w:rsid w:val="00A00CFD"/>
    <w:rsid w:val="00A01C50"/>
    <w:rsid w:val="00A0521A"/>
    <w:rsid w:val="00A0796D"/>
    <w:rsid w:val="00A21730"/>
    <w:rsid w:val="00A22E77"/>
    <w:rsid w:val="00A26B56"/>
    <w:rsid w:val="00A328F9"/>
    <w:rsid w:val="00A3470A"/>
    <w:rsid w:val="00A426A3"/>
    <w:rsid w:val="00A52DAF"/>
    <w:rsid w:val="00A54141"/>
    <w:rsid w:val="00A5442F"/>
    <w:rsid w:val="00A576F3"/>
    <w:rsid w:val="00A61FC4"/>
    <w:rsid w:val="00A64A28"/>
    <w:rsid w:val="00A707A1"/>
    <w:rsid w:val="00A86D5B"/>
    <w:rsid w:val="00A87EE4"/>
    <w:rsid w:val="00A9195F"/>
    <w:rsid w:val="00AA3D38"/>
    <w:rsid w:val="00AA44DD"/>
    <w:rsid w:val="00AA6797"/>
    <w:rsid w:val="00AE0C68"/>
    <w:rsid w:val="00AE3279"/>
    <w:rsid w:val="00AF03EC"/>
    <w:rsid w:val="00AF620D"/>
    <w:rsid w:val="00B0237E"/>
    <w:rsid w:val="00B02607"/>
    <w:rsid w:val="00B05061"/>
    <w:rsid w:val="00B10C49"/>
    <w:rsid w:val="00B131DA"/>
    <w:rsid w:val="00B1679C"/>
    <w:rsid w:val="00B17D95"/>
    <w:rsid w:val="00B21B27"/>
    <w:rsid w:val="00B22445"/>
    <w:rsid w:val="00B233B5"/>
    <w:rsid w:val="00B26D37"/>
    <w:rsid w:val="00B33F86"/>
    <w:rsid w:val="00B43238"/>
    <w:rsid w:val="00B52769"/>
    <w:rsid w:val="00B60864"/>
    <w:rsid w:val="00BA1475"/>
    <w:rsid w:val="00BB079D"/>
    <w:rsid w:val="00BB30B5"/>
    <w:rsid w:val="00BB485E"/>
    <w:rsid w:val="00BB7C90"/>
    <w:rsid w:val="00BC4191"/>
    <w:rsid w:val="00BC5D03"/>
    <w:rsid w:val="00BD1F1B"/>
    <w:rsid w:val="00BF1B68"/>
    <w:rsid w:val="00BF234B"/>
    <w:rsid w:val="00BF6872"/>
    <w:rsid w:val="00C02055"/>
    <w:rsid w:val="00C07903"/>
    <w:rsid w:val="00C17B80"/>
    <w:rsid w:val="00C234DC"/>
    <w:rsid w:val="00C278F0"/>
    <w:rsid w:val="00C30C82"/>
    <w:rsid w:val="00C33076"/>
    <w:rsid w:val="00C33A88"/>
    <w:rsid w:val="00C42810"/>
    <w:rsid w:val="00C42FAB"/>
    <w:rsid w:val="00C456F8"/>
    <w:rsid w:val="00C50C36"/>
    <w:rsid w:val="00C56ED8"/>
    <w:rsid w:val="00C60D7B"/>
    <w:rsid w:val="00C63B63"/>
    <w:rsid w:val="00C65D3C"/>
    <w:rsid w:val="00C677E9"/>
    <w:rsid w:val="00C72064"/>
    <w:rsid w:val="00C76E9B"/>
    <w:rsid w:val="00C83589"/>
    <w:rsid w:val="00CA696E"/>
    <w:rsid w:val="00CC170E"/>
    <w:rsid w:val="00CC5480"/>
    <w:rsid w:val="00CD3663"/>
    <w:rsid w:val="00CD36A9"/>
    <w:rsid w:val="00CE4A27"/>
    <w:rsid w:val="00CE548F"/>
    <w:rsid w:val="00CE5F93"/>
    <w:rsid w:val="00CE64E1"/>
    <w:rsid w:val="00CF2B40"/>
    <w:rsid w:val="00D03359"/>
    <w:rsid w:val="00D03983"/>
    <w:rsid w:val="00D07991"/>
    <w:rsid w:val="00D14C45"/>
    <w:rsid w:val="00D15460"/>
    <w:rsid w:val="00D2069D"/>
    <w:rsid w:val="00D22029"/>
    <w:rsid w:val="00D311FA"/>
    <w:rsid w:val="00D343A9"/>
    <w:rsid w:val="00D429E0"/>
    <w:rsid w:val="00D4741E"/>
    <w:rsid w:val="00D603CB"/>
    <w:rsid w:val="00D63E09"/>
    <w:rsid w:val="00D65B34"/>
    <w:rsid w:val="00D747DA"/>
    <w:rsid w:val="00D8252C"/>
    <w:rsid w:val="00D82C11"/>
    <w:rsid w:val="00D85741"/>
    <w:rsid w:val="00D9332C"/>
    <w:rsid w:val="00D9481C"/>
    <w:rsid w:val="00DA1BD6"/>
    <w:rsid w:val="00DA3383"/>
    <w:rsid w:val="00DA65F5"/>
    <w:rsid w:val="00DB1DE3"/>
    <w:rsid w:val="00DB64D7"/>
    <w:rsid w:val="00DB66A9"/>
    <w:rsid w:val="00DB67AB"/>
    <w:rsid w:val="00DB68EB"/>
    <w:rsid w:val="00DB7AF1"/>
    <w:rsid w:val="00DC17B0"/>
    <w:rsid w:val="00DC3236"/>
    <w:rsid w:val="00DC362C"/>
    <w:rsid w:val="00DC46DF"/>
    <w:rsid w:val="00DC5605"/>
    <w:rsid w:val="00DC6285"/>
    <w:rsid w:val="00DC76C6"/>
    <w:rsid w:val="00DD1AE0"/>
    <w:rsid w:val="00DD469F"/>
    <w:rsid w:val="00DE36A4"/>
    <w:rsid w:val="00DF4A1A"/>
    <w:rsid w:val="00E0153A"/>
    <w:rsid w:val="00E02834"/>
    <w:rsid w:val="00E05918"/>
    <w:rsid w:val="00E15C3F"/>
    <w:rsid w:val="00E25251"/>
    <w:rsid w:val="00E44D3E"/>
    <w:rsid w:val="00E6095F"/>
    <w:rsid w:val="00E638CF"/>
    <w:rsid w:val="00E75339"/>
    <w:rsid w:val="00E75AB7"/>
    <w:rsid w:val="00E76CF8"/>
    <w:rsid w:val="00E86C09"/>
    <w:rsid w:val="00E97483"/>
    <w:rsid w:val="00EA2165"/>
    <w:rsid w:val="00EA34F6"/>
    <w:rsid w:val="00EA56B8"/>
    <w:rsid w:val="00EB2F78"/>
    <w:rsid w:val="00EB34CC"/>
    <w:rsid w:val="00EB7D78"/>
    <w:rsid w:val="00EC2CE0"/>
    <w:rsid w:val="00ED12F2"/>
    <w:rsid w:val="00ED3103"/>
    <w:rsid w:val="00ED50A7"/>
    <w:rsid w:val="00EE0C96"/>
    <w:rsid w:val="00EE29B1"/>
    <w:rsid w:val="00F01C96"/>
    <w:rsid w:val="00F03826"/>
    <w:rsid w:val="00F11BC4"/>
    <w:rsid w:val="00F156BB"/>
    <w:rsid w:val="00F15D31"/>
    <w:rsid w:val="00F3163D"/>
    <w:rsid w:val="00F32B82"/>
    <w:rsid w:val="00F42779"/>
    <w:rsid w:val="00F51AC7"/>
    <w:rsid w:val="00F52475"/>
    <w:rsid w:val="00F55091"/>
    <w:rsid w:val="00F6309B"/>
    <w:rsid w:val="00F70062"/>
    <w:rsid w:val="00F74BCE"/>
    <w:rsid w:val="00F753D9"/>
    <w:rsid w:val="00F949CC"/>
    <w:rsid w:val="00F959E4"/>
    <w:rsid w:val="00FA3AB0"/>
    <w:rsid w:val="00FA6BF7"/>
    <w:rsid w:val="00FA7075"/>
    <w:rsid w:val="00FB7B8F"/>
    <w:rsid w:val="00FC0D35"/>
    <w:rsid w:val="00FC2F5C"/>
    <w:rsid w:val="00FC4F2D"/>
    <w:rsid w:val="00FD5911"/>
    <w:rsid w:val="00FE058E"/>
    <w:rsid w:val="00FE120E"/>
    <w:rsid w:val="00FE6823"/>
    <w:rsid w:val="00FE70D1"/>
    <w:rsid w:val="00FF6E76"/>
    <w:rsid w:val="00FF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B8AB"/>
  <w15:chartTrackingRefBased/>
  <w15:docId w15:val="{1AF87338-8A78-40E2-86ED-F889AD98E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C5"/>
    <w:rPr>
      <w:rFonts w:ascii="Times New Roman" w:hAnsi="Times New Roman"/>
      <w:sz w:val="24"/>
    </w:rPr>
  </w:style>
  <w:style w:type="paragraph" w:styleId="Heading1">
    <w:name w:val="heading 1"/>
    <w:basedOn w:val="Normal"/>
    <w:next w:val="Normal"/>
    <w:link w:val="Heading1Char"/>
    <w:uiPriority w:val="9"/>
    <w:qFormat/>
    <w:rsid w:val="0011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E86C09"/>
    <w:pPr>
      <w:keepNext/>
      <w:keepLines/>
      <w:spacing w:before="160" w:after="80" w:line="264" w:lineRule="auto"/>
      <w:outlineLvl w:val="1"/>
    </w:pPr>
    <w:rPr>
      <w:rFonts w:eastAsiaTheme="majorEastAsia" w:cstheme="majorBidi"/>
      <w:kern w:val="0"/>
      <w:sz w:val="32"/>
      <w:szCs w:val="32"/>
      <w14:ligatures w14:val="none"/>
    </w:rPr>
  </w:style>
  <w:style w:type="paragraph" w:styleId="Heading3">
    <w:name w:val="heading 3"/>
    <w:basedOn w:val="Normal"/>
    <w:next w:val="Normal"/>
    <w:link w:val="Heading3Char"/>
    <w:autoRedefine/>
    <w:uiPriority w:val="9"/>
    <w:unhideWhenUsed/>
    <w:qFormat/>
    <w:rsid w:val="00C72064"/>
    <w:pPr>
      <w:keepNext/>
      <w:keepLines/>
      <w:spacing w:before="160" w:after="80" w:line="264" w:lineRule="auto"/>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autoRedefine/>
    <w:uiPriority w:val="9"/>
    <w:unhideWhenUsed/>
    <w:qFormat/>
    <w:rsid w:val="009402E2"/>
    <w:pPr>
      <w:keepNext/>
      <w:keepLines/>
      <w:spacing w:before="80" w:after="40" w:line="264" w:lineRule="auto"/>
      <w:outlineLvl w:val="3"/>
    </w:pPr>
    <w:rPr>
      <w:rFonts w:eastAsiaTheme="majorEastAsia" w:cstheme="majorBidi"/>
      <w:i/>
      <w:iCs/>
      <w:color w:val="0F4761" w:themeColor="accent1" w:themeShade="BF"/>
      <w:kern w:val="0"/>
      <w:szCs w:val="21"/>
      <w14:ligatures w14:val="none"/>
    </w:rPr>
  </w:style>
  <w:style w:type="paragraph" w:styleId="Heading5">
    <w:name w:val="heading 5"/>
    <w:basedOn w:val="Normal"/>
    <w:next w:val="Normal"/>
    <w:link w:val="Heading5Char"/>
    <w:uiPriority w:val="9"/>
    <w:unhideWhenUsed/>
    <w:qFormat/>
    <w:rsid w:val="00332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55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55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55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6C09"/>
    <w:rPr>
      <w:rFonts w:ascii="Times New Roman" w:eastAsiaTheme="majorEastAsia" w:hAnsi="Times New Roman" w:cstheme="majorBidi"/>
      <w:kern w:val="0"/>
      <w:sz w:val="32"/>
      <w:szCs w:val="32"/>
      <w14:ligatures w14:val="none"/>
    </w:rPr>
  </w:style>
  <w:style w:type="character" w:customStyle="1" w:styleId="Heading3Char">
    <w:name w:val="Heading 3 Char"/>
    <w:basedOn w:val="DefaultParagraphFont"/>
    <w:link w:val="Heading3"/>
    <w:uiPriority w:val="9"/>
    <w:rsid w:val="00C72064"/>
    <w:rPr>
      <w:rFonts w:ascii="Times New Roman" w:eastAsiaTheme="majorEastAsia" w:hAnsi="Times New Roman" w:cstheme="majorBidi"/>
      <w:color w:val="0F4761" w:themeColor="accent1" w:themeShade="BF"/>
      <w:kern w:val="0"/>
      <w:sz w:val="28"/>
      <w:szCs w:val="28"/>
      <w14:ligatures w14:val="none"/>
    </w:rPr>
  </w:style>
  <w:style w:type="character" w:customStyle="1" w:styleId="Heading5Char">
    <w:name w:val="Heading 5 Char"/>
    <w:basedOn w:val="DefaultParagraphFont"/>
    <w:link w:val="Heading5"/>
    <w:uiPriority w:val="9"/>
    <w:rsid w:val="003328B2"/>
    <w:rPr>
      <w:rFonts w:ascii="Times New Roman" w:eastAsiaTheme="majorEastAsia" w:hAnsi="Times New Roman" w:cstheme="majorBidi"/>
      <w:color w:val="0F4761" w:themeColor="accent1" w:themeShade="BF"/>
      <w:sz w:val="24"/>
    </w:rPr>
  </w:style>
  <w:style w:type="character" w:customStyle="1" w:styleId="Heading4Char">
    <w:name w:val="Heading 4 Char"/>
    <w:basedOn w:val="DefaultParagraphFont"/>
    <w:link w:val="Heading4"/>
    <w:uiPriority w:val="9"/>
    <w:rsid w:val="009402E2"/>
    <w:rPr>
      <w:rFonts w:ascii="Times New Roman" w:eastAsiaTheme="majorEastAsia" w:hAnsi="Times New Roman" w:cstheme="majorBidi"/>
      <w:i/>
      <w:iCs/>
      <w:color w:val="0F4761" w:themeColor="accent1" w:themeShade="BF"/>
      <w:kern w:val="0"/>
      <w:sz w:val="24"/>
      <w:szCs w:val="21"/>
      <w14:ligatures w14:val="none"/>
    </w:rPr>
  </w:style>
  <w:style w:type="paragraph" w:styleId="Title">
    <w:name w:val="Title"/>
    <w:basedOn w:val="Normal"/>
    <w:next w:val="Normal"/>
    <w:link w:val="TitleChar"/>
    <w:autoRedefine/>
    <w:uiPriority w:val="10"/>
    <w:qFormat/>
    <w:rsid w:val="00D8252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252C"/>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11551E"/>
    <w:rPr>
      <w:rFonts w:asciiTheme="majorHAnsi" w:eastAsiaTheme="majorEastAsia" w:hAnsiTheme="majorHAnsi" w:cstheme="majorBidi"/>
      <w:color w:val="0F4761" w:themeColor="accent1" w:themeShade="BF"/>
      <w:sz w:val="40"/>
      <w:szCs w:val="40"/>
    </w:rPr>
  </w:style>
  <w:style w:type="character" w:customStyle="1" w:styleId="Heading6Char">
    <w:name w:val="Heading 6 Char"/>
    <w:basedOn w:val="DefaultParagraphFont"/>
    <w:link w:val="Heading6"/>
    <w:uiPriority w:val="9"/>
    <w:semiHidden/>
    <w:rsid w:val="0011551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1551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1551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1551E"/>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1155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1E"/>
    <w:pPr>
      <w:spacing w:before="160"/>
      <w:jc w:val="center"/>
    </w:pPr>
    <w:rPr>
      <w:i/>
      <w:iCs/>
      <w:color w:val="404040" w:themeColor="text1" w:themeTint="BF"/>
    </w:rPr>
  </w:style>
  <w:style w:type="character" w:customStyle="1" w:styleId="QuoteChar">
    <w:name w:val="Quote Char"/>
    <w:basedOn w:val="DefaultParagraphFont"/>
    <w:link w:val="Quote"/>
    <w:uiPriority w:val="29"/>
    <w:rsid w:val="0011551E"/>
    <w:rPr>
      <w:rFonts w:ascii="Times New Roman" w:hAnsi="Times New Roman"/>
      <w:i/>
      <w:iCs/>
      <w:color w:val="404040" w:themeColor="text1" w:themeTint="BF"/>
      <w:sz w:val="24"/>
    </w:rPr>
  </w:style>
  <w:style w:type="paragraph" w:styleId="ListParagraph">
    <w:name w:val="List Paragraph"/>
    <w:basedOn w:val="Normal"/>
    <w:uiPriority w:val="34"/>
    <w:qFormat/>
    <w:rsid w:val="0011551E"/>
    <w:pPr>
      <w:ind w:left="720"/>
      <w:contextualSpacing/>
    </w:pPr>
  </w:style>
  <w:style w:type="character" w:styleId="IntenseEmphasis">
    <w:name w:val="Intense Emphasis"/>
    <w:basedOn w:val="DefaultParagraphFont"/>
    <w:uiPriority w:val="21"/>
    <w:qFormat/>
    <w:rsid w:val="0011551E"/>
    <w:rPr>
      <w:i/>
      <w:iCs/>
      <w:color w:val="0F4761" w:themeColor="accent1" w:themeShade="BF"/>
    </w:rPr>
  </w:style>
  <w:style w:type="paragraph" w:styleId="IntenseQuote">
    <w:name w:val="Intense Quote"/>
    <w:basedOn w:val="Normal"/>
    <w:next w:val="Normal"/>
    <w:link w:val="IntenseQuoteChar"/>
    <w:uiPriority w:val="30"/>
    <w:qFormat/>
    <w:rsid w:val="0011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1E"/>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11551E"/>
    <w:rPr>
      <w:b/>
      <w:bCs/>
      <w:smallCaps/>
      <w:color w:val="0F4761" w:themeColor="accent1" w:themeShade="BF"/>
      <w:spacing w:val="5"/>
    </w:rPr>
  </w:style>
  <w:style w:type="paragraph" w:styleId="NormalWeb">
    <w:name w:val="Normal (Web)"/>
    <w:basedOn w:val="Normal"/>
    <w:uiPriority w:val="99"/>
    <w:semiHidden/>
    <w:unhideWhenUsed/>
    <w:rsid w:val="000874EA"/>
    <w:rPr>
      <w:rFonts w:cs="Times New Roman"/>
      <w:szCs w:val="24"/>
    </w:rPr>
  </w:style>
  <w:style w:type="character" w:styleId="Hyperlink">
    <w:name w:val="Hyperlink"/>
    <w:basedOn w:val="DefaultParagraphFont"/>
    <w:uiPriority w:val="99"/>
    <w:unhideWhenUsed/>
    <w:rsid w:val="0083540C"/>
    <w:rPr>
      <w:color w:val="467886" w:themeColor="hyperlink"/>
      <w:u w:val="single"/>
    </w:rPr>
  </w:style>
  <w:style w:type="character" w:styleId="UnresolvedMention">
    <w:name w:val="Unresolved Mention"/>
    <w:basedOn w:val="DefaultParagraphFont"/>
    <w:uiPriority w:val="99"/>
    <w:semiHidden/>
    <w:unhideWhenUsed/>
    <w:rsid w:val="0083540C"/>
    <w:rPr>
      <w:color w:val="605E5C"/>
      <w:shd w:val="clear" w:color="auto" w:fill="E1DFDD"/>
    </w:rPr>
  </w:style>
  <w:style w:type="paragraph" w:styleId="TOCHeading">
    <w:name w:val="TOC Heading"/>
    <w:basedOn w:val="Heading1"/>
    <w:next w:val="Normal"/>
    <w:uiPriority w:val="39"/>
    <w:unhideWhenUsed/>
    <w:qFormat/>
    <w:rsid w:val="003D664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D6640"/>
    <w:pPr>
      <w:spacing w:after="100"/>
    </w:pPr>
  </w:style>
  <w:style w:type="paragraph" w:styleId="TOC2">
    <w:name w:val="toc 2"/>
    <w:basedOn w:val="Normal"/>
    <w:next w:val="Normal"/>
    <w:autoRedefine/>
    <w:uiPriority w:val="39"/>
    <w:unhideWhenUsed/>
    <w:rsid w:val="003D6640"/>
    <w:pPr>
      <w:spacing w:after="100"/>
      <w:ind w:left="240"/>
    </w:pPr>
  </w:style>
  <w:style w:type="table" w:styleId="TableGrid">
    <w:name w:val="Table Grid"/>
    <w:basedOn w:val="TableNormal"/>
    <w:uiPriority w:val="39"/>
    <w:rsid w:val="00484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206AC"/>
    <w:pPr>
      <w:spacing w:after="100"/>
      <w:ind w:left="480"/>
    </w:pPr>
  </w:style>
  <w:style w:type="character" w:styleId="FollowedHyperlink">
    <w:name w:val="FollowedHyperlink"/>
    <w:basedOn w:val="DefaultParagraphFont"/>
    <w:uiPriority w:val="99"/>
    <w:semiHidden/>
    <w:unhideWhenUsed/>
    <w:rsid w:val="00EB7D78"/>
    <w:rPr>
      <w:color w:val="96607D" w:themeColor="followedHyperlink"/>
      <w:u w:val="single"/>
    </w:rPr>
  </w:style>
  <w:style w:type="paragraph" w:styleId="Caption">
    <w:name w:val="caption"/>
    <w:basedOn w:val="Normal"/>
    <w:next w:val="Normal"/>
    <w:uiPriority w:val="35"/>
    <w:unhideWhenUsed/>
    <w:qFormat/>
    <w:rsid w:val="001838C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519">
      <w:bodyDiv w:val="1"/>
      <w:marLeft w:val="0"/>
      <w:marRight w:val="0"/>
      <w:marTop w:val="0"/>
      <w:marBottom w:val="0"/>
      <w:divBdr>
        <w:top w:val="none" w:sz="0" w:space="0" w:color="auto"/>
        <w:left w:val="none" w:sz="0" w:space="0" w:color="auto"/>
        <w:bottom w:val="none" w:sz="0" w:space="0" w:color="auto"/>
        <w:right w:val="none" w:sz="0" w:space="0" w:color="auto"/>
      </w:divBdr>
    </w:div>
    <w:div w:id="98110636">
      <w:bodyDiv w:val="1"/>
      <w:marLeft w:val="0"/>
      <w:marRight w:val="0"/>
      <w:marTop w:val="0"/>
      <w:marBottom w:val="0"/>
      <w:divBdr>
        <w:top w:val="none" w:sz="0" w:space="0" w:color="auto"/>
        <w:left w:val="none" w:sz="0" w:space="0" w:color="auto"/>
        <w:bottom w:val="none" w:sz="0" w:space="0" w:color="auto"/>
        <w:right w:val="none" w:sz="0" w:space="0" w:color="auto"/>
      </w:divBdr>
    </w:div>
    <w:div w:id="183985131">
      <w:bodyDiv w:val="1"/>
      <w:marLeft w:val="0"/>
      <w:marRight w:val="0"/>
      <w:marTop w:val="0"/>
      <w:marBottom w:val="0"/>
      <w:divBdr>
        <w:top w:val="none" w:sz="0" w:space="0" w:color="auto"/>
        <w:left w:val="none" w:sz="0" w:space="0" w:color="auto"/>
        <w:bottom w:val="none" w:sz="0" w:space="0" w:color="auto"/>
        <w:right w:val="none" w:sz="0" w:space="0" w:color="auto"/>
      </w:divBdr>
    </w:div>
    <w:div w:id="204681914">
      <w:bodyDiv w:val="1"/>
      <w:marLeft w:val="0"/>
      <w:marRight w:val="0"/>
      <w:marTop w:val="0"/>
      <w:marBottom w:val="0"/>
      <w:divBdr>
        <w:top w:val="none" w:sz="0" w:space="0" w:color="auto"/>
        <w:left w:val="none" w:sz="0" w:space="0" w:color="auto"/>
        <w:bottom w:val="none" w:sz="0" w:space="0" w:color="auto"/>
        <w:right w:val="none" w:sz="0" w:space="0" w:color="auto"/>
      </w:divBdr>
    </w:div>
    <w:div w:id="264192945">
      <w:bodyDiv w:val="1"/>
      <w:marLeft w:val="0"/>
      <w:marRight w:val="0"/>
      <w:marTop w:val="0"/>
      <w:marBottom w:val="0"/>
      <w:divBdr>
        <w:top w:val="none" w:sz="0" w:space="0" w:color="auto"/>
        <w:left w:val="none" w:sz="0" w:space="0" w:color="auto"/>
        <w:bottom w:val="none" w:sz="0" w:space="0" w:color="auto"/>
        <w:right w:val="none" w:sz="0" w:space="0" w:color="auto"/>
      </w:divBdr>
    </w:div>
    <w:div w:id="378630806">
      <w:bodyDiv w:val="1"/>
      <w:marLeft w:val="0"/>
      <w:marRight w:val="0"/>
      <w:marTop w:val="0"/>
      <w:marBottom w:val="0"/>
      <w:divBdr>
        <w:top w:val="none" w:sz="0" w:space="0" w:color="auto"/>
        <w:left w:val="none" w:sz="0" w:space="0" w:color="auto"/>
        <w:bottom w:val="none" w:sz="0" w:space="0" w:color="auto"/>
        <w:right w:val="none" w:sz="0" w:space="0" w:color="auto"/>
      </w:divBdr>
    </w:div>
    <w:div w:id="380132021">
      <w:bodyDiv w:val="1"/>
      <w:marLeft w:val="0"/>
      <w:marRight w:val="0"/>
      <w:marTop w:val="0"/>
      <w:marBottom w:val="0"/>
      <w:divBdr>
        <w:top w:val="none" w:sz="0" w:space="0" w:color="auto"/>
        <w:left w:val="none" w:sz="0" w:space="0" w:color="auto"/>
        <w:bottom w:val="none" w:sz="0" w:space="0" w:color="auto"/>
        <w:right w:val="none" w:sz="0" w:space="0" w:color="auto"/>
      </w:divBdr>
    </w:div>
    <w:div w:id="408698505">
      <w:bodyDiv w:val="1"/>
      <w:marLeft w:val="0"/>
      <w:marRight w:val="0"/>
      <w:marTop w:val="0"/>
      <w:marBottom w:val="0"/>
      <w:divBdr>
        <w:top w:val="none" w:sz="0" w:space="0" w:color="auto"/>
        <w:left w:val="none" w:sz="0" w:space="0" w:color="auto"/>
        <w:bottom w:val="none" w:sz="0" w:space="0" w:color="auto"/>
        <w:right w:val="none" w:sz="0" w:space="0" w:color="auto"/>
      </w:divBdr>
    </w:div>
    <w:div w:id="428737211">
      <w:bodyDiv w:val="1"/>
      <w:marLeft w:val="0"/>
      <w:marRight w:val="0"/>
      <w:marTop w:val="0"/>
      <w:marBottom w:val="0"/>
      <w:divBdr>
        <w:top w:val="none" w:sz="0" w:space="0" w:color="auto"/>
        <w:left w:val="none" w:sz="0" w:space="0" w:color="auto"/>
        <w:bottom w:val="none" w:sz="0" w:space="0" w:color="auto"/>
        <w:right w:val="none" w:sz="0" w:space="0" w:color="auto"/>
      </w:divBdr>
    </w:div>
    <w:div w:id="574972395">
      <w:bodyDiv w:val="1"/>
      <w:marLeft w:val="0"/>
      <w:marRight w:val="0"/>
      <w:marTop w:val="0"/>
      <w:marBottom w:val="0"/>
      <w:divBdr>
        <w:top w:val="none" w:sz="0" w:space="0" w:color="auto"/>
        <w:left w:val="none" w:sz="0" w:space="0" w:color="auto"/>
        <w:bottom w:val="none" w:sz="0" w:space="0" w:color="auto"/>
        <w:right w:val="none" w:sz="0" w:space="0" w:color="auto"/>
      </w:divBdr>
    </w:div>
    <w:div w:id="642394056">
      <w:bodyDiv w:val="1"/>
      <w:marLeft w:val="0"/>
      <w:marRight w:val="0"/>
      <w:marTop w:val="0"/>
      <w:marBottom w:val="0"/>
      <w:divBdr>
        <w:top w:val="none" w:sz="0" w:space="0" w:color="auto"/>
        <w:left w:val="none" w:sz="0" w:space="0" w:color="auto"/>
        <w:bottom w:val="none" w:sz="0" w:space="0" w:color="auto"/>
        <w:right w:val="none" w:sz="0" w:space="0" w:color="auto"/>
      </w:divBdr>
    </w:div>
    <w:div w:id="876549641">
      <w:bodyDiv w:val="1"/>
      <w:marLeft w:val="0"/>
      <w:marRight w:val="0"/>
      <w:marTop w:val="0"/>
      <w:marBottom w:val="0"/>
      <w:divBdr>
        <w:top w:val="none" w:sz="0" w:space="0" w:color="auto"/>
        <w:left w:val="none" w:sz="0" w:space="0" w:color="auto"/>
        <w:bottom w:val="none" w:sz="0" w:space="0" w:color="auto"/>
        <w:right w:val="none" w:sz="0" w:space="0" w:color="auto"/>
      </w:divBdr>
    </w:div>
    <w:div w:id="1045714574">
      <w:bodyDiv w:val="1"/>
      <w:marLeft w:val="0"/>
      <w:marRight w:val="0"/>
      <w:marTop w:val="0"/>
      <w:marBottom w:val="0"/>
      <w:divBdr>
        <w:top w:val="none" w:sz="0" w:space="0" w:color="auto"/>
        <w:left w:val="none" w:sz="0" w:space="0" w:color="auto"/>
        <w:bottom w:val="none" w:sz="0" w:space="0" w:color="auto"/>
        <w:right w:val="none" w:sz="0" w:space="0" w:color="auto"/>
      </w:divBdr>
    </w:div>
    <w:div w:id="1071389126">
      <w:bodyDiv w:val="1"/>
      <w:marLeft w:val="0"/>
      <w:marRight w:val="0"/>
      <w:marTop w:val="0"/>
      <w:marBottom w:val="0"/>
      <w:divBdr>
        <w:top w:val="none" w:sz="0" w:space="0" w:color="auto"/>
        <w:left w:val="none" w:sz="0" w:space="0" w:color="auto"/>
        <w:bottom w:val="none" w:sz="0" w:space="0" w:color="auto"/>
        <w:right w:val="none" w:sz="0" w:space="0" w:color="auto"/>
      </w:divBdr>
    </w:div>
    <w:div w:id="1116560174">
      <w:bodyDiv w:val="1"/>
      <w:marLeft w:val="0"/>
      <w:marRight w:val="0"/>
      <w:marTop w:val="0"/>
      <w:marBottom w:val="0"/>
      <w:divBdr>
        <w:top w:val="none" w:sz="0" w:space="0" w:color="auto"/>
        <w:left w:val="none" w:sz="0" w:space="0" w:color="auto"/>
        <w:bottom w:val="none" w:sz="0" w:space="0" w:color="auto"/>
        <w:right w:val="none" w:sz="0" w:space="0" w:color="auto"/>
      </w:divBdr>
    </w:div>
    <w:div w:id="1249658132">
      <w:bodyDiv w:val="1"/>
      <w:marLeft w:val="0"/>
      <w:marRight w:val="0"/>
      <w:marTop w:val="0"/>
      <w:marBottom w:val="0"/>
      <w:divBdr>
        <w:top w:val="none" w:sz="0" w:space="0" w:color="auto"/>
        <w:left w:val="none" w:sz="0" w:space="0" w:color="auto"/>
        <w:bottom w:val="none" w:sz="0" w:space="0" w:color="auto"/>
        <w:right w:val="none" w:sz="0" w:space="0" w:color="auto"/>
      </w:divBdr>
    </w:div>
    <w:div w:id="1322079448">
      <w:bodyDiv w:val="1"/>
      <w:marLeft w:val="0"/>
      <w:marRight w:val="0"/>
      <w:marTop w:val="0"/>
      <w:marBottom w:val="0"/>
      <w:divBdr>
        <w:top w:val="none" w:sz="0" w:space="0" w:color="auto"/>
        <w:left w:val="none" w:sz="0" w:space="0" w:color="auto"/>
        <w:bottom w:val="none" w:sz="0" w:space="0" w:color="auto"/>
        <w:right w:val="none" w:sz="0" w:space="0" w:color="auto"/>
      </w:divBdr>
    </w:div>
    <w:div w:id="1406730966">
      <w:bodyDiv w:val="1"/>
      <w:marLeft w:val="0"/>
      <w:marRight w:val="0"/>
      <w:marTop w:val="0"/>
      <w:marBottom w:val="0"/>
      <w:divBdr>
        <w:top w:val="none" w:sz="0" w:space="0" w:color="auto"/>
        <w:left w:val="none" w:sz="0" w:space="0" w:color="auto"/>
        <w:bottom w:val="none" w:sz="0" w:space="0" w:color="auto"/>
        <w:right w:val="none" w:sz="0" w:space="0" w:color="auto"/>
      </w:divBdr>
    </w:div>
    <w:div w:id="1430155352">
      <w:bodyDiv w:val="1"/>
      <w:marLeft w:val="0"/>
      <w:marRight w:val="0"/>
      <w:marTop w:val="0"/>
      <w:marBottom w:val="0"/>
      <w:divBdr>
        <w:top w:val="none" w:sz="0" w:space="0" w:color="auto"/>
        <w:left w:val="none" w:sz="0" w:space="0" w:color="auto"/>
        <w:bottom w:val="none" w:sz="0" w:space="0" w:color="auto"/>
        <w:right w:val="none" w:sz="0" w:space="0" w:color="auto"/>
      </w:divBdr>
    </w:div>
    <w:div w:id="1446925221">
      <w:bodyDiv w:val="1"/>
      <w:marLeft w:val="0"/>
      <w:marRight w:val="0"/>
      <w:marTop w:val="0"/>
      <w:marBottom w:val="0"/>
      <w:divBdr>
        <w:top w:val="none" w:sz="0" w:space="0" w:color="auto"/>
        <w:left w:val="none" w:sz="0" w:space="0" w:color="auto"/>
        <w:bottom w:val="none" w:sz="0" w:space="0" w:color="auto"/>
        <w:right w:val="none" w:sz="0" w:space="0" w:color="auto"/>
      </w:divBdr>
    </w:div>
    <w:div w:id="1602178894">
      <w:bodyDiv w:val="1"/>
      <w:marLeft w:val="0"/>
      <w:marRight w:val="0"/>
      <w:marTop w:val="0"/>
      <w:marBottom w:val="0"/>
      <w:divBdr>
        <w:top w:val="none" w:sz="0" w:space="0" w:color="auto"/>
        <w:left w:val="none" w:sz="0" w:space="0" w:color="auto"/>
        <w:bottom w:val="none" w:sz="0" w:space="0" w:color="auto"/>
        <w:right w:val="none" w:sz="0" w:space="0" w:color="auto"/>
      </w:divBdr>
    </w:div>
    <w:div w:id="1618098785">
      <w:bodyDiv w:val="1"/>
      <w:marLeft w:val="0"/>
      <w:marRight w:val="0"/>
      <w:marTop w:val="0"/>
      <w:marBottom w:val="0"/>
      <w:divBdr>
        <w:top w:val="none" w:sz="0" w:space="0" w:color="auto"/>
        <w:left w:val="none" w:sz="0" w:space="0" w:color="auto"/>
        <w:bottom w:val="none" w:sz="0" w:space="0" w:color="auto"/>
        <w:right w:val="none" w:sz="0" w:space="0" w:color="auto"/>
      </w:divBdr>
    </w:div>
    <w:div w:id="1713772710">
      <w:bodyDiv w:val="1"/>
      <w:marLeft w:val="0"/>
      <w:marRight w:val="0"/>
      <w:marTop w:val="0"/>
      <w:marBottom w:val="0"/>
      <w:divBdr>
        <w:top w:val="none" w:sz="0" w:space="0" w:color="auto"/>
        <w:left w:val="none" w:sz="0" w:space="0" w:color="auto"/>
        <w:bottom w:val="none" w:sz="0" w:space="0" w:color="auto"/>
        <w:right w:val="none" w:sz="0" w:space="0" w:color="auto"/>
      </w:divBdr>
    </w:div>
    <w:div w:id="1791049928">
      <w:bodyDiv w:val="1"/>
      <w:marLeft w:val="0"/>
      <w:marRight w:val="0"/>
      <w:marTop w:val="0"/>
      <w:marBottom w:val="0"/>
      <w:divBdr>
        <w:top w:val="none" w:sz="0" w:space="0" w:color="auto"/>
        <w:left w:val="none" w:sz="0" w:space="0" w:color="auto"/>
        <w:bottom w:val="none" w:sz="0" w:space="0" w:color="auto"/>
        <w:right w:val="none" w:sz="0" w:space="0" w:color="auto"/>
      </w:divBdr>
    </w:div>
    <w:div w:id="1800103879">
      <w:bodyDiv w:val="1"/>
      <w:marLeft w:val="0"/>
      <w:marRight w:val="0"/>
      <w:marTop w:val="0"/>
      <w:marBottom w:val="0"/>
      <w:divBdr>
        <w:top w:val="none" w:sz="0" w:space="0" w:color="auto"/>
        <w:left w:val="none" w:sz="0" w:space="0" w:color="auto"/>
        <w:bottom w:val="none" w:sz="0" w:space="0" w:color="auto"/>
        <w:right w:val="none" w:sz="0" w:space="0" w:color="auto"/>
      </w:divBdr>
    </w:div>
    <w:div w:id="1957371076">
      <w:bodyDiv w:val="1"/>
      <w:marLeft w:val="0"/>
      <w:marRight w:val="0"/>
      <w:marTop w:val="0"/>
      <w:marBottom w:val="0"/>
      <w:divBdr>
        <w:top w:val="none" w:sz="0" w:space="0" w:color="auto"/>
        <w:left w:val="none" w:sz="0" w:space="0" w:color="auto"/>
        <w:bottom w:val="none" w:sz="0" w:space="0" w:color="auto"/>
        <w:right w:val="none" w:sz="0" w:space="0" w:color="auto"/>
      </w:divBdr>
    </w:div>
    <w:div w:id="214369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atsdr.cdc.gov/place-health/php/svi/svi-data-documentation-download.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hazards.fema.gov/nri/understanding-scores-rating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hazards.fema.gov/nri/data-resourc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atsdr.cdc.gov/place-health/php/svi/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93435-F2F8-4A27-A9EB-97DC8BA13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1870</Words>
  <Characters>10663</Characters>
  <Application>Microsoft Office Word</Application>
  <DocSecurity>0</DocSecurity>
  <Lines>88</Lines>
  <Paragraphs>25</Paragraphs>
  <ScaleCrop>false</ScaleCrop>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Law</dc:creator>
  <cp:keywords/>
  <dc:description/>
  <cp:lastModifiedBy>Nay Law Htoo</cp:lastModifiedBy>
  <cp:revision>57</cp:revision>
  <dcterms:created xsi:type="dcterms:W3CDTF">2026-04-21T00:04:00Z</dcterms:created>
  <dcterms:modified xsi:type="dcterms:W3CDTF">2026-04-21T01:10:00Z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666ece12-0e6c-419d-bddc-09c8fc5f9c38</vt:lpwstr>
  </property>
</Properties>
</file>