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F80F3" w14:textId="77777777" w:rsidR="00BC704B" w:rsidRDefault="00BC704B" w:rsidP="00BC704B">
      <w:pPr>
        <w:jc w:val="center"/>
        <w:rPr>
          <w:rFonts w:ascii="Times New Roman" w:hAnsi="Times New Roman" w:cs="Times New Roman"/>
          <w:b/>
          <w:bCs/>
          <w:sz w:val="48"/>
          <w:szCs w:val="48"/>
        </w:rPr>
      </w:pPr>
    </w:p>
    <w:p w14:paraId="1B76040E" w14:textId="77777777" w:rsidR="00BC704B" w:rsidRDefault="00BC704B" w:rsidP="00BC704B">
      <w:pPr>
        <w:jc w:val="center"/>
        <w:rPr>
          <w:rFonts w:ascii="Times New Roman" w:hAnsi="Times New Roman" w:cs="Times New Roman"/>
          <w:b/>
          <w:bCs/>
          <w:sz w:val="48"/>
          <w:szCs w:val="48"/>
        </w:rPr>
      </w:pPr>
    </w:p>
    <w:p w14:paraId="519DC0FF" w14:textId="77777777" w:rsidR="00BC704B" w:rsidRDefault="00BC704B" w:rsidP="00BC704B">
      <w:pPr>
        <w:jc w:val="center"/>
        <w:rPr>
          <w:rFonts w:ascii="Times New Roman" w:hAnsi="Times New Roman" w:cs="Times New Roman"/>
          <w:b/>
          <w:bCs/>
          <w:sz w:val="48"/>
          <w:szCs w:val="48"/>
        </w:rPr>
      </w:pPr>
    </w:p>
    <w:p w14:paraId="3D627EF6" w14:textId="198655FE" w:rsidR="00BC704B" w:rsidRPr="00641325" w:rsidRDefault="00BC704B" w:rsidP="00BC704B">
      <w:pPr>
        <w:jc w:val="center"/>
        <w:rPr>
          <w:rFonts w:ascii="Times New Roman" w:hAnsi="Times New Roman" w:cs="Times New Roman"/>
          <w:b/>
          <w:bCs/>
          <w:sz w:val="48"/>
          <w:szCs w:val="48"/>
        </w:rPr>
      </w:pPr>
      <w:r w:rsidRPr="00641325">
        <w:rPr>
          <w:rFonts w:ascii="Times New Roman" w:hAnsi="Times New Roman" w:cs="Times New Roman"/>
          <w:b/>
          <w:bCs/>
          <w:sz w:val="48"/>
          <w:szCs w:val="48"/>
        </w:rPr>
        <w:t>Project #4: Risk Analysis Using National Risk Index</w:t>
      </w:r>
    </w:p>
    <w:p w14:paraId="5E2E9867" w14:textId="77777777" w:rsidR="00BC704B" w:rsidRPr="00641325" w:rsidRDefault="00BC704B" w:rsidP="00BC704B">
      <w:pPr>
        <w:jc w:val="center"/>
        <w:rPr>
          <w:rFonts w:ascii="Times New Roman" w:hAnsi="Times New Roman" w:cs="Times New Roman"/>
        </w:rPr>
      </w:pPr>
      <w:r w:rsidRPr="00641325">
        <w:rPr>
          <w:rFonts w:ascii="Times New Roman" w:hAnsi="Times New Roman" w:cs="Times New Roman"/>
          <w:b/>
          <w:bCs/>
          <w:sz w:val="44"/>
          <w:szCs w:val="44"/>
        </w:rPr>
        <w:t>CIVE-202</w:t>
      </w:r>
      <w:r w:rsidRPr="00641325">
        <w:rPr>
          <w:rFonts w:ascii="Times New Roman" w:hAnsi="Times New Roman" w:cs="Times New Roman"/>
        </w:rPr>
        <w:br/>
      </w:r>
      <w:r w:rsidRPr="00641325">
        <w:rPr>
          <w:rFonts w:ascii="Times New Roman" w:hAnsi="Times New Roman" w:cs="Times New Roman"/>
          <w:b/>
          <w:bCs/>
          <w:sz w:val="44"/>
          <w:szCs w:val="44"/>
        </w:rPr>
        <w:t>Scope of Work</w:t>
      </w:r>
      <w:r w:rsidRPr="00641325">
        <w:rPr>
          <w:rFonts w:ascii="Times New Roman" w:hAnsi="Times New Roman" w:cs="Times New Roman"/>
        </w:rPr>
        <w:br/>
      </w:r>
    </w:p>
    <w:p w14:paraId="06AD677B" w14:textId="53F10415" w:rsidR="00BC704B" w:rsidRPr="00641325" w:rsidRDefault="00BC704B" w:rsidP="00BC704B">
      <w:pPr>
        <w:jc w:val="center"/>
        <w:rPr>
          <w:rFonts w:ascii="Times New Roman" w:hAnsi="Times New Roman" w:cs="Times New Roman"/>
        </w:rPr>
      </w:pPr>
      <w:r w:rsidRPr="00641325">
        <w:rPr>
          <w:rFonts w:ascii="Times New Roman" w:hAnsi="Times New Roman" w:cs="Times New Roman"/>
        </w:rPr>
        <w:t xml:space="preserve">Due: April </w:t>
      </w:r>
      <w:r w:rsidR="00421524" w:rsidRPr="00641325">
        <w:rPr>
          <w:rFonts w:ascii="Times New Roman" w:hAnsi="Times New Roman" w:cs="Times New Roman"/>
        </w:rPr>
        <w:t>21</w:t>
      </w:r>
      <w:r w:rsidRPr="00641325">
        <w:rPr>
          <w:rFonts w:ascii="Times New Roman" w:hAnsi="Times New Roman" w:cs="Times New Roman"/>
        </w:rPr>
        <w:t>, 2026</w:t>
      </w:r>
      <w:r w:rsidRPr="00641325">
        <w:rPr>
          <w:rFonts w:ascii="Times New Roman" w:hAnsi="Times New Roman" w:cs="Times New Roman"/>
        </w:rPr>
        <w:br/>
      </w:r>
      <w:r w:rsidRPr="00641325">
        <w:rPr>
          <w:rFonts w:ascii="Times New Roman" w:hAnsi="Times New Roman" w:cs="Times New Roman"/>
          <w:b/>
          <w:bCs/>
        </w:rPr>
        <w:t>By:</w:t>
      </w:r>
      <w:r w:rsidRPr="00641325">
        <w:rPr>
          <w:rFonts w:ascii="Times New Roman" w:hAnsi="Times New Roman" w:cs="Times New Roman"/>
        </w:rPr>
        <w:t xml:space="preserve"> Camdin Wagner McGuigan, Nay Law Htoo, Ahmad Rezaie</w:t>
      </w:r>
    </w:p>
    <w:p w14:paraId="4567916E" w14:textId="76E21E81" w:rsidR="00BC704B" w:rsidRPr="00641325" w:rsidRDefault="00BC704B" w:rsidP="00BC704B">
      <w:pPr>
        <w:rPr>
          <w:rFonts w:ascii="Times New Roman" w:hAnsi="Times New Roman" w:cs="Times New Roman"/>
        </w:rPr>
      </w:pPr>
    </w:p>
    <w:p w14:paraId="119C5771" w14:textId="77777777" w:rsidR="00BC704B" w:rsidRPr="00641325" w:rsidRDefault="00BC704B" w:rsidP="00BC704B">
      <w:pPr>
        <w:rPr>
          <w:rFonts w:ascii="Times New Roman" w:hAnsi="Times New Roman" w:cs="Times New Roman"/>
        </w:rPr>
      </w:pPr>
    </w:p>
    <w:p w14:paraId="0647DA8F" w14:textId="77777777" w:rsidR="00BC704B" w:rsidRPr="00641325" w:rsidRDefault="00BC704B" w:rsidP="00BC704B">
      <w:pPr>
        <w:rPr>
          <w:rFonts w:ascii="Times New Roman" w:hAnsi="Times New Roman" w:cs="Times New Roman"/>
        </w:rPr>
      </w:pPr>
    </w:p>
    <w:p w14:paraId="2A3DB1D2" w14:textId="77777777" w:rsidR="00BC704B" w:rsidRPr="00641325" w:rsidRDefault="00BC704B" w:rsidP="00BC704B">
      <w:pPr>
        <w:rPr>
          <w:rFonts w:ascii="Times New Roman" w:hAnsi="Times New Roman" w:cs="Times New Roman"/>
        </w:rPr>
      </w:pPr>
    </w:p>
    <w:p w14:paraId="4FBFF156" w14:textId="77777777" w:rsidR="00BC704B" w:rsidRPr="00641325" w:rsidRDefault="00BC704B" w:rsidP="00BC704B">
      <w:pPr>
        <w:rPr>
          <w:rFonts w:ascii="Times New Roman" w:hAnsi="Times New Roman" w:cs="Times New Roman"/>
        </w:rPr>
      </w:pPr>
    </w:p>
    <w:p w14:paraId="699CBC54" w14:textId="77777777" w:rsidR="00BC704B" w:rsidRPr="00641325" w:rsidRDefault="00BC704B" w:rsidP="00BC704B">
      <w:pPr>
        <w:rPr>
          <w:rFonts w:ascii="Times New Roman" w:hAnsi="Times New Roman" w:cs="Times New Roman"/>
        </w:rPr>
      </w:pPr>
    </w:p>
    <w:p w14:paraId="2626436F" w14:textId="77777777" w:rsidR="00BC704B" w:rsidRPr="00641325" w:rsidRDefault="00BC704B" w:rsidP="00BC704B">
      <w:pPr>
        <w:rPr>
          <w:rFonts w:ascii="Times New Roman" w:hAnsi="Times New Roman" w:cs="Times New Roman"/>
        </w:rPr>
      </w:pPr>
    </w:p>
    <w:p w14:paraId="005A817E" w14:textId="77777777" w:rsidR="00BC704B" w:rsidRPr="00641325" w:rsidRDefault="00BC704B" w:rsidP="00BC704B">
      <w:pPr>
        <w:rPr>
          <w:rFonts w:ascii="Times New Roman" w:hAnsi="Times New Roman" w:cs="Times New Roman"/>
        </w:rPr>
      </w:pPr>
    </w:p>
    <w:p w14:paraId="7DAC0AE7" w14:textId="77777777" w:rsidR="00BC704B" w:rsidRPr="00641325" w:rsidRDefault="00BC704B" w:rsidP="00BC704B">
      <w:pPr>
        <w:rPr>
          <w:rFonts w:ascii="Times New Roman" w:hAnsi="Times New Roman" w:cs="Times New Roman"/>
        </w:rPr>
      </w:pPr>
    </w:p>
    <w:p w14:paraId="3092CAAB" w14:textId="77777777" w:rsidR="00BC704B" w:rsidRPr="00641325" w:rsidRDefault="00BC704B" w:rsidP="00BC704B">
      <w:pPr>
        <w:rPr>
          <w:rFonts w:ascii="Times New Roman" w:hAnsi="Times New Roman" w:cs="Times New Roman"/>
        </w:rPr>
      </w:pPr>
    </w:p>
    <w:p w14:paraId="63A17F46" w14:textId="77777777" w:rsidR="00BC704B" w:rsidRPr="00641325" w:rsidRDefault="00BC704B" w:rsidP="00BC704B">
      <w:pPr>
        <w:rPr>
          <w:rFonts w:ascii="Times New Roman" w:hAnsi="Times New Roman" w:cs="Times New Roman"/>
        </w:rPr>
      </w:pPr>
    </w:p>
    <w:p w14:paraId="2278334C" w14:textId="77777777" w:rsidR="00BC704B" w:rsidRPr="00641325" w:rsidRDefault="00BC704B" w:rsidP="00BC704B">
      <w:pPr>
        <w:rPr>
          <w:rFonts w:ascii="Times New Roman" w:hAnsi="Times New Roman" w:cs="Times New Roman"/>
        </w:rPr>
      </w:pPr>
    </w:p>
    <w:p w14:paraId="628C14CA" w14:textId="77777777" w:rsidR="00BC704B" w:rsidRPr="00641325" w:rsidRDefault="00BC704B" w:rsidP="00BC704B">
      <w:pPr>
        <w:rPr>
          <w:rFonts w:ascii="Times New Roman" w:hAnsi="Times New Roman" w:cs="Times New Roman"/>
        </w:rPr>
      </w:pPr>
    </w:p>
    <w:p w14:paraId="1AC26939" w14:textId="77777777" w:rsidR="00BC704B" w:rsidRPr="00641325" w:rsidRDefault="00BC704B" w:rsidP="00BC704B">
      <w:pPr>
        <w:rPr>
          <w:rFonts w:ascii="Times New Roman" w:hAnsi="Times New Roman" w:cs="Times New Roman"/>
        </w:rPr>
      </w:pPr>
    </w:p>
    <w:p w14:paraId="79FAD5D0" w14:textId="77777777" w:rsidR="00BC704B" w:rsidRPr="00641325" w:rsidRDefault="00BC704B" w:rsidP="00BC704B">
      <w:pPr>
        <w:rPr>
          <w:rFonts w:ascii="Times New Roman" w:hAnsi="Times New Roman" w:cs="Times New Roman"/>
        </w:rPr>
      </w:pPr>
    </w:p>
    <w:sdt>
      <w:sdtPr>
        <w:rPr>
          <w:rFonts w:ascii="Times New Roman" w:eastAsiaTheme="minorHAnsi" w:hAnsi="Times New Roman" w:cs="Times New Roman"/>
          <w:b/>
          <w:bCs/>
          <w:color w:val="auto"/>
          <w:kern w:val="2"/>
          <w:sz w:val="24"/>
          <w:szCs w:val="24"/>
          <w14:ligatures w14:val="standardContextual"/>
        </w:rPr>
        <w:id w:val="-1628227830"/>
        <w:docPartObj>
          <w:docPartGallery w:val="Table of Contents"/>
          <w:docPartUnique/>
        </w:docPartObj>
      </w:sdtPr>
      <w:sdtEndPr>
        <w:rPr>
          <w:noProof/>
        </w:rPr>
      </w:sdtEndPr>
      <w:sdtContent>
        <w:p w14:paraId="53932A93" w14:textId="13324078" w:rsidR="00E82659" w:rsidRPr="00641325" w:rsidRDefault="00E82659">
          <w:pPr>
            <w:pStyle w:val="TOCHeading"/>
            <w:rPr>
              <w:rFonts w:ascii="Times New Roman" w:hAnsi="Times New Roman" w:cs="Times New Roman"/>
              <w:b/>
              <w:bCs/>
              <w:color w:val="auto"/>
            </w:rPr>
          </w:pPr>
          <w:r w:rsidRPr="00641325">
            <w:rPr>
              <w:rFonts w:ascii="Times New Roman" w:hAnsi="Times New Roman" w:cs="Times New Roman"/>
              <w:b/>
              <w:bCs/>
              <w:color w:val="auto"/>
            </w:rPr>
            <w:t>Table of Contents</w:t>
          </w:r>
        </w:p>
        <w:p w14:paraId="6B62AEB5" w14:textId="29B3D68A" w:rsidR="00BA342E" w:rsidRDefault="00E82659">
          <w:pPr>
            <w:pStyle w:val="TOC1"/>
            <w:rPr>
              <w:rFonts w:asciiTheme="minorHAnsi" w:eastAsiaTheme="minorEastAsia" w:hAnsiTheme="minorHAnsi" w:cstheme="minorBidi"/>
              <w:b w:val="0"/>
              <w:bCs w:val="0"/>
              <w:sz w:val="24"/>
              <w:szCs w:val="24"/>
            </w:rPr>
          </w:pPr>
          <w:r w:rsidRPr="00641325">
            <w:fldChar w:fldCharType="begin"/>
          </w:r>
          <w:r w:rsidRPr="00641325">
            <w:instrText xml:space="preserve"> TOC \o "1-3" \h \z \u </w:instrText>
          </w:r>
          <w:r w:rsidRPr="00641325">
            <w:fldChar w:fldCharType="separate"/>
          </w:r>
          <w:hyperlink w:anchor="_Toc227608297" w:history="1">
            <w:r w:rsidR="00BA342E" w:rsidRPr="00D81007">
              <w:rPr>
                <w:rStyle w:val="Hyperlink"/>
              </w:rPr>
              <w:t>Project Goals:</w:t>
            </w:r>
            <w:r w:rsidR="00BA342E">
              <w:rPr>
                <w:webHidden/>
              </w:rPr>
              <w:tab/>
            </w:r>
            <w:r w:rsidR="00BA342E">
              <w:rPr>
                <w:webHidden/>
              </w:rPr>
              <w:fldChar w:fldCharType="begin"/>
            </w:r>
            <w:r w:rsidR="00BA342E">
              <w:rPr>
                <w:webHidden/>
              </w:rPr>
              <w:instrText xml:space="preserve"> PAGEREF _Toc227608297 \h </w:instrText>
            </w:r>
            <w:r w:rsidR="00BA342E">
              <w:rPr>
                <w:webHidden/>
              </w:rPr>
            </w:r>
            <w:r w:rsidR="00BA342E">
              <w:rPr>
                <w:webHidden/>
              </w:rPr>
              <w:fldChar w:fldCharType="separate"/>
            </w:r>
            <w:r w:rsidR="00BA342E">
              <w:rPr>
                <w:webHidden/>
              </w:rPr>
              <w:t>3</w:t>
            </w:r>
            <w:r w:rsidR="00BA342E">
              <w:rPr>
                <w:webHidden/>
              </w:rPr>
              <w:fldChar w:fldCharType="end"/>
            </w:r>
          </w:hyperlink>
        </w:p>
        <w:p w14:paraId="43D54CE4" w14:textId="1CE05B8A" w:rsidR="00BA342E" w:rsidRDefault="00BA342E">
          <w:pPr>
            <w:pStyle w:val="TOC1"/>
            <w:rPr>
              <w:rFonts w:asciiTheme="minorHAnsi" w:eastAsiaTheme="minorEastAsia" w:hAnsiTheme="minorHAnsi" w:cstheme="minorBidi"/>
              <w:b w:val="0"/>
              <w:bCs w:val="0"/>
              <w:sz w:val="24"/>
              <w:szCs w:val="24"/>
            </w:rPr>
          </w:pPr>
          <w:hyperlink w:anchor="_Toc227608298" w:history="1">
            <w:r w:rsidRPr="00D81007">
              <w:rPr>
                <w:rStyle w:val="Hyperlink"/>
              </w:rPr>
              <w:t>Project Tasks</w:t>
            </w:r>
            <w:r>
              <w:rPr>
                <w:webHidden/>
              </w:rPr>
              <w:tab/>
            </w:r>
            <w:r>
              <w:rPr>
                <w:webHidden/>
              </w:rPr>
              <w:fldChar w:fldCharType="begin"/>
            </w:r>
            <w:r>
              <w:rPr>
                <w:webHidden/>
              </w:rPr>
              <w:instrText xml:space="preserve"> PAGEREF _Toc227608298 \h </w:instrText>
            </w:r>
            <w:r>
              <w:rPr>
                <w:webHidden/>
              </w:rPr>
            </w:r>
            <w:r>
              <w:rPr>
                <w:webHidden/>
              </w:rPr>
              <w:fldChar w:fldCharType="separate"/>
            </w:r>
            <w:r>
              <w:rPr>
                <w:webHidden/>
              </w:rPr>
              <w:t>3</w:t>
            </w:r>
            <w:r>
              <w:rPr>
                <w:webHidden/>
              </w:rPr>
              <w:fldChar w:fldCharType="end"/>
            </w:r>
          </w:hyperlink>
        </w:p>
        <w:p w14:paraId="68F39979" w14:textId="1ED8A428" w:rsidR="00BA342E" w:rsidRDefault="00BA342E">
          <w:pPr>
            <w:pStyle w:val="TOC2"/>
            <w:tabs>
              <w:tab w:val="right" w:leader="dot" w:pos="9350"/>
            </w:tabs>
            <w:rPr>
              <w:rFonts w:eastAsiaTheme="minorEastAsia"/>
              <w:noProof/>
            </w:rPr>
          </w:pPr>
          <w:hyperlink w:anchor="_Toc227608299" w:history="1">
            <w:r w:rsidRPr="00D81007">
              <w:rPr>
                <w:rStyle w:val="Hyperlink"/>
                <w:rFonts w:cs="Times New Roman"/>
                <w:noProof/>
              </w:rPr>
              <w:t>Task 1: Download and Explore the Data</w:t>
            </w:r>
            <w:r>
              <w:rPr>
                <w:noProof/>
                <w:webHidden/>
              </w:rPr>
              <w:tab/>
            </w:r>
            <w:r>
              <w:rPr>
                <w:noProof/>
                <w:webHidden/>
              </w:rPr>
              <w:fldChar w:fldCharType="begin"/>
            </w:r>
            <w:r>
              <w:rPr>
                <w:noProof/>
                <w:webHidden/>
              </w:rPr>
              <w:instrText xml:space="preserve"> PAGEREF _Toc227608299 \h </w:instrText>
            </w:r>
            <w:r>
              <w:rPr>
                <w:noProof/>
                <w:webHidden/>
              </w:rPr>
            </w:r>
            <w:r>
              <w:rPr>
                <w:noProof/>
                <w:webHidden/>
              </w:rPr>
              <w:fldChar w:fldCharType="separate"/>
            </w:r>
            <w:r>
              <w:rPr>
                <w:noProof/>
                <w:webHidden/>
              </w:rPr>
              <w:t>3</w:t>
            </w:r>
            <w:r>
              <w:rPr>
                <w:noProof/>
                <w:webHidden/>
              </w:rPr>
              <w:fldChar w:fldCharType="end"/>
            </w:r>
          </w:hyperlink>
        </w:p>
        <w:p w14:paraId="64539E35" w14:textId="3F44EBCF" w:rsidR="00BA342E" w:rsidRDefault="00BA342E">
          <w:pPr>
            <w:pStyle w:val="TOC2"/>
            <w:tabs>
              <w:tab w:val="right" w:leader="dot" w:pos="9350"/>
            </w:tabs>
            <w:rPr>
              <w:rFonts w:eastAsiaTheme="minorEastAsia"/>
              <w:noProof/>
            </w:rPr>
          </w:pPr>
          <w:hyperlink w:anchor="_Toc227608300" w:history="1">
            <w:r w:rsidRPr="00D81007">
              <w:rPr>
                <w:rStyle w:val="Hyperlink"/>
                <w:rFonts w:cs="Times New Roman"/>
                <w:noProof/>
              </w:rPr>
              <w:t>Task 2: Clean and Prepare the Data</w:t>
            </w:r>
            <w:r>
              <w:rPr>
                <w:noProof/>
                <w:webHidden/>
              </w:rPr>
              <w:tab/>
            </w:r>
            <w:r>
              <w:rPr>
                <w:noProof/>
                <w:webHidden/>
              </w:rPr>
              <w:fldChar w:fldCharType="begin"/>
            </w:r>
            <w:r>
              <w:rPr>
                <w:noProof/>
                <w:webHidden/>
              </w:rPr>
              <w:instrText xml:space="preserve"> PAGEREF _Toc227608300 \h </w:instrText>
            </w:r>
            <w:r>
              <w:rPr>
                <w:noProof/>
                <w:webHidden/>
              </w:rPr>
            </w:r>
            <w:r>
              <w:rPr>
                <w:noProof/>
                <w:webHidden/>
              </w:rPr>
              <w:fldChar w:fldCharType="separate"/>
            </w:r>
            <w:r>
              <w:rPr>
                <w:noProof/>
                <w:webHidden/>
              </w:rPr>
              <w:t>3</w:t>
            </w:r>
            <w:r>
              <w:rPr>
                <w:noProof/>
                <w:webHidden/>
              </w:rPr>
              <w:fldChar w:fldCharType="end"/>
            </w:r>
          </w:hyperlink>
        </w:p>
        <w:p w14:paraId="76E93CA1" w14:textId="6040DC7A" w:rsidR="00BA342E" w:rsidRDefault="00BA342E">
          <w:pPr>
            <w:pStyle w:val="TOC2"/>
            <w:tabs>
              <w:tab w:val="right" w:leader="dot" w:pos="9350"/>
            </w:tabs>
            <w:rPr>
              <w:rFonts w:eastAsiaTheme="minorEastAsia"/>
              <w:noProof/>
            </w:rPr>
          </w:pPr>
          <w:hyperlink w:anchor="_Toc227608301" w:history="1">
            <w:r w:rsidRPr="00D81007">
              <w:rPr>
                <w:rStyle w:val="Hyperlink"/>
                <w:rFonts w:cs="Times New Roman"/>
                <w:noProof/>
              </w:rPr>
              <w:t>Task 3: Merge and Organize Datasets</w:t>
            </w:r>
            <w:r>
              <w:rPr>
                <w:noProof/>
                <w:webHidden/>
              </w:rPr>
              <w:tab/>
            </w:r>
            <w:r>
              <w:rPr>
                <w:noProof/>
                <w:webHidden/>
              </w:rPr>
              <w:fldChar w:fldCharType="begin"/>
            </w:r>
            <w:r>
              <w:rPr>
                <w:noProof/>
                <w:webHidden/>
              </w:rPr>
              <w:instrText xml:space="preserve"> PAGEREF _Toc227608301 \h </w:instrText>
            </w:r>
            <w:r>
              <w:rPr>
                <w:noProof/>
                <w:webHidden/>
              </w:rPr>
            </w:r>
            <w:r>
              <w:rPr>
                <w:noProof/>
                <w:webHidden/>
              </w:rPr>
              <w:fldChar w:fldCharType="separate"/>
            </w:r>
            <w:r>
              <w:rPr>
                <w:noProof/>
                <w:webHidden/>
              </w:rPr>
              <w:t>3</w:t>
            </w:r>
            <w:r>
              <w:rPr>
                <w:noProof/>
                <w:webHidden/>
              </w:rPr>
              <w:fldChar w:fldCharType="end"/>
            </w:r>
          </w:hyperlink>
        </w:p>
        <w:p w14:paraId="6CC7E379" w14:textId="2F6AB9B0" w:rsidR="00BA342E" w:rsidRDefault="00BA342E">
          <w:pPr>
            <w:pStyle w:val="TOC2"/>
            <w:tabs>
              <w:tab w:val="right" w:leader="dot" w:pos="9350"/>
            </w:tabs>
            <w:rPr>
              <w:rFonts w:eastAsiaTheme="minorEastAsia"/>
              <w:noProof/>
            </w:rPr>
          </w:pPr>
          <w:hyperlink w:anchor="_Toc227608302" w:history="1">
            <w:r w:rsidRPr="00D81007">
              <w:rPr>
                <w:rStyle w:val="Hyperlink"/>
                <w:rFonts w:cs="Times New Roman"/>
                <w:noProof/>
              </w:rPr>
              <w:t>Task 4: Analyze NRI Risk Method</w:t>
            </w:r>
            <w:r>
              <w:rPr>
                <w:noProof/>
                <w:webHidden/>
              </w:rPr>
              <w:tab/>
            </w:r>
            <w:r>
              <w:rPr>
                <w:noProof/>
                <w:webHidden/>
              </w:rPr>
              <w:fldChar w:fldCharType="begin"/>
            </w:r>
            <w:r>
              <w:rPr>
                <w:noProof/>
                <w:webHidden/>
              </w:rPr>
              <w:instrText xml:space="preserve"> PAGEREF _Toc227608302 \h </w:instrText>
            </w:r>
            <w:r>
              <w:rPr>
                <w:noProof/>
                <w:webHidden/>
              </w:rPr>
            </w:r>
            <w:r>
              <w:rPr>
                <w:noProof/>
                <w:webHidden/>
              </w:rPr>
              <w:fldChar w:fldCharType="separate"/>
            </w:r>
            <w:r>
              <w:rPr>
                <w:noProof/>
                <w:webHidden/>
              </w:rPr>
              <w:t>4</w:t>
            </w:r>
            <w:r>
              <w:rPr>
                <w:noProof/>
                <w:webHidden/>
              </w:rPr>
              <w:fldChar w:fldCharType="end"/>
            </w:r>
          </w:hyperlink>
        </w:p>
        <w:p w14:paraId="4B6E83E1" w14:textId="53414801" w:rsidR="00BA342E" w:rsidRDefault="00BA342E">
          <w:pPr>
            <w:pStyle w:val="TOC2"/>
            <w:tabs>
              <w:tab w:val="right" w:leader="dot" w:pos="9350"/>
            </w:tabs>
            <w:rPr>
              <w:rFonts w:eastAsiaTheme="minorEastAsia"/>
              <w:noProof/>
            </w:rPr>
          </w:pPr>
          <w:hyperlink w:anchor="_Toc227608303" w:history="1">
            <w:r w:rsidRPr="00D81007">
              <w:rPr>
                <w:rStyle w:val="Hyperlink"/>
                <w:rFonts w:cs="Times New Roman"/>
                <w:noProof/>
              </w:rPr>
              <w:t>Task 5: Develop Alternative Risk Definition</w:t>
            </w:r>
            <w:r>
              <w:rPr>
                <w:noProof/>
                <w:webHidden/>
              </w:rPr>
              <w:tab/>
            </w:r>
            <w:r>
              <w:rPr>
                <w:noProof/>
                <w:webHidden/>
              </w:rPr>
              <w:fldChar w:fldCharType="begin"/>
            </w:r>
            <w:r>
              <w:rPr>
                <w:noProof/>
                <w:webHidden/>
              </w:rPr>
              <w:instrText xml:space="preserve"> PAGEREF _Toc227608303 \h </w:instrText>
            </w:r>
            <w:r>
              <w:rPr>
                <w:noProof/>
                <w:webHidden/>
              </w:rPr>
            </w:r>
            <w:r>
              <w:rPr>
                <w:noProof/>
                <w:webHidden/>
              </w:rPr>
              <w:fldChar w:fldCharType="separate"/>
            </w:r>
            <w:r>
              <w:rPr>
                <w:noProof/>
                <w:webHidden/>
              </w:rPr>
              <w:t>4</w:t>
            </w:r>
            <w:r>
              <w:rPr>
                <w:noProof/>
                <w:webHidden/>
              </w:rPr>
              <w:fldChar w:fldCharType="end"/>
            </w:r>
          </w:hyperlink>
        </w:p>
        <w:p w14:paraId="69C6305E" w14:textId="268A554E" w:rsidR="00BA342E" w:rsidRDefault="00BA342E">
          <w:pPr>
            <w:pStyle w:val="TOC2"/>
            <w:tabs>
              <w:tab w:val="right" w:leader="dot" w:pos="9350"/>
            </w:tabs>
            <w:rPr>
              <w:rFonts w:eastAsiaTheme="minorEastAsia"/>
              <w:noProof/>
            </w:rPr>
          </w:pPr>
          <w:hyperlink w:anchor="_Toc227608304" w:history="1">
            <w:r w:rsidRPr="00D81007">
              <w:rPr>
                <w:rStyle w:val="Hyperlink"/>
                <w:rFonts w:cs="Times New Roman"/>
                <w:noProof/>
              </w:rPr>
              <w:t>Task 6: Create Visualizations and Maps</w:t>
            </w:r>
            <w:r>
              <w:rPr>
                <w:noProof/>
                <w:webHidden/>
              </w:rPr>
              <w:tab/>
            </w:r>
            <w:r>
              <w:rPr>
                <w:noProof/>
                <w:webHidden/>
              </w:rPr>
              <w:fldChar w:fldCharType="begin"/>
            </w:r>
            <w:r>
              <w:rPr>
                <w:noProof/>
                <w:webHidden/>
              </w:rPr>
              <w:instrText xml:space="preserve"> PAGEREF _Toc227608304 \h </w:instrText>
            </w:r>
            <w:r>
              <w:rPr>
                <w:noProof/>
                <w:webHidden/>
              </w:rPr>
            </w:r>
            <w:r>
              <w:rPr>
                <w:noProof/>
                <w:webHidden/>
              </w:rPr>
              <w:fldChar w:fldCharType="separate"/>
            </w:r>
            <w:r>
              <w:rPr>
                <w:noProof/>
                <w:webHidden/>
              </w:rPr>
              <w:t>5</w:t>
            </w:r>
            <w:r>
              <w:rPr>
                <w:noProof/>
                <w:webHidden/>
              </w:rPr>
              <w:fldChar w:fldCharType="end"/>
            </w:r>
          </w:hyperlink>
        </w:p>
        <w:p w14:paraId="733A79FC" w14:textId="61E39C8A" w:rsidR="00BA342E" w:rsidRDefault="00BA342E">
          <w:pPr>
            <w:pStyle w:val="TOC1"/>
            <w:rPr>
              <w:rFonts w:asciiTheme="minorHAnsi" w:eastAsiaTheme="minorEastAsia" w:hAnsiTheme="minorHAnsi" w:cstheme="minorBidi"/>
              <w:b w:val="0"/>
              <w:bCs w:val="0"/>
              <w:sz w:val="24"/>
              <w:szCs w:val="24"/>
            </w:rPr>
          </w:pPr>
          <w:hyperlink w:anchor="_Toc227608305" w:history="1">
            <w:r w:rsidRPr="00D81007">
              <w:rPr>
                <w:rStyle w:val="Hyperlink"/>
              </w:rPr>
              <w:t>Project Deliverables</w:t>
            </w:r>
            <w:r>
              <w:rPr>
                <w:webHidden/>
              </w:rPr>
              <w:tab/>
            </w:r>
            <w:r>
              <w:rPr>
                <w:webHidden/>
              </w:rPr>
              <w:fldChar w:fldCharType="begin"/>
            </w:r>
            <w:r>
              <w:rPr>
                <w:webHidden/>
              </w:rPr>
              <w:instrText xml:space="preserve"> PAGEREF _Toc227608305 \h </w:instrText>
            </w:r>
            <w:r>
              <w:rPr>
                <w:webHidden/>
              </w:rPr>
            </w:r>
            <w:r>
              <w:rPr>
                <w:webHidden/>
              </w:rPr>
              <w:fldChar w:fldCharType="separate"/>
            </w:r>
            <w:r>
              <w:rPr>
                <w:webHidden/>
              </w:rPr>
              <w:t>5</w:t>
            </w:r>
            <w:r>
              <w:rPr>
                <w:webHidden/>
              </w:rPr>
              <w:fldChar w:fldCharType="end"/>
            </w:r>
          </w:hyperlink>
        </w:p>
        <w:p w14:paraId="2566B1B5" w14:textId="3EE6341B" w:rsidR="00BA342E" w:rsidRDefault="00BA342E">
          <w:pPr>
            <w:pStyle w:val="TOC1"/>
            <w:rPr>
              <w:rFonts w:asciiTheme="minorHAnsi" w:eastAsiaTheme="minorEastAsia" w:hAnsiTheme="minorHAnsi" w:cstheme="minorBidi"/>
              <w:b w:val="0"/>
              <w:bCs w:val="0"/>
              <w:sz w:val="24"/>
              <w:szCs w:val="24"/>
            </w:rPr>
          </w:pPr>
          <w:hyperlink w:anchor="_Toc227608306" w:history="1">
            <w:r w:rsidRPr="00D81007">
              <w:rPr>
                <w:rStyle w:val="Hyperlink"/>
              </w:rPr>
              <w:t>References</w:t>
            </w:r>
            <w:r>
              <w:rPr>
                <w:webHidden/>
              </w:rPr>
              <w:tab/>
            </w:r>
            <w:r>
              <w:rPr>
                <w:webHidden/>
              </w:rPr>
              <w:fldChar w:fldCharType="begin"/>
            </w:r>
            <w:r>
              <w:rPr>
                <w:webHidden/>
              </w:rPr>
              <w:instrText xml:space="preserve"> PAGEREF _Toc227608306 \h </w:instrText>
            </w:r>
            <w:r>
              <w:rPr>
                <w:webHidden/>
              </w:rPr>
            </w:r>
            <w:r>
              <w:rPr>
                <w:webHidden/>
              </w:rPr>
              <w:fldChar w:fldCharType="separate"/>
            </w:r>
            <w:r>
              <w:rPr>
                <w:webHidden/>
              </w:rPr>
              <w:t>6</w:t>
            </w:r>
            <w:r>
              <w:rPr>
                <w:webHidden/>
              </w:rPr>
              <w:fldChar w:fldCharType="end"/>
            </w:r>
          </w:hyperlink>
        </w:p>
        <w:p w14:paraId="4FD51A40" w14:textId="6FBC3BA7" w:rsidR="00E82659" w:rsidRPr="00641325" w:rsidRDefault="00E82659">
          <w:pPr>
            <w:rPr>
              <w:rFonts w:ascii="Times New Roman" w:hAnsi="Times New Roman" w:cs="Times New Roman"/>
            </w:rPr>
          </w:pPr>
          <w:r w:rsidRPr="00641325">
            <w:rPr>
              <w:rFonts w:ascii="Times New Roman" w:hAnsi="Times New Roman" w:cs="Times New Roman"/>
              <w:b/>
              <w:bCs/>
              <w:noProof/>
            </w:rPr>
            <w:fldChar w:fldCharType="end"/>
          </w:r>
        </w:p>
      </w:sdtContent>
    </w:sdt>
    <w:p w14:paraId="671AE059" w14:textId="77777777" w:rsidR="00BC704B" w:rsidRPr="00641325" w:rsidRDefault="00BC704B" w:rsidP="00BC704B">
      <w:pPr>
        <w:rPr>
          <w:rFonts w:ascii="Times New Roman" w:hAnsi="Times New Roman" w:cs="Times New Roman"/>
        </w:rPr>
      </w:pPr>
    </w:p>
    <w:p w14:paraId="43D186E7" w14:textId="77777777" w:rsidR="00BC704B" w:rsidRPr="00641325" w:rsidRDefault="00BC704B" w:rsidP="00BC704B">
      <w:pPr>
        <w:rPr>
          <w:rFonts w:ascii="Times New Roman" w:hAnsi="Times New Roman" w:cs="Times New Roman"/>
        </w:rPr>
      </w:pPr>
    </w:p>
    <w:p w14:paraId="72E0D9DC" w14:textId="77777777" w:rsidR="00BC704B" w:rsidRPr="00641325" w:rsidRDefault="00BC704B" w:rsidP="00BC704B">
      <w:pPr>
        <w:rPr>
          <w:rFonts w:ascii="Times New Roman" w:hAnsi="Times New Roman" w:cs="Times New Roman"/>
        </w:rPr>
      </w:pPr>
    </w:p>
    <w:p w14:paraId="636EA32C" w14:textId="77777777" w:rsidR="00BC704B" w:rsidRPr="00641325" w:rsidRDefault="00BC704B" w:rsidP="00BC704B">
      <w:pPr>
        <w:rPr>
          <w:rFonts w:ascii="Times New Roman" w:hAnsi="Times New Roman" w:cs="Times New Roman"/>
        </w:rPr>
      </w:pPr>
    </w:p>
    <w:p w14:paraId="32BB86DE" w14:textId="77777777" w:rsidR="00BC704B" w:rsidRPr="00641325" w:rsidRDefault="00BC704B" w:rsidP="00BC704B">
      <w:pPr>
        <w:rPr>
          <w:rFonts w:ascii="Times New Roman" w:hAnsi="Times New Roman" w:cs="Times New Roman"/>
        </w:rPr>
      </w:pPr>
    </w:p>
    <w:p w14:paraId="118AAB19" w14:textId="77777777" w:rsidR="00BC704B" w:rsidRPr="00641325" w:rsidRDefault="00BC704B" w:rsidP="00BC704B">
      <w:pPr>
        <w:rPr>
          <w:rFonts w:ascii="Times New Roman" w:hAnsi="Times New Roman" w:cs="Times New Roman"/>
        </w:rPr>
      </w:pPr>
    </w:p>
    <w:p w14:paraId="1D887CB7" w14:textId="77777777" w:rsidR="00BC704B" w:rsidRPr="00641325" w:rsidRDefault="00BC704B" w:rsidP="00BC704B">
      <w:pPr>
        <w:rPr>
          <w:rFonts w:ascii="Times New Roman" w:hAnsi="Times New Roman" w:cs="Times New Roman"/>
        </w:rPr>
      </w:pPr>
    </w:p>
    <w:p w14:paraId="6C5C8DF9" w14:textId="77777777" w:rsidR="00BC704B" w:rsidRPr="00641325" w:rsidRDefault="00BC704B" w:rsidP="00BC704B">
      <w:pPr>
        <w:rPr>
          <w:rFonts w:ascii="Times New Roman" w:hAnsi="Times New Roman" w:cs="Times New Roman"/>
        </w:rPr>
      </w:pPr>
    </w:p>
    <w:p w14:paraId="02B3F8AF" w14:textId="77777777" w:rsidR="00BC704B" w:rsidRPr="00641325" w:rsidRDefault="00BC704B" w:rsidP="00BC704B">
      <w:pPr>
        <w:rPr>
          <w:rFonts w:ascii="Times New Roman" w:hAnsi="Times New Roman" w:cs="Times New Roman"/>
        </w:rPr>
      </w:pPr>
    </w:p>
    <w:p w14:paraId="44A9D6B1" w14:textId="77777777" w:rsidR="00BC704B" w:rsidRPr="00641325" w:rsidRDefault="00BC704B" w:rsidP="00BC704B">
      <w:pPr>
        <w:rPr>
          <w:rFonts w:ascii="Times New Roman" w:hAnsi="Times New Roman" w:cs="Times New Roman"/>
        </w:rPr>
      </w:pPr>
    </w:p>
    <w:p w14:paraId="4505D320" w14:textId="77777777" w:rsidR="00BC704B" w:rsidRPr="00641325" w:rsidRDefault="00BC704B" w:rsidP="00BC704B">
      <w:pPr>
        <w:rPr>
          <w:rFonts w:ascii="Times New Roman" w:hAnsi="Times New Roman" w:cs="Times New Roman"/>
        </w:rPr>
      </w:pPr>
    </w:p>
    <w:p w14:paraId="77E9BF39" w14:textId="77777777" w:rsidR="00BC704B" w:rsidRPr="00641325" w:rsidRDefault="00BC704B" w:rsidP="00BC704B">
      <w:pPr>
        <w:rPr>
          <w:rFonts w:ascii="Times New Roman" w:hAnsi="Times New Roman" w:cs="Times New Roman"/>
        </w:rPr>
      </w:pPr>
    </w:p>
    <w:p w14:paraId="5B3D15AB" w14:textId="77777777" w:rsidR="00BC704B" w:rsidRPr="00641325" w:rsidRDefault="00BC704B" w:rsidP="00BC704B">
      <w:pPr>
        <w:rPr>
          <w:rFonts w:ascii="Times New Roman" w:hAnsi="Times New Roman" w:cs="Times New Roman"/>
        </w:rPr>
      </w:pPr>
    </w:p>
    <w:p w14:paraId="152ABA72" w14:textId="77777777" w:rsidR="00BC704B" w:rsidRPr="00641325" w:rsidRDefault="00BC704B" w:rsidP="00BC704B">
      <w:pPr>
        <w:rPr>
          <w:rFonts w:ascii="Times New Roman" w:hAnsi="Times New Roman" w:cs="Times New Roman"/>
        </w:rPr>
      </w:pPr>
    </w:p>
    <w:p w14:paraId="524BBB56" w14:textId="77777777" w:rsidR="00BC704B" w:rsidRPr="00641325" w:rsidRDefault="00BC704B" w:rsidP="00BC704B">
      <w:pPr>
        <w:rPr>
          <w:rFonts w:ascii="Times New Roman" w:hAnsi="Times New Roman" w:cs="Times New Roman"/>
        </w:rPr>
      </w:pPr>
    </w:p>
    <w:p w14:paraId="705BF719" w14:textId="77777777" w:rsidR="00E82659" w:rsidRPr="00641325" w:rsidRDefault="00E82659" w:rsidP="00BC704B">
      <w:pPr>
        <w:rPr>
          <w:rFonts w:ascii="Times New Roman" w:hAnsi="Times New Roman" w:cs="Times New Roman"/>
        </w:rPr>
      </w:pPr>
    </w:p>
    <w:p w14:paraId="31430832" w14:textId="77777777" w:rsidR="00BC704B" w:rsidRPr="00641325" w:rsidRDefault="00BC704B" w:rsidP="00E82659">
      <w:pPr>
        <w:pStyle w:val="Heading1"/>
        <w:rPr>
          <w:rFonts w:cs="Times New Roman"/>
        </w:rPr>
      </w:pPr>
      <w:bookmarkStart w:id="0" w:name="_Toc227608297"/>
      <w:r w:rsidRPr="00641325">
        <w:rPr>
          <w:rFonts w:cs="Times New Roman"/>
        </w:rPr>
        <w:t>Project Goals:</w:t>
      </w:r>
      <w:bookmarkEnd w:id="0"/>
    </w:p>
    <w:p w14:paraId="739E3AD5" w14:textId="77777777" w:rsidR="00BC704B" w:rsidRPr="00641325" w:rsidRDefault="00BC704B" w:rsidP="00BC704B">
      <w:pPr>
        <w:rPr>
          <w:rFonts w:ascii="Times New Roman" w:hAnsi="Times New Roman" w:cs="Times New Roman"/>
        </w:rPr>
      </w:pPr>
      <w:r w:rsidRPr="00641325">
        <w:rPr>
          <w:rFonts w:ascii="Times New Roman" w:hAnsi="Times New Roman" w:cs="Times New Roman"/>
        </w:rPr>
        <w:t xml:space="preserve">The goal of this project is to look at natural disaster </w:t>
      </w:r>
      <w:proofErr w:type="gramStart"/>
      <w:r w:rsidRPr="00641325">
        <w:rPr>
          <w:rFonts w:ascii="Times New Roman" w:hAnsi="Times New Roman" w:cs="Times New Roman"/>
        </w:rPr>
        <w:t>risk</w:t>
      </w:r>
      <w:proofErr w:type="gramEnd"/>
      <w:r w:rsidRPr="00641325">
        <w:rPr>
          <w:rFonts w:ascii="Times New Roman" w:hAnsi="Times New Roman" w:cs="Times New Roman"/>
        </w:rPr>
        <w:t xml:space="preserve"> using the National Risk Index (NRI) dataset from FEMA. This project will focus on two states, Montana and Wyoming, using Census tract level data. The main idea is to understand how risk is currently being calculated and see if there are any possible biases in how the NRI </w:t>
      </w:r>
      <w:proofErr w:type="gramStart"/>
      <w:r w:rsidRPr="00641325">
        <w:rPr>
          <w:rFonts w:ascii="Times New Roman" w:hAnsi="Times New Roman" w:cs="Times New Roman"/>
        </w:rPr>
        <w:t>ranks</w:t>
      </w:r>
      <w:proofErr w:type="gramEnd"/>
      <w:r w:rsidRPr="00641325">
        <w:rPr>
          <w:rFonts w:ascii="Times New Roman" w:hAnsi="Times New Roman" w:cs="Times New Roman"/>
        </w:rPr>
        <w:t xml:space="preserve"> different areas.</w:t>
      </w:r>
    </w:p>
    <w:p w14:paraId="1843E0F6" w14:textId="77777777" w:rsidR="00BC704B" w:rsidRPr="00641325" w:rsidRDefault="00BC704B" w:rsidP="00BC704B">
      <w:pPr>
        <w:rPr>
          <w:rFonts w:ascii="Times New Roman" w:hAnsi="Times New Roman" w:cs="Times New Roman"/>
        </w:rPr>
      </w:pPr>
      <w:r w:rsidRPr="00641325">
        <w:rPr>
          <w:rFonts w:ascii="Times New Roman" w:hAnsi="Times New Roman" w:cs="Times New Roman"/>
        </w:rPr>
        <w:t>In this project, Python will be used to clean up the data, organize it, and run the analysis. A second way of defining risk will also be created and compared to the NRI method. This will help show how changing the definition of risk can affect the results and how communities are evaluated.</w:t>
      </w:r>
    </w:p>
    <w:p w14:paraId="23898580" w14:textId="3214749E" w:rsidR="00BC704B" w:rsidRPr="00641325" w:rsidRDefault="00BC704B" w:rsidP="00BC704B">
      <w:pPr>
        <w:rPr>
          <w:rFonts w:ascii="Times New Roman" w:hAnsi="Times New Roman" w:cs="Times New Roman"/>
        </w:rPr>
      </w:pPr>
      <w:r w:rsidRPr="00641325">
        <w:rPr>
          <w:rFonts w:ascii="Times New Roman" w:hAnsi="Times New Roman" w:cs="Times New Roman"/>
        </w:rPr>
        <w:t>Graphs and maps will be used to show the results in a way that is easy to understand. Overall, the goal is to make the analysis clear and useful, while also seeing how risk calculations could impact real decisions like funding or disaster planning.</w:t>
      </w:r>
    </w:p>
    <w:p w14:paraId="6DD353F1" w14:textId="77777777" w:rsidR="00BC704B" w:rsidRPr="00641325" w:rsidRDefault="00BC704B" w:rsidP="00E82659">
      <w:pPr>
        <w:pStyle w:val="Heading1"/>
        <w:rPr>
          <w:rFonts w:cs="Times New Roman"/>
        </w:rPr>
      </w:pPr>
      <w:bookmarkStart w:id="1" w:name="_Toc227608298"/>
      <w:r w:rsidRPr="00641325">
        <w:rPr>
          <w:rFonts w:cs="Times New Roman"/>
        </w:rPr>
        <w:t>Project Tasks</w:t>
      </w:r>
      <w:bookmarkEnd w:id="1"/>
    </w:p>
    <w:p w14:paraId="5F483996" w14:textId="77777777" w:rsidR="00BC704B" w:rsidRPr="00641325" w:rsidRDefault="00BC704B" w:rsidP="00E82659">
      <w:pPr>
        <w:pStyle w:val="Heading2"/>
        <w:rPr>
          <w:rFonts w:cs="Times New Roman"/>
        </w:rPr>
      </w:pPr>
      <w:bookmarkStart w:id="2" w:name="_Toc227608299"/>
      <w:r w:rsidRPr="00641325">
        <w:rPr>
          <w:rFonts w:cs="Times New Roman"/>
        </w:rPr>
        <w:t>Task 1: Download and Explore the Data</w:t>
      </w:r>
      <w:bookmarkEnd w:id="2"/>
    </w:p>
    <w:p w14:paraId="625E2371" w14:textId="55CAA1A5" w:rsidR="00BC704B" w:rsidRPr="00641325" w:rsidRDefault="00BC704B" w:rsidP="00BC704B">
      <w:pPr>
        <w:rPr>
          <w:rFonts w:ascii="Times New Roman" w:hAnsi="Times New Roman" w:cs="Times New Roman"/>
        </w:rPr>
      </w:pPr>
      <w:r w:rsidRPr="00641325">
        <w:rPr>
          <w:rFonts w:ascii="Times New Roman" w:hAnsi="Times New Roman" w:cs="Times New Roman"/>
        </w:rPr>
        <w:t>The first step is to download NRI data for Montana and Wyoming from the FEMA website. Metadata files will also be downloaded to understand the variables included in the dataset. In addition, Social Vulnerability Index (SVI) data from the CDC will be obtained to support the analysis. The datasets will be loaded into Python using pandas and explored to identify important variables.</w:t>
      </w:r>
    </w:p>
    <w:p w14:paraId="50828117" w14:textId="77777777" w:rsidR="00BC704B" w:rsidRPr="00641325" w:rsidRDefault="00BC704B" w:rsidP="00E82659">
      <w:pPr>
        <w:pStyle w:val="Heading2"/>
        <w:rPr>
          <w:rFonts w:cs="Times New Roman"/>
        </w:rPr>
      </w:pPr>
      <w:bookmarkStart w:id="3" w:name="_Toc227608300"/>
      <w:r w:rsidRPr="00641325">
        <w:rPr>
          <w:rFonts w:cs="Times New Roman"/>
        </w:rPr>
        <w:t>Task 2: Clean and Prepare the Data</w:t>
      </w:r>
      <w:bookmarkEnd w:id="3"/>
    </w:p>
    <w:p w14:paraId="2838E924" w14:textId="59A82562" w:rsidR="00BC704B" w:rsidRPr="00641325" w:rsidRDefault="00BC704B" w:rsidP="00BC704B">
      <w:pPr>
        <w:rPr>
          <w:rFonts w:ascii="Times New Roman" w:hAnsi="Times New Roman" w:cs="Times New Roman"/>
        </w:rPr>
      </w:pPr>
      <w:r w:rsidRPr="00641325">
        <w:rPr>
          <w:rFonts w:ascii="Times New Roman" w:hAnsi="Times New Roman" w:cs="Times New Roman"/>
        </w:rPr>
        <w:t>The datasets will be cleaned by handling missing or NA values, correcting data types, and removing unnecessary columns. This step ensures the data is accurate and ready for analysis. Any inconsistencies in formatting or naming will also be fixed to allow for easier merging of datasets later.</w:t>
      </w:r>
    </w:p>
    <w:p w14:paraId="2A54DE4D" w14:textId="77777777" w:rsidR="00BC704B" w:rsidRPr="00641325" w:rsidRDefault="00BC704B" w:rsidP="00E82659">
      <w:pPr>
        <w:pStyle w:val="Heading2"/>
        <w:rPr>
          <w:rFonts w:cs="Times New Roman"/>
        </w:rPr>
      </w:pPr>
      <w:bookmarkStart w:id="4" w:name="_Toc227608301"/>
      <w:r w:rsidRPr="00641325">
        <w:rPr>
          <w:rFonts w:cs="Times New Roman"/>
        </w:rPr>
        <w:t>Task 3: Merge and Organize Datasets</w:t>
      </w:r>
      <w:bookmarkEnd w:id="4"/>
    </w:p>
    <w:p w14:paraId="1373F997" w14:textId="320921D7" w:rsidR="00BC704B" w:rsidRPr="00641325" w:rsidRDefault="00BC704B" w:rsidP="00BC704B">
      <w:pPr>
        <w:rPr>
          <w:rFonts w:ascii="Times New Roman" w:hAnsi="Times New Roman" w:cs="Times New Roman"/>
        </w:rPr>
      </w:pPr>
      <w:r w:rsidRPr="00641325">
        <w:rPr>
          <w:rFonts w:ascii="Times New Roman" w:hAnsi="Times New Roman" w:cs="Times New Roman"/>
        </w:rPr>
        <w:t>Multiple datasets, including NRI and SVI data, will be joined together to create one complete dataset. This will allow different risk factors such as Expected Annual Loss, Social Vulnerability, and Community Resilience to be analyzed together. The combined dataset will be organized in a way that supports both analysis and visualization.</w:t>
      </w:r>
    </w:p>
    <w:p w14:paraId="4D11D474" w14:textId="77777777" w:rsidR="00E82659" w:rsidRPr="00641325" w:rsidRDefault="00E82659" w:rsidP="00BC704B">
      <w:pPr>
        <w:rPr>
          <w:rFonts w:ascii="Times New Roman" w:hAnsi="Times New Roman" w:cs="Times New Roman"/>
        </w:rPr>
      </w:pPr>
    </w:p>
    <w:p w14:paraId="633AC7FB" w14:textId="77777777" w:rsidR="00BC704B" w:rsidRPr="00641325" w:rsidRDefault="00BC704B" w:rsidP="00E82659">
      <w:pPr>
        <w:pStyle w:val="Heading2"/>
        <w:rPr>
          <w:rFonts w:cs="Times New Roman"/>
        </w:rPr>
      </w:pPr>
      <w:bookmarkStart w:id="5" w:name="_Toc227608302"/>
      <w:r w:rsidRPr="00641325">
        <w:rPr>
          <w:rFonts w:cs="Times New Roman"/>
        </w:rPr>
        <w:lastRenderedPageBreak/>
        <w:t>Task 4: Analyze NRI Risk Method</w:t>
      </w:r>
      <w:bookmarkEnd w:id="5"/>
    </w:p>
    <w:p w14:paraId="0BF044E4" w14:textId="77777777" w:rsidR="00D637E4" w:rsidRPr="00641325" w:rsidRDefault="00BC704B" w:rsidP="00425974">
      <w:pPr>
        <w:rPr>
          <w:rFonts w:ascii="Times New Roman" w:hAnsi="Times New Roman" w:cs="Times New Roman"/>
        </w:rPr>
      </w:pPr>
      <w:r w:rsidRPr="00641325">
        <w:rPr>
          <w:rFonts w:ascii="Times New Roman" w:hAnsi="Times New Roman" w:cs="Times New Roman"/>
        </w:rPr>
        <w:t>The current NRI method for calculating risk will be reviewed and applied to the dataset. Risk is defined using Expected Annual Loss along with Social Vulnerability and Community Resilience. These components are used to create percentile rankings and qualitative ratings. This step will focus on understanding how these values are calculated and how they influence overall risk.</w:t>
      </w:r>
      <w:r w:rsidR="00425974" w:rsidRPr="00641325">
        <w:rPr>
          <w:rFonts w:ascii="Times New Roman" w:hAnsi="Times New Roman" w:cs="Times New Roman"/>
        </w:rPr>
        <w:t xml:space="preserve"> </w:t>
      </w:r>
      <w:r w:rsidR="00D637E4" w:rsidRPr="00641325">
        <w:rPr>
          <w:rFonts w:ascii="Times New Roman" w:hAnsi="Times New Roman" w:cs="Times New Roman"/>
        </w:rPr>
        <w:t xml:space="preserve">This task involves a detailed examination of the official FEMA National Risk Index (NRI) methodology. According to the official documentation, risk is defined as the potential for negative impacts from natural hazards, which is determined by the interaction of three components: Expected Annual Loss (EAL), Social Vulnerability, and Community Resilience. </w:t>
      </w:r>
    </w:p>
    <w:p w14:paraId="4BB31EAA" w14:textId="77777777" w:rsidR="00D637E4" w:rsidRPr="00641325" w:rsidRDefault="00D637E4" w:rsidP="00425974">
      <w:pPr>
        <w:rPr>
          <w:rFonts w:ascii="Times New Roman" w:hAnsi="Times New Roman" w:cs="Times New Roman"/>
        </w:rPr>
      </w:pPr>
      <w:r w:rsidRPr="00641325">
        <w:rPr>
          <w:rFonts w:ascii="Times New Roman" w:hAnsi="Times New Roman" w:cs="Times New Roman"/>
        </w:rPr>
        <w:t>The NRI calculation utilizes a multiplicative formula to determine the risk for each Census tract, expressed as:</w:t>
      </w:r>
    </w:p>
    <w:p w14:paraId="44A8A221" w14:textId="14746DEA" w:rsidR="00D637E4" w:rsidRPr="00641325" w:rsidRDefault="00142F10" w:rsidP="00425974">
      <w:pPr>
        <w:rPr>
          <w:rFonts w:ascii="Times New Roman" w:hAnsi="Times New Roman" w:cs="Times New Roman"/>
        </w:rPr>
      </w:pPr>
      <w:r w:rsidRPr="00641325">
        <w:rPr>
          <w:rFonts w:ascii="Times New Roman" w:hAnsi="Times New Roman" w:cs="Times New Roman"/>
        </w:rPr>
        <w:t>*</w:t>
      </w:r>
      <w:r w:rsidR="00D637E4" w:rsidRPr="00641325">
        <w:rPr>
          <w:rFonts w:ascii="Times New Roman" w:hAnsi="Times New Roman" w:cs="Times New Roman"/>
        </w:rPr>
        <w:t xml:space="preserve">Risk = Expected Annual Loss x (Social Vulnerability / Community </w:t>
      </w:r>
      <w:proofErr w:type="gramStart"/>
      <w:r w:rsidR="00D637E4" w:rsidRPr="00641325">
        <w:rPr>
          <w:rFonts w:ascii="Times New Roman" w:hAnsi="Times New Roman" w:cs="Times New Roman"/>
        </w:rPr>
        <w:t>Resilience)</w:t>
      </w:r>
      <w:r w:rsidRPr="00641325">
        <w:rPr>
          <w:rFonts w:ascii="Times New Roman" w:hAnsi="Times New Roman" w:cs="Times New Roman"/>
        </w:rPr>
        <w:t>*</w:t>
      </w:r>
      <w:proofErr w:type="gramEnd"/>
    </w:p>
    <w:p w14:paraId="56C0C025" w14:textId="060EF2B8" w:rsidR="00425974" w:rsidRPr="00425974" w:rsidRDefault="00D637E4" w:rsidP="00425974">
      <w:pPr>
        <w:rPr>
          <w:rFonts w:ascii="Times New Roman" w:hAnsi="Times New Roman" w:cs="Times New Roman"/>
        </w:rPr>
      </w:pPr>
      <w:r w:rsidRPr="00641325">
        <w:rPr>
          <w:rFonts w:ascii="Times New Roman" w:hAnsi="Times New Roman" w:cs="Times New Roman"/>
        </w:rPr>
        <w:t>This equation indicates that social factors serve as "consequence enhancers." A high Social Vulnerability score increases the physical risk represented by EAL, while a high Community Resilience score reduces the overall Risk Index, acting as a divisor. The resulting raw scores are then converted into percentile rankings, allowing for standardized comparisons across Montana and Wyoming.</w:t>
      </w:r>
    </w:p>
    <w:p w14:paraId="4417EF95" w14:textId="3B982774" w:rsidR="00BC704B" w:rsidRPr="00641325" w:rsidRDefault="00BC704B" w:rsidP="00BC704B">
      <w:pPr>
        <w:rPr>
          <w:rFonts w:ascii="Times New Roman" w:hAnsi="Times New Roman" w:cs="Times New Roman"/>
        </w:rPr>
      </w:pPr>
    </w:p>
    <w:p w14:paraId="654EEE9C" w14:textId="77777777" w:rsidR="00BC704B" w:rsidRPr="00641325" w:rsidRDefault="00BC704B" w:rsidP="00E82659">
      <w:pPr>
        <w:pStyle w:val="Heading2"/>
        <w:rPr>
          <w:rFonts w:cs="Times New Roman"/>
        </w:rPr>
      </w:pPr>
      <w:bookmarkStart w:id="6" w:name="_Toc227608303"/>
      <w:r w:rsidRPr="00641325">
        <w:rPr>
          <w:rFonts w:cs="Times New Roman"/>
        </w:rPr>
        <w:t>Task 5: Develop Alternative Risk Definition</w:t>
      </w:r>
      <w:bookmarkEnd w:id="6"/>
    </w:p>
    <w:p w14:paraId="3C381061" w14:textId="40103D6F" w:rsidR="00BC704B" w:rsidRPr="00641325" w:rsidRDefault="00BC704B" w:rsidP="00BC704B">
      <w:pPr>
        <w:rPr>
          <w:rFonts w:ascii="Times New Roman" w:hAnsi="Times New Roman" w:cs="Times New Roman"/>
        </w:rPr>
      </w:pPr>
      <w:r w:rsidRPr="00641325">
        <w:rPr>
          <w:rFonts w:ascii="Times New Roman" w:hAnsi="Times New Roman" w:cs="Times New Roman"/>
        </w:rPr>
        <w:t>An alternative definition of risk will be developed based on external research. At least two external resources, such as FEMA documentation and CDC materials, will be used to support this definition. The new method will modify how risk is calculated to test how sensitive the results are to changes in input variables. This will help identify potential bias in the NRI system.</w:t>
      </w:r>
    </w:p>
    <w:p w14:paraId="6055BD31" w14:textId="77777777" w:rsidR="00142F10" w:rsidRPr="00641325" w:rsidRDefault="00142F10" w:rsidP="008066C3">
      <w:pPr>
        <w:rPr>
          <w:rFonts w:ascii="Times New Roman" w:hAnsi="Times New Roman" w:cs="Times New Roman"/>
        </w:rPr>
      </w:pPr>
      <w:r w:rsidRPr="00641325">
        <w:rPr>
          <w:rFonts w:ascii="Times New Roman" w:hAnsi="Times New Roman" w:cs="Times New Roman"/>
        </w:rPr>
        <w:t>To evaluate potential biases in the official multiplicative model, we will develop a custom risk definition using a weighted additive approach. This alternative method will rely on at least two external resources to ensure its scientific validity:</w:t>
      </w:r>
    </w:p>
    <w:p w14:paraId="75DEABE8" w14:textId="77777777" w:rsidR="00142F10" w:rsidRPr="00641325" w:rsidRDefault="00142F10" w:rsidP="008066C3">
      <w:pPr>
        <w:rPr>
          <w:rFonts w:ascii="Times New Roman" w:hAnsi="Times New Roman" w:cs="Times New Roman"/>
        </w:rPr>
      </w:pPr>
      <w:r w:rsidRPr="00641325">
        <w:rPr>
          <w:rFonts w:ascii="Times New Roman" w:hAnsi="Times New Roman" w:cs="Times New Roman"/>
        </w:rPr>
        <w:t>1. The FEMA NRI Technical Documentation: This resource will help identify the 18 natural hazards and provide baseline economic loss data.</w:t>
      </w:r>
    </w:p>
    <w:p w14:paraId="73E90BE4" w14:textId="77777777" w:rsidR="00142F10" w:rsidRPr="00641325" w:rsidRDefault="00142F10" w:rsidP="008066C3">
      <w:pPr>
        <w:rPr>
          <w:rFonts w:ascii="Times New Roman" w:hAnsi="Times New Roman" w:cs="Times New Roman"/>
        </w:rPr>
      </w:pPr>
      <w:r w:rsidRPr="00641325">
        <w:rPr>
          <w:rFonts w:ascii="Times New Roman" w:hAnsi="Times New Roman" w:cs="Times New Roman"/>
        </w:rPr>
        <w:t>2. The CDC/ATSDR Social Vulnerability Index (SVI) Methods: This will be used to justify the reassignment of weights to socioeconomic factors.</w:t>
      </w:r>
    </w:p>
    <w:p w14:paraId="76CFEA4C" w14:textId="79FD6021" w:rsidR="00142F10" w:rsidRPr="00641325" w:rsidRDefault="00142F10" w:rsidP="008066C3">
      <w:pPr>
        <w:rPr>
          <w:rFonts w:ascii="Times New Roman" w:hAnsi="Times New Roman" w:cs="Times New Roman"/>
        </w:rPr>
      </w:pPr>
      <w:r w:rsidRPr="00641325">
        <w:rPr>
          <w:rFonts w:ascii="Times New Roman" w:hAnsi="Times New Roman" w:cs="Times New Roman"/>
        </w:rPr>
        <w:t>The custom formula will be defined as follows:</w:t>
      </w:r>
    </w:p>
    <w:p w14:paraId="6E1CEC84" w14:textId="5098AFBD" w:rsidR="00142F10" w:rsidRPr="00641325" w:rsidRDefault="00142F10" w:rsidP="008066C3">
      <w:pPr>
        <w:rPr>
          <w:rFonts w:ascii="Times New Roman" w:hAnsi="Times New Roman" w:cs="Times New Roman"/>
        </w:rPr>
      </w:pPr>
      <w:r w:rsidRPr="00641325">
        <w:rPr>
          <w:rFonts w:ascii="Times New Roman" w:hAnsi="Times New Roman" w:cs="Times New Roman"/>
        </w:rPr>
        <w:t>*Risk Score = (0.50 × EAL) + (0.35 × S</w:t>
      </w:r>
      <w:r w:rsidR="000D7176" w:rsidRPr="00641325">
        <w:rPr>
          <w:rFonts w:ascii="Times New Roman" w:hAnsi="Times New Roman" w:cs="Times New Roman"/>
        </w:rPr>
        <w:t>OV</w:t>
      </w:r>
      <w:r w:rsidR="002019E0">
        <w:rPr>
          <w:rFonts w:ascii="Times New Roman" w:hAnsi="Times New Roman" w:cs="Times New Roman"/>
        </w:rPr>
        <w:t>I</w:t>
      </w:r>
      <w:r w:rsidRPr="00641325">
        <w:rPr>
          <w:rFonts w:ascii="Times New Roman" w:hAnsi="Times New Roman" w:cs="Times New Roman"/>
        </w:rPr>
        <w:t>) + (0.15 × [100 - RESL</w:t>
      </w:r>
      <w:proofErr w:type="gramStart"/>
      <w:r w:rsidRPr="00641325">
        <w:rPr>
          <w:rFonts w:ascii="Times New Roman" w:hAnsi="Times New Roman" w:cs="Times New Roman"/>
        </w:rPr>
        <w:t>])*</w:t>
      </w:r>
      <w:proofErr w:type="gramEnd"/>
    </w:p>
    <w:p w14:paraId="330D8D5A" w14:textId="77777777" w:rsidR="00142F10" w:rsidRPr="00641325" w:rsidRDefault="00142F10" w:rsidP="008066C3">
      <w:pPr>
        <w:rPr>
          <w:rFonts w:ascii="Times New Roman" w:hAnsi="Times New Roman" w:cs="Times New Roman"/>
        </w:rPr>
      </w:pPr>
    </w:p>
    <w:p w14:paraId="0BB986CE" w14:textId="324D1B94" w:rsidR="008066C3" w:rsidRPr="008066C3" w:rsidRDefault="00142F10" w:rsidP="008066C3">
      <w:pPr>
        <w:rPr>
          <w:rFonts w:ascii="Times New Roman" w:hAnsi="Times New Roman" w:cs="Times New Roman"/>
        </w:rPr>
      </w:pPr>
      <w:r w:rsidRPr="00641325">
        <w:rPr>
          <w:rFonts w:ascii="Times New Roman" w:hAnsi="Times New Roman" w:cs="Times New Roman"/>
        </w:rPr>
        <w:lastRenderedPageBreak/>
        <w:t>This model shifts from an exponential interaction to a linear contribution, where physical loss (EAL) is weighted at 50%, social vulnerability (S</w:t>
      </w:r>
      <w:r w:rsidR="005759C8" w:rsidRPr="00641325">
        <w:rPr>
          <w:rFonts w:ascii="Times New Roman" w:hAnsi="Times New Roman" w:cs="Times New Roman"/>
        </w:rPr>
        <w:t>OV</w:t>
      </w:r>
      <w:r w:rsidR="00503958">
        <w:rPr>
          <w:rFonts w:ascii="Times New Roman" w:hAnsi="Times New Roman" w:cs="Times New Roman"/>
        </w:rPr>
        <w:t>I</w:t>
      </w:r>
      <w:r w:rsidRPr="00641325">
        <w:rPr>
          <w:rFonts w:ascii="Times New Roman" w:hAnsi="Times New Roman" w:cs="Times New Roman"/>
        </w:rPr>
        <w:t>) at 35%, and the inverse of resilience (RESL) at 15%. This approach enables the project to assess how communities are re-ranked when social factors are given a fixed "vote” instead of acting as multipliers.</w:t>
      </w:r>
    </w:p>
    <w:p w14:paraId="1D7A49C0" w14:textId="77777777" w:rsidR="008066C3" w:rsidRPr="00641325" w:rsidRDefault="008066C3" w:rsidP="00BC704B">
      <w:pPr>
        <w:rPr>
          <w:rFonts w:ascii="Times New Roman" w:hAnsi="Times New Roman" w:cs="Times New Roman"/>
        </w:rPr>
      </w:pPr>
    </w:p>
    <w:p w14:paraId="4DD93EC4" w14:textId="77777777" w:rsidR="00BC704B" w:rsidRPr="00641325" w:rsidRDefault="00BC704B" w:rsidP="00E82659">
      <w:pPr>
        <w:pStyle w:val="Heading2"/>
        <w:rPr>
          <w:rFonts w:cs="Times New Roman"/>
        </w:rPr>
      </w:pPr>
      <w:bookmarkStart w:id="7" w:name="_Toc227608304"/>
      <w:r w:rsidRPr="00641325">
        <w:rPr>
          <w:rFonts w:cs="Times New Roman"/>
        </w:rPr>
        <w:t>Task 6: Create Visualizations and Maps</w:t>
      </w:r>
      <w:bookmarkEnd w:id="7"/>
    </w:p>
    <w:p w14:paraId="2249C3C4" w14:textId="77777777" w:rsidR="00BC704B" w:rsidRPr="00641325" w:rsidRDefault="00BC704B" w:rsidP="00BC704B">
      <w:pPr>
        <w:rPr>
          <w:rFonts w:ascii="Times New Roman" w:hAnsi="Times New Roman" w:cs="Times New Roman"/>
        </w:rPr>
      </w:pPr>
      <w:r w:rsidRPr="00641325">
        <w:rPr>
          <w:rFonts w:ascii="Times New Roman" w:hAnsi="Times New Roman" w:cs="Times New Roman"/>
        </w:rPr>
        <w:t xml:space="preserve">Visualizations will be created to compare results from the NRI method and the proposed risk definition. At least two tables or figures will be generated to show differences in risk scores. In addition, a map will be created using </w:t>
      </w:r>
      <w:proofErr w:type="spellStart"/>
      <w:r w:rsidRPr="00641325">
        <w:rPr>
          <w:rFonts w:ascii="Times New Roman" w:hAnsi="Times New Roman" w:cs="Times New Roman"/>
        </w:rPr>
        <w:t>GeoPandas</w:t>
      </w:r>
      <w:proofErr w:type="spellEnd"/>
      <w:r w:rsidRPr="00641325">
        <w:rPr>
          <w:rFonts w:ascii="Times New Roman" w:hAnsi="Times New Roman" w:cs="Times New Roman"/>
        </w:rPr>
        <w:t xml:space="preserve"> to display how risk varies across the selected states. These visuals will help clearly communicate the results.</w:t>
      </w:r>
    </w:p>
    <w:p w14:paraId="2EE023F4" w14:textId="41D36408" w:rsidR="00BE5DA1" w:rsidRPr="00641325" w:rsidRDefault="00E82659" w:rsidP="00E82659">
      <w:pPr>
        <w:pStyle w:val="Heading1"/>
        <w:rPr>
          <w:rFonts w:cs="Times New Roman"/>
        </w:rPr>
      </w:pPr>
      <w:bookmarkStart w:id="8" w:name="_Toc227608305"/>
      <w:r w:rsidRPr="00641325">
        <w:rPr>
          <w:rFonts w:cs="Times New Roman"/>
        </w:rPr>
        <w:t>Project Deliverables</w:t>
      </w:r>
      <w:bookmarkEnd w:id="8"/>
      <w:r w:rsidRPr="00641325">
        <w:rPr>
          <w:rFonts w:cs="Times New Roman"/>
        </w:rPr>
        <w:t xml:space="preserve"> </w:t>
      </w:r>
    </w:p>
    <w:p w14:paraId="39AE82F1" w14:textId="77777777" w:rsidR="00BC704B" w:rsidRPr="00641325" w:rsidRDefault="00BC704B" w:rsidP="00BE5DA1">
      <w:pPr>
        <w:rPr>
          <w:rFonts w:ascii="Times New Roman" w:hAnsi="Times New Roman" w:cs="Times New Roman"/>
        </w:rPr>
      </w:pPr>
    </w:p>
    <w:tbl>
      <w:tblPr>
        <w:tblW w:w="7880" w:type="dxa"/>
        <w:tblInd w:w="733" w:type="dxa"/>
        <w:tblLook w:val="04A0" w:firstRow="1" w:lastRow="0" w:firstColumn="1" w:lastColumn="0" w:noHBand="0" w:noVBand="1"/>
      </w:tblPr>
      <w:tblGrid>
        <w:gridCol w:w="3900"/>
        <w:gridCol w:w="3980"/>
      </w:tblGrid>
      <w:tr w:rsidR="00E82659" w:rsidRPr="00641325" w14:paraId="14D7F6E8" w14:textId="77777777" w:rsidTr="00E82659">
        <w:trPr>
          <w:trHeight w:val="312"/>
        </w:trPr>
        <w:tc>
          <w:tcPr>
            <w:tcW w:w="3900" w:type="dxa"/>
            <w:tcBorders>
              <w:top w:val="single" w:sz="4" w:space="0" w:color="auto"/>
              <w:left w:val="single" w:sz="4" w:space="0" w:color="auto"/>
              <w:bottom w:val="single" w:sz="4" w:space="0" w:color="auto"/>
              <w:right w:val="single" w:sz="4" w:space="0" w:color="auto"/>
            </w:tcBorders>
            <w:vAlign w:val="center"/>
            <w:hideMark/>
          </w:tcPr>
          <w:p w14:paraId="14E5BBD2" w14:textId="77777777" w:rsidR="00E82659" w:rsidRPr="00641325" w:rsidRDefault="00E82659" w:rsidP="00E82659">
            <w:pPr>
              <w:spacing w:after="0" w:line="240" w:lineRule="auto"/>
              <w:rPr>
                <w:rFonts w:ascii="Times New Roman" w:eastAsia="Times New Roman" w:hAnsi="Times New Roman" w:cs="Times New Roman"/>
                <w:b/>
                <w:bCs/>
                <w:color w:val="000000"/>
                <w:kern w:val="0"/>
                <w:sz w:val="28"/>
                <w:szCs w:val="28"/>
                <w14:ligatures w14:val="none"/>
              </w:rPr>
            </w:pPr>
            <w:r w:rsidRPr="00641325">
              <w:rPr>
                <w:rFonts w:ascii="Times New Roman" w:eastAsia="Times New Roman" w:hAnsi="Times New Roman" w:cs="Times New Roman"/>
                <w:b/>
                <w:bCs/>
                <w:color w:val="000000"/>
                <w:kern w:val="0"/>
                <w:sz w:val="28"/>
                <w:szCs w:val="28"/>
                <w14:ligatures w14:val="none"/>
              </w:rPr>
              <w:t>Deliverable</w:t>
            </w:r>
          </w:p>
        </w:tc>
        <w:tc>
          <w:tcPr>
            <w:tcW w:w="3980" w:type="dxa"/>
            <w:tcBorders>
              <w:top w:val="single" w:sz="4" w:space="0" w:color="auto"/>
              <w:left w:val="nil"/>
              <w:bottom w:val="single" w:sz="4" w:space="0" w:color="auto"/>
              <w:right w:val="single" w:sz="4" w:space="0" w:color="auto"/>
            </w:tcBorders>
            <w:vAlign w:val="center"/>
            <w:hideMark/>
          </w:tcPr>
          <w:p w14:paraId="4C63343D" w14:textId="77777777" w:rsidR="00E82659" w:rsidRPr="00641325" w:rsidRDefault="00E82659" w:rsidP="00E82659">
            <w:pPr>
              <w:spacing w:after="0" w:line="240" w:lineRule="auto"/>
              <w:rPr>
                <w:rFonts w:ascii="Times New Roman" w:eastAsia="Times New Roman" w:hAnsi="Times New Roman" w:cs="Times New Roman"/>
                <w:b/>
                <w:bCs/>
                <w:color w:val="000000"/>
                <w:kern w:val="0"/>
                <w:sz w:val="28"/>
                <w:szCs w:val="28"/>
                <w14:ligatures w14:val="none"/>
              </w:rPr>
            </w:pPr>
            <w:r w:rsidRPr="00641325">
              <w:rPr>
                <w:rFonts w:ascii="Times New Roman" w:eastAsia="Times New Roman" w:hAnsi="Times New Roman" w:cs="Times New Roman"/>
                <w:b/>
                <w:bCs/>
                <w:color w:val="000000"/>
                <w:kern w:val="0"/>
                <w:sz w:val="28"/>
                <w:szCs w:val="28"/>
                <w14:ligatures w14:val="none"/>
              </w:rPr>
              <w:t>Due Date</w:t>
            </w:r>
          </w:p>
        </w:tc>
      </w:tr>
      <w:tr w:rsidR="00641325" w:rsidRPr="00641325" w14:paraId="45200E2C" w14:textId="77777777" w:rsidTr="00E82659">
        <w:trPr>
          <w:trHeight w:val="480"/>
        </w:trPr>
        <w:tc>
          <w:tcPr>
            <w:tcW w:w="3900" w:type="dxa"/>
            <w:tcBorders>
              <w:top w:val="nil"/>
              <w:left w:val="single" w:sz="4" w:space="0" w:color="auto"/>
              <w:bottom w:val="single" w:sz="4" w:space="0" w:color="auto"/>
              <w:right w:val="single" w:sz="4" w:space="0" w:color="auto"/>
            </w:tcBorders>
            <w:vAlign w:val="center"/>
            <w:hideMark/>
          </w:tcPr>
          <w:p w14:paraId="3C27E797" w14:textId="7CC51463" w:rsidR="00641325" w:rsidRPr="00641325" w:rsidRDefault="00641325" w:rsidP="00641325">
            <w:pPr>
              <w:spacing w:after="0" w:line="240" w:lineRule="auto"/>
              <w:rPr>
                <w:rFonts w:ascii="Times New Roman" w:eastAsia="Times New Roman" w:hAnsi="Times New Roman" w:cs="Times New Roman"/>
                <w:color w:val="000000"/>
                <w:kern w:val="0"/>
                <w14:ligatures w14:val="none"/>
              </w:rPr>
            </w:pPr>
            <w:r w:rsidRPr="00641325">
              <w:rPr>
                <w:rFonts w:ascii="Times New Roman" w:eastAsia="Times New Roman" w:hAnsi="Times New Roman" w:cs="Times New Roman"/>
                <w:color w:val="000000"/>
                <w:kern w:val="0"/>
                <w14:ligatures w14:val="none"/>
              </w:rPr>
              <w:t>Scope of Work</w:t>
            </w:r>
          </w:p>
        </w:tc>
        <w:tc>
          <w:tcPr>
            <w:tcW w:w="3980" w:type="dxa"/>
            <w:tcBorders>
              <w:top w:val="nil"/>
              <w:left w:val="nil"/>
              <w:bottom w:val="single" w:sz="4" w:space="0" w:color="auto"/>
              <w:right w:val="single" w:sz="4" w:space="0" w:color="auto"/>
            </w:tcBorders>
            <w:vAlign w:val="center"/>
            <w:hideMark/>
          </w:tcPr>
          <w:p w14:paraId="61EC665E" w14:textId="24189091" w:rsidR="00641325" w:rsidRPr="00641325" w:rsidRDefault="00641325" w:rsidP="00641325">
            <w:pPr>
              <w:spacing w:after="0" w:line="240" w:lineRule="auto"/>
              <w:rPr>
                <w:rFonts w:ascii="Times New Roman" w:eastAsia="Times New Roman" w:hAnsi="Times New Roman" w:cs="Times New Roman"/>
                <w:color w:val="000000"/>
                <w:kern w:val="0"/>
                <w14:ligatures w14:val="none"/>
              </w:rPr>
            </w:pPr>
            <w:r w:rsidRPr="00641325">
              <w:rPr>
                <w:rFonts w:ascii="Times New Roman" w:eastAsia="Times New Roman" w:hAnsi="Times New Roman" w:cs="Times New Roman"/>
                <w:color w:val="000000"/>
                <w:kern w:val="0"/>
                <w14:ligatures w14:val="none"/>
              </w:rPr>
              <w:t>April 21, 2026 – 5:00 PM</w:t>
            </w:r>
          </w:p>
        </w:tc>
      </w:tr>
      <w:tr w:rsidR="00641325" w:rsidRPr="00641325" w14:paraId="00AB5E3D" w14:textId="77777777" w:rsidTr="00E82659">
        <w:trPr>
          <w:trHeight w:val="480"/>
        </w:trPr>
        <w:tc>
          <w:tcPr>
            <w:tcW w:w="3900" w:type="dxa"/>
            <w:tcBorders>
              <w:top w:val="nil"/>
              <w:left w:val="single" w:sz="4" w:space="0" w:color="auto"/>
              <w:bottom w:val="single" w:sz="4" w:space="0" w:color="auto"/>
              <w:right w:val="single" w:sz="4" w:space="0" w:color="auto"/>
            </w:tcBorders>
            <w:vAlign w:val="center"/>
          </w:tcPr>
          <w:p w14:paraId="051A20B3" w14:textId="0A5E19CB" w:rsidR="00641325" w:rsidRPr="00641325" w:rsidRDefault="00641325" w:rsidP="00641325">
            <w:pPr>
              <w:spacing w:after="0" w:line="240" w:lineRule="auto"/>
              <w:rPr>
                <w:rFonts w:ascii="Times New Roman" w:eastAsia="Times New Roman" w:hAnsi="Times New Roman" w:cs="Times New Roman"/>
                <w:color w:val="000000"/>
                <w:kern w:val="0"/>
                <w14:ligatures w14:val="none"/>
              </w:rPr>
            </w:pPr>
            <w:r w:rsidRPr="00641325">
              <w:rPr>
                <w:rFonts w:ascii="Times New Roman" w:eastAsia="Times New Roman" w:hAnsi="Times New Roman" w:cs="Times New Roman"/>
                <w:color w:val="000000"/>
                <w:kern w:val="0"/>
                <w14:ligatures w14:val="none"/>
              </w:rPr>
              <w:t>Raw/Clean Data files</w:t>
            </w:r>
          </w:p>
        </w:tc>
        <w:tc>
          <w:tcPr>
            <w:tcW w:w="3980" w:type="dxa"/>
            <w:tcBorders>
              <w:top w:val="nil"/>
              <w:left w:val="nil"/>
              <w:bottom w:val="single" w:sz="4" w:space="0" w:color="auto"/>
              <w:right w:val="single" w:sz="4" w:space="0" w:color="auto"/>
            </w:tcBorders>
            <w:vAlign w:val="center"/>
          </w:tcPr>
          <w:p w14:paraId="566520E2" w14:textId="163C3498" w:rsidR="00641325" w:rsidRPr="00641325" w:rsidRDefault="00641325" w:rsidP="00641325">
            <w:pPr>
              <w:spacing w:after="0" w:line="240" w:lineRule="auto"/>
              <w:rPr>
                <w:rFonts w:ascii="Times New Roman" w:eastAsia="Times New Roman" w:hAnsi="Times New Roman" w:cs="Times New Roman"/>
                <w:color w:val="000000"/>
                <w:kern w:val="0"/>
                <w14:ligatures w14:val="none"/>
              </w:rPr>
            </w:pPr>
            <w:r w:rsidRPr="00641325">
              <w:rPr>
                <w:rFonts w:ascii="Times New Roman" w:eastAsia="Times New Roman" w:hAnsi="Times New Roman" w:cs="Times New Roman"/>
                <w:color w:val="000000"/>
                <w:kern w:val="0"/>
                <w14:ligatures w14:val="none"/>
              </w:rPr>
              <w:t>April 21, 2026 – 5:00 PM</w:t>
            </w:r>
          </w:p>
        </w:tc>
      </w:tr>
      <w:tr w:rsidR="00641325" w:rsidRPr="00641325" w14:paraId="71029887" w14:textId="77777777" w:rsidTr="00E82659">
        <w:trPr>
          <w:trHeight w:val="480"/>
        </w:trPr>
        <w:tc>
          <w:tcPr>
            <w:tcW w:w="3900" w:type="dxa"/>
            <w:tcBorders>
              <w:top w:val="nil"/>
              <w:left w:val="single" w:sz="4" w:space="0" w:color="auto"/>
              <w:bottom w:val="single" w:sz="4" w:space="0" w:color="auto"/>
              <w:right w:val="single" w:sz="4" w:space="0" w:color="auto"/>
            </w:tcBorders>
            <w:vAlign w:val="center"/>
          </w:tcPr>
          <w:p w14:paraId="12E797CF" w14:textId="5C5B417D" w:rsidR="00641325" w:rsidRPr="00641325" w:rsidRDefault="00641325" w:rsidP="00641325">
            <w:pPr>
              <w:spacing w:after="0" w:line="240" w:lineRule="auto"/>
              <w:rPr>
                <w:rFonts w:ascii="Times New Roman" w:eastAsia="Times New Roman" w:hAnsi="Times New Roman" w:cs="Times New Roman"/>
                <w:color w:val="000000"/>
                <w:kern w:val="0"/>
                <w14:ligatures w14:val="none"/>
              </w:rPr>
            </w:pPr>
            <w:r w:rsidRPr="00641325">
              <w:rPr>
                <w:rFonts w:ascii="Times New Roman" w:eastAsia="Times New Roman" w:hAnsi="Times New Roman" w:cs="Times New Roman"/>
                <w:color w:val="000000"/>
                <w:kern w:val="0"/>
                <w14:ligatures w14:val="none"/>
              </w:rPr>
              <w:t>Python Code</w:t>
            </w:r>
          </w:p>
        </w:tc>
        <w:tc>
          <w:tcPr>
            <w:tcW w:w="3980" w:type="dxa"/>
            <w:tcBorders>
              <w:top w:val="nil"/>
              <w:left w:val="nil"/>
              <w:bottom w:val="single" w:sz="4" w:space="0" w:color="auto"/>
              <w:right w:val="single" w:sz="4" w:space="0" w:color="auto"/>
            </w:tcBorders>
            <w:vAlign w:val="center"/>
          </w:tcPr>
          <w:p w14:paraId="59B788A9" w14:textId="6184EE73" w:rsidR="00641325" w:rsidRPr="00641325" w:rsidRDefault="00641325" w:rsidP="00641325">
            <w:pPr>
              <w:spacing w:after="0" w:line="240" w:lineRule="auto"/>
              <w:rPr>
                <w:rFonts w:ascii="Times New Roman" w:eastAsia="Times New Roman" w:hAnsi="Times New Roman" w:cs="Times New Roman"/>
                <w:color w:val="000000"/>
                <w:kern w:val="0"/>
                <w14:ligatures w14:val="none"/>
              </w:rPr>
            </w:pPr>
            <w:r w:rsidRPr="00641325">
              <w:rPr>
                <w:rFonts w:ascii="Times New Roman" w:eastAsia="Times New Roman" w:hAnsi="Times New Roman" w:cs="Times New Roman"/>
                <w:color w:val="000000"/>
                <w:kern w:val="0"/>
                <w14:ligatures w14:val="none"/>
              </w:rPr>
              <w:t>April 21, 2026 – 5:00 PM</w:t>
            </w:r>
          </w:p>
        </w:tc>
      </w:tr>
      <w:tr w:rsidR="00641325" w:rsidRPr="00641325" w14:paraId="05520DA9" w14:textId="77777777" w:rsidTr="00E82659">
        <w:trPr>
          <w:trHeight w:val="480"/>
        </w:trPr>
        <w:tc>
          <w:tcPr>
            <w:tcW w:w="3900" w:type="dxa"/>
            <w:tcBorders>
              <w:top w:val="nil"/>
              <w:left w:val="single" w:sz="4" w:space="0" w:color="auto"/>
              <w:bottom w:val="single" w:sz="4" w:space="0" w:color="auto"/>
              <w:right w:val="single" w:sz="4" w:space="0" w:color="auto"/>
            </w:tcBorders>
            <w:vAlign w:val="center"/>
          </w:tcPr>
          <w:p w14:paraId="71688E6F" w14:textId="3EF8C7BF" w:rsidR="00641325" w:rsidRPr="00641325" w:rsidRDefault="00641325" w:rsidP="00641325">
            <w:pPr>
              <w:spacing w:after="0" w:line="240" w:lineRule="auto"/>
              <w:rPr>
                <w:rFonts w:ascii="Times New Roman" w:eastAsia="Times New Roman" w:hAnsi="Times New Roman" w:cs="Times New Roman"/>
                <w:color w:val="000000"/>
                <w:kern w:val="0"/>
                <w14:ligatures w14:val="none"/>
              </w:rPr>
            </w:pPr>
            <w:r w:rsidRPr="00641325">
              <w:rPr>
                <w:rFonts w:ascii="Times New Roman" w:eastAsia="Times New Roman" w:hAnsi="Times New Roman" w:cs="Times New Roman"/>
                <w:color w:val="000000"/>
                <w:kern w:val="0"/>
                <w14:ligatures w14:val="none"/>
              </w:rPr>
              <w:t>Engineering Timesheet</w:t>
            </w:r>
          </w:p>
        </w:tc>
        <w:tc>
          <w:tcPr>
            <w:tcW w:w="3980" w:type="dxa"/>
            <w:tcBorders>
              <w:top w:val="nil"/>
              <w:left w:val="nil"/>
              <w:bottom w:val="single" w:sz="4" w:space="0" w:color="auto"/>
              <w:right w:val="single" w:sz="4" w:space="0" w:color="auto"/>
            </w:tcBorders>
            <w:vAlign w:val="center"/>
          </w:tcPr>
          <w:p w14:paraId="532D20D9" w14:textId="19543866" w:rsidR="00641325" w:rsidRPr="00641325" w:rsidRDefault="00641325" w:rsidP="00641325">
            <w:pPr>
              <w:spacing w:after="0" w:line="240" w:lineRule="auto"/>
              <w:rPr>
                <w:rFonts w:ascii="Times New Roman" w:eastAsia="Times New Roman" w:hAnsi="Times New Roman" w:cs="Times New Roman"/>
                <w:color w:val="000000"/>
                <w:kern w:val="0"/>
                <w14:ligatures w14:val="none"/>
              </w:rPr>
            </w:pPr>
            <w:r w:rsidRPr="00641325">
              <w:rPr>
                <w:rFonts w:ascii="Times New Roman" w:eastAsia="Times New Roman" w:hAnsi="Times New Roman" w:cs="Times New Roman"/>
                <w:color w:val="000000"/>
                <w:kern w:val="0"/>
                <w14:ligatures w14:val="none"/>
              </w:rPr>
              <w:t>April 21, 2026 – 5:00 PM</w:t>
            </w:r>
          </w:p>
        </w:tc>
      </w:tr>
      <w:tr w:rsidR="00641325" w:rsidRPr="00641325" w14:paraId="2A25856A" w14:textId="77777777" w:rsidTr="00E82659">
        <w:trPr>
          <w:trHeight w:val="348"/>
        </w:trPr>
        <w:tc>
          <w:tcPr>
            <w:tcW w:w="3900" w:type="dxa"/>
            <w:tcBorders>
              <w:top w:val="nil"/>
              <w:left w:val="single" w:sz="4" w:space="0" w:color="auto"/>
              <w:bottom w:val="single" w:sz="4" w:space="0" w:color="auto"/>
              <w:right w:val="single" w:sz="4" w:space="0" w:color="auto"/>
            </w:tcBorders>
            <w:vAlign w:val="center"/>
            <w:hideMark/>
          </w:tcPr>
          <w:p w14:paraId="79CC88A5" w14:textId="77777777" w:rsidR="00641325" w:rsidRPr="00641325" w:rsidRDefault="00641325" w:rsidP="00641325">
            <w:pPr>
              <w:spacing w:after="0" w:line="240" w:lineRule="auto"/>
              <w:rPr>
                <w:rFonts w:ascii="Times New Roman" w:eastAsia="Times New Roman" w:hAnsi="Times New Roman" w:cs="Times New Roman"/>
                <w:color w:val="000000"/>
                <w:kern w:val="0"/>
                <w14:ligatures w14:val="none"/>
              </w:rPr>
            </w:pPr>
            <w:r w:rsidRPr="00641325">
              <w:rPr>
                <w:rFonts w:ascii="Times New Roman" w:eastAsia="Times New Roman" w:hAnsi="Times New Roman" w:cs="Times New Roman"/>
                <w:color w:val="000000"/>
                <w:kern w:val="0"/>
                <w14:ligatures w14:val="none"/>
              </w:rPr>
              <w:t>Gantt Chart</w:t>
            </w:r>
          </w:p>
        </w:tc>
        <w:tc>
          <w:tcPr>
            <w:tcW w:w="3980" w:type="dxa"/>
            <w:tcBorders>
              <w:top w:val="nil"/>
              <w:left w:val="nil"/>
              <w:bottom w:val="single" w:sz="4" w:space="0" w:color="auto"/>
              <w:right w:val="single" w:sz="4" w:space="0" w:color="auto"/>
            </w:tcBorders>
            <w:vAlign w:val="center"/>
            <w:hideMark/>
          </w:tcPr>
          <w:p w14:paraId="36A319E7" w14:textId="77777777" w:rsidR="00641325" w:rsidRPr="00641325" w:rsidRDefault="00641325" w:rsidP="00641325">
            <w:pPr>
              <w:spacing w:after="0" w:line="240" w:lineRule="auto"/>
              <w:rPr>
                <w:rFonts w:ascii="Times New Roman" w:eastAsia="Times New Roman" w:hAnsi="Times New Roman" w:cs="Times New Roman"/>
                <w:color w:val="000000"/>
                <w:kern w:val="0"/>
                <w14:ligatures w14:val="none"/>
              </w:rPr>
            </w:pPr>
            <w:r w:rsidRPr="00641325">
              <w:rPr>
                <w:rFonts w:ascii="Times New Roman" w:eastAsia="Times New Roman" w:hAnsi="Times New Roman" w:cs="Times New Roman"/>
                <w:color w:val="000000"/>
                <w:kern w:val="0"/>
                <w14:ligatures w14:val="none"/>
              </w:rPr>
              <w:t>April 21, 2026 – 5:00 PM</w:t>
            </w:r>
          </w:p>
        </w:tc>
      </w:tr>
      <w:tr w:rsidR="00641325" w:rsidRPr="00641325" w14:paraId="578FD798" w14:textId="77777777" w:rsidTr="00E82659">
        <w:trPr>
          <w:trHeight w:val="384"/>
        </w:trPr>
        <w:tc>
          <w:tcPr>
            <w:tcW w:w="3900" w:type="dxa"/>
            <w:tcBorders>
              <w:top w:val="nil"/>
              <w:left w:val="single" w:sz="4" w:space="0" w:color="auto"/>
              <w:bottom w:val="single" w:sz="4" w:space="0" w:color="auto"/>
              <w:right w:val="single" w:sz="4" w:space="0" w:color="auto"/>
            </w:tcBorders>
            <w:vAlign w:val="center"/>
            <w:hideMark/>
          </w:tcPr>
          <w:p w14:paraId="7C7C0CD2" w14:textId="77777777" w:rsidR="00641325" w:rsidRPr="00641325" w:rsidRDefault="00641325" w:rsidP="00641325">
            <w:pPr>
              <w:spacing w:after="0" w:line="240" w:lineRule="auto"/>
              <w:rPr>
                <w:rFonts w:ascii="Times New Roman" w:eastAsia="Times New Roman" w:hAnsi="Times New Roman" w:cs="Times New Roman"/>
                <w:color w:val="000000"/>
                <w:kern w:val="0"/>
                <w14:ligatures w14:val="none"/>
              </w:rPr>
            </w:pPr>
            <w:r w:rsidRPr="00641325">
              <w:rPr>
                <w:rFonts w:ascii="Times New Roman" w:eastAsia="Times New Roman" w:hAnsi="Times New Roman" w:cs="Times New Roman"/>
                <w:color w:val="000000"/>
                <w:kern w:val="0"/>
                <w14:ligatures w14:val="none"/>
              </w:rPr>
              <w:t>Annotated Code Document</w:t>
            </w:r>
          </w:p>
        </w:tc>
        <w:tc>
          <w:tcPr>
            <w:tcW w:w="3980" w:type="dxa"/>
            <w:tcBorders>
              <w:top w:val="nil"/>
              <w:left w:val="nil"/>
              <w:bottom w:val="single" w:sz="4" w:space="0" w:color="auto"/>
              <w:right w:val="single" w:sz="4" w:space="0" w:color="auto"/>
            </w:tcBorders>
            <w:vAlign w:val="center"/>
            <w:hideMark/>
          </w:tcPr>
          <w:p w14:paraId="3E04C1E9" w14:textId="77777777" w:rsidR="00641325" w:rsidRPr="00641325" w:rsidRDefault="00641325" w:rsidP="00641325">
            <w:pPr>
              <w:spacing w:after="0" w:line="240" w:lineRule="auto"/>
              <w:rPr>
                <w:rFonts w:ascii="Times New Roman" w:eastAsia="Times New Roman" w:hAnsi="Times New Roman" w:cs="Times New Roman"/>
                <w:color w:val="000000"/>
                <w:kern w:val="0"/>
                <w14:ligatures w14:val="none"/>
              </w:rPr>
            </w:pPr>
            <w:r w:rsidRPr="00641325">
              <w:rPr>
                <w:rFonts w:ascii="Times New Roman" w:eastAsia="Times New Roman" w:hAnsi="Times New Roman" w:cs="Times New Roman"/>
                <w:color w:val="000000"/>
                <w:kern w:val="0"/>
                <w14:ligatures w14:val="none"/>
              </w:rPr>
              <w:t>April 21, 2026 – 5:00 PM</w:t>
            </w:r>
          </w:p>
        </w:tc>
      </w:tr>
      <w:tr w:rsidR="00641325" w:rsidRPr="00641325" w14:paraId="6A002841" w14:textId="77777777" w:rsidTr="00E82659">
        <w:trPr>
          <w:trHeight w:val="312"/>
        </w:trPr>
        <w:tc>
          <w:tcPr>
            <w:tcW w:w="3900" w:type="dxa"/>
            <w:tcBorders>
              <w:top w:val="nil"/>
              <w:left w:val="single" w:sz="4" w:space="0" w:color="auto"/>
              <w:bottom w:val="single" w:sz="4" w:space="0" w:color="auto"/>
              <w:right w:val="single" w:sz="4" w:space="0" w:color="auto"/>
            </w:tcBorders>
            <w:vAlign w:val="center"/>
            <w:hideMark/>
          </w:tcPr>
          <w:p w14:paraId="444EB4CA" w14:textId="77777777" w:rsidR="00641325" w:rsidRPr="00641325" w:rsidRDefault="00641325" w:rsidP="00641325">
            <w:pPr>
              <w:spacing w:after="0" w:line="240" w:lineRule="auto"/>
              <w:rPr>
                <w:rFonts w:ascii="Times New Roman" w:eastAsia="Times New Roman" w:hAnsi="Times New Roman" w:cs="Times New Roman"/>
                <w:color w:val="000000"/>
                <w:kern w:val="0"/>
                <w14:ligatures w14:val="none"/>
              </w:rPr>
            </w:pPr>
            <w:r w:rsidRPr="00641325">
              <w:rPr>
                <w:rFonts w:ascii="Times New Roman" w:eastAsia="Times New Roman" w:hAnsi="Times New Roman" w:cs="Times New Roman"/>
                <w:color w:val="000000"/>
                <w:kern w:val="0"/>
                <w14:ligatures w14:val="none"/>
              </w:rPr>
              <w:t>Written Summary Report</w:t>
            </w:r>
          </w:p>
        </w:tc>
        <w:tc>
          <w:tcPr>
            <w:tcW w:w="3980" w:type="dxa"/>
            <w:tcBorders>
              <w:top w:val="nil"/>
              <w:left w:val="nil"/>
              <w:bottom w:val="single" w:sz="4" w:space="0" w:color="auto"/>
              <w:right w:val="single" w:sz="4" w:space="0" w:color="auto"/>
            </w:tcBorders>
            <w:vAlign w:val="center"/>
            <w:hideMark/>
          </w:tcPr>
          <w:p w14:paraId="1A7A89AB" w14:textId="77777777" w:rsidR="00641325" w:rsidRPr="00641325" w:rsidRDefault="00641325" w:rsidP="00641325">
            <w:pPr>
              <w:spacing w:after="0" w:line="240" w:lineRule="auto"/>
              <w:rPr>
                <w:rFonts w:ascii="Times New Roman" w:eastAsia="Times New Roman" w:hAnsi="Times New Roman" w:cs="Times New Roman"/>
                <w:color w:val="000000"/>
                <w:kern w:val="0"/>
                <w14:ligatures w14:val="none"/>
              </w:rPr>
            </w:pPr>
            <w:r w:rsidRPr="00641325">
              <w:rPr>
                <w:rFonts w:ascii="Times New Roman" w:eastAsia="Times New Roman" w:hAnsi="Times New Roman" w:cs="Times New Roman"/>
                <w:color w:val="000000"/>
                <w:kern w:val="0"/>
                <w14:ligatures w14:val="none"/>
              </w:rPr>
              <w:t>April 21, 2026 – 5:00 PM</w:t>
            </w:r>
          </w:p>
        </w:tc>
      </w:tr>
      <w:tr w:rsidR="00641325" w:rsidRPr="00641325" w14:paraId="1ECDB8F8" w14:textId="77777777" w:rsidTr="00E82659">
        <w:trPr>
          <w:trHeight w:val="672"/>
        </w:trPr>
        <w:tc>
          <w:tcPr>
            <w:tcW w:w="3900" w:type="dxa"/>
            <w:tcBorders>
              <w:top w:val="nil"/>
              <w:left w:val="single" w:sz="4" w:space="0" w:color="auto"/>
              <w:bottom w:val="single" w:sz="4" w:space="0" w:color="auto"/>
              <w:right w:val="single" w:sz="4" w:space="0" w:color="auto"/>
            </w:tcBorders>
            <w:vAlign w:val="center"/>
            <w:hideMark/>
          </w:tcPr>
          <w:p w14:paraId="23153C3A" w14:textId="77777777" w:rsidR="00641325" w:rsidRPr="00641325" w:rsidRDefault="00641325" w:rsidP="00641325">
            <w:pPr>
              <w:spacing w:after="0" w:line="240" w:lineRule="auto"/>
              <w:rPr>
                <w:rFonts w:ascii="Times New Roman" w:eastAsia="Times New Roman" w:hAnsi="Times New Roman" w:cs="Times New Roman"/>
                <w:color w:val="000000"/>
                <w:kern w:val="0"/>
                <w14:ligatures w14:val="none"/>
              </w:rPr>
            </w:pPr>
            <w:r w:rsidRPr="00641325">
              <w:rPr>
                <w:rFonts w:ascii="Times New Roman" w:eastAsia="Times New Roman" w:hAnsi="Times New Roman" w:cs="Times New Roman"/>
                <w:color w:val="000000"/>
                <w:kern w:val="0"/>
                <w14:ligatures w14:val="none"/>
              </w:rPr>
              <w:t>Final Project Submission (Code, Data, GitHub Repository)</w:t>
            </w:r>
          </w:p>
        </w:tc>
        <w:tc>
          <w:tcPr>
            <w:tcW w:w="3980" w:type="dxa"/>
            <w:tcBorders>
              <w:top w:val="nil"/>
              <w:left w:val="nil"/>
              <w:bottom w:val="single" w:sz="4" w:space="0" w:color="auto"/>
              <w:right w:val="single" w:sz="4" w:space="0" w:color="auto"/>
            </w:tcBorders>
            <w:vAlign w:val="center"/>
            <w:hideMark/>
          </w:tcPr>
          <w:p w14:paraId="00B44528" w14:textId="77777777" w:rsidR="00641325" w:rsidRPr="00641325" w:rsidRDefault="00641325" w:rsidP="00641325">
            <w:pPr>
              <w:spacing w:after="0" w:line="240" w:lineRule="auto"/>
              <w:rPr>
                <w:rFonts w:ascii="Times New Roman" w:eastAsia="Times New Roman" w:hAnsi="Times New Roman" w:cs="Times New Roman"/>
                <w:color w:val="000000"/>
                <w:kern w:val="0"/>
                <w14:ligatures w14:val="none"/>
              </w:rPr>
            </w:pPr>
            <w:r w:rsidRPr="00641325">
              <w:rPr>
                <w:rFonts w:ascii="Times New Roman" w:eastAsia="Times New Roman" w:hAnsi="Times New Roman" w:cs="Times New Roman"/>
                <w:color w:val="000000"/>
                <w:kern w:val="0"/>
                <w14:ligatures w14:val="none"/>
              </w:rPr>
              <w:t>April 21, 2026 – 5:00 PM</w:t>
            </w:r>
          </w:p>
        </w:tc>
      </w:tr>
    </w:tbl>
    <w:p w14:paraId="187707B6" w14:textId="09EF6BDE" w:rsidR="002D42CB" w:rsidRDefault="002D42CB">
      <w:pPr>
        <w:rPr>
          <w:rFonts w:ascii="Times New Roman" w:hAnsi="Times New Roman" w:cs="Times New Roman"/>
        </w:rPr>
      </w:pPr>
    </w:p>
    <w:p w14:paraId="4109EAFB" w14:textId="77777777" w:rsidR="002D42CB" w:rsidRDefault="002D42CB">
      <w:pPr>
        <w:rPr>
          <w:rFonts w:ascii="Times New Roman" w:hAnsi="Times New Roman" w:cs="Times New Roman"/>
        </w:rPr>
      </w:pPr>
      <w:r>
        <w:rPr>
          <w:rFonts w:ascii="Times New Roman" w:hAnsi="Times New Roman" w:cs="Times New Roman"/>
        </w:rPr>
        <w:br w:type="page"/>
      </w:r>
    </w:p>
    <w:p w14:paraId="620FBC3E" w14:textId="07004876" w:rsidR="00BA342E" w:rsidRDefault="00BA342E" w:rsidP="00BA342E">
      <w:pPr>
        <w:pStyle w:val="Heading1"/>
        <w:rPr>
          <w:rFonts w:cs="Times New Roman"/>
        </w:rPr>
      </w:pPr>
      <w:bookmarkStart w:id="9" w:name="_Toc227608306"/>
      <w:r>
        <w:rPr>
          <w:rFonts w:cs="Times New Roman"/>
        </w:rPr>
        <w:lastRenderedPageBreak/>
        <w:t>References</w:t>
      </w:r>
      <w:bookmarkEnd w:id="9"/>
    </w:p>
    <w:p w14:paraId="03879F81" w14:textId="03049689" w:rsidR="00BA342E" w:rsidRPr="00BB079D" w:rsidRDefault="00BA342E" w:rsidP="00BA342E">
      <w:pPr>
        <w:ind w:left="720" w:hanging="720"/>
        <w:rPr>
          <w:rFonts w:ascii="Times New Roman" w:hAnsi="Times New Roman" w:cs="Times New Roman"/>
        </w:rPr>
      </w:pPr>
      <w:r w:rsidRPr="00BB079D">
        <w:rPr>
          <w:rFonts w:ascii="Times New Roman" w:hAnsi="Times New Roman" w:cs="Times New Roman"/>
        </w:rPr>
        <w:t xml:space="preserve">Dataset: Federal Emergency Management Agency. (2025). </w:t>
      </w:r>
      <w:r w:rsidRPr="00BB079D">
        <w:rPr>
          <w:rFonts w:ascii="Times New Roman" w:hAnsi="Times New Roman" w:cs="Times New Roman"/>
          <w:i/>
          <w:iCs/>
        </w:rPr>
        <w:t>National Risk Index: Census Tract Layer (Montana &amp; Wyoming)</w:t>
      </w:r>
      <w:r w:rsidRPr="00BB079D">
        <w:rPr>
          <w:rFonts w:ascii="Times New Roman" w:hAnsi="Times New Roman" w:cs="Times New Roman"/>
        </w:rPr>
        <w:t xml:space="preserve"> [Data set]. U.S. Department of Homeland Security. </w:t>
      </w:r>
      <w:hyperlink r:id="rId8" w:tgtFrame="_blank" w:history="1">
        <w:r w:rsidRPr="00BB079D">
          <w:rPr>
            <w:rStyle w:val="Hyperlink"/>
            <w:rFonts w:ascii="Times New Roman" w:hAnsi="Times New Roman" w:cs="Times New Roman"/>
          </w:rPr>
          <w:t>https://hazards.fema.gov/nri/data-resources</w:t>
        </w:r>
      </w:hyperlink>
    </w:p>
    <w:p w14:paraId="04FEBE61" w14:textId="77777777" w:rsidR="00BA342E" w:rsidRPr="00BB079D" w:rsidRDefault="00BA342E" w:rsidP="00BA342E">
      <w:pPr>
        <w:ind w:left="720" w:hanging="720"/>
        <w:rPr>
          <w:rFonts w:ascii="Times New Roman" w:hAnsi="Times New Roman" w:cs="Times New Roman"/>
        </w:rPr>
      </w:pPr>
      <w:r w:rsidRPr="00BB079D">
        <w:rPr>
          <w:rFonts w:ascii="Times New Roman" w:hAnsi="Times New Roman" w:cs="Times New Roman"/>
        </w:rPr>
        <w:t xml:space="preserve">Technical Manual: Federal Emergency Management Agency. (2025). </w:t>
      </w:r>
      <w:r w:rsidRPr="00BB079D">
        <w:rPr>
          <w:rFonts w:ascii="Times New Roman" w:hAnsi="Times New Roman" w:cs="Times New Roman"/>
          <w:i/>
          <w:iCs/>
        </w:rPr>
        <w:t>The National Risk Index: Technical Documentation</w:t>
      </w:r>
      <w:r w:rsidRPr="00BB079D">
        <w:rPr>
          <w:rFonts w:ascii="Times New Roman" w:hAnsi="Times New Roman" w:cs="Times New Roman"/>
        </w:rPr>
        <w:t xml:space="preserve">. U.S. Department of Homeland Security. </w:t>
      </w:r>
      <w:hyperlink r:id="rId9" w:tgtFrame="_blank" w:history="1">
        <w:r w:rsidRPr="00BB079D">
          <w:rPr>
            <w:rStyle w:val="Hyperlink"/>
            <w:rFonts w:ascii="Times New Roman" w:hAnsi="Times New Roman" w:cs="Times New Roman"/>
          </w:rPr>
          <w:t>https://hazards.fema.gov/nri/understanding-scores-ratings</w:t>
        </w:r>
      </w:hyperlink>
    </w:p>
    <w:p w14:paraId="3BDA50A7" w14:textId="77777777" w:rsidR="00BA342E" w:rsidRPr="000B1D81" w:rsidRDefault="00BA342E" w:rsidP="00BA342E">
      <w:pPr>
        <w:spacing w:line="259" w:lineRule="auto"/>
        <w:ind w:left="720" w:hanging="720"/>
        <w:rPr>
          <w:rFonts w:ascii="Times New Roman" w:hAnsi="Times New Roman" w:cs="Times New Roman"/>
        </w:rPr>
      </w:pPr>
      <w:r w:rsidRPr="000B1D81">
        <w:rPr>
          <w:rFonts w:ascii="Times New Roman" w:hAnsi="Times New Roman" w:cs="Times New Roman"/>
        </w:rPr>
        <w:t xml:space="preserve">Dataset: Centers for Disease Control and Prevention / Agency for Toxic Substances and Disease Registry. (2022). </w:t>
      </w:r>
      <w:r w:rsidRPr="000B1D81">
        <w:rPr>
          <w:rFonts w:ascii="Times New Roman" w:hAnsi="Times New Roman" w:cs="Times New Roman"/>
          <w:i/>
          <w:iCs/>
        </w:rPr>
        <w:t>Social Vulnerability Index: 2022 Database Montana &amp; Wyoming</w:t>
      </w:r>
      <w:r w:rsidRPr="000B1D81">
        <w:rPr>
          <w:rFonts w:ascii="Times New Roman" w:hAnsi="Times New Roman" w:cs="Times New Roman"/>
        </w:rPr>
        <w:t xml:space="preserve"> [Data set]. U.S. Department of Health and Human Services. </w:t>
      </w:r>
      <w:hyperlink r:id="rId10" w:tgtFrame="_blank" w:history="1">
        <w:r w:rsidRPr="000B1D81">
          <w:rPr>
            <w:rStyle w:val="Hyperlink"/>
            <w:rFonts w:ascii="Times New Roman" w:hAnsi="Times New Roman" w:cs="Times New Roman"/>
          </w:rPr>
          <w:t>https://www.atsdr.cdc.gov/place-health/php/svi/svi-data-documentation-download.html</w:t>
        </w:r>
      </w:hyperlink>
    </w:p>
    <w:p w14:paraId="4154E019" w14:textId="77777777" w:rsidR="00BA342E" w:rsidRPr="000B1D81" w:rsidRDefault="00BA342E" w:rsidP="00BA342E">
      <w:pPr>
        <w:spacing w:line="259" w:lineRule="auto"/>
        <w:ind w:left="720" w:hanging="720"/>
        <w:rPr>
          <w:rFonts w:ascii="Times New Roman" w:hAnsi="Times New Roman" w:cs="Times New Roman"/>
        </w:rPr>
      </w:pPr>
      <w:r w:rsidRPr="000B1D81">
        <w:rPr>
          <w:rFonts w:ascii="Times New Roman" w:hAnsi="Times New Roman" w:cs="Times New Roman"/>
        </w:rPr>
        <w:t xml:space="preserve">Methodology: Agency for Toxic Substances and Disease Registry. (2022). </w:t>
      </w:r>
      <w:r w:rsidRPr="000B1D81">
        <w:rPr>
          <w:rFonts w:ascii="Times New Roman" w:hAnsi="Times New Roman" w:cs="Times New Roman"/>
          <w:i/>
          <w:iCs/>
        </w:rPr>
        <w:t>SVI Methods: Calculation of the Social Vulnerability Index</w:t>
      </w:r>
      <w:r w:rsidRPr="000B1D81">
        <w:rPr>
          <w:rFonts w:ascii="Times New Roman" w:hAnsi="Times New Roman" w:cs="Times New Roman"/>
        </w:rPr>
        <w:t xml:space="preserve">. </w:t>
      </w:r>
      <w:hyperlink r:id="rId11" w:tgtFrame="_blank" w:history="1">
        <w:r w:rsidRPr="000B1D81">
          <w:rPr>
            <w:rStyle w:val="Hyperlink"/>
            <w:rFonts w:ascii="Times New Roman" w:hAnsi="Times New Roman" w:cs="Times New Roman"/>
          </w:rPr>
          <w:t>https://www.atsdr.cdc.gov/place-health/php/svi/index.html</w:t>
        </w:r>
      </w:hyperlink>
    </w:p>
    <w:p w14:paraId="5F70EAE0" w14:textId="77777777" w:rsidR="00BE5DA1" w:rsidRPr="00641325" w:rsidRDefault="00BE5DA1">
      <w:pPr>
        <w:rPr>
          <w:rFonts w:ascii="Times New Roman" w:hAnsi="Times New Roman" w:cs="Times New Roman"/>
        </w:rPr>
      </w:pPr>
    </w:p>
    <w:sectPr w:rsidR="00BE5DA1" w:rsidRPr="00641325">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B3580" w14:textId="77777777" w:rsidR="00611D51" w:rsidRDefault="00611D51" w:rsidP="00BE5DA1">
      <w:pPr>
        <w:spacing w:after="0" w:line="240" w:lineRule="auto"/>
      </w:pPr>
      <w:r>
        <w:separator/>
      </w:r>
    </w:p>
  </w:endnote>
  <w:endnote w:type="continuationSeparator" w:id="0">
    <w:p w14:paraId="26956989" w14:textId="77777777" w:rsidR="00611D51" w:rsidRDefault="00611D51" w:rsidP="00BE5D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84A1E" w14:textId="77777777" w:rsidR="00611D51" w:rsidRDefault="00611D51" w:rsidP="00BE5DA1">
      <w:pPr>
        <w:spacing w:after="0" w:line="240" w:lineRule="auto"/>
      </w:pPr>
      <w:r>
        <w:separator/>
      </w:r>
    </w:p>
  </w:footnote>
  <w:footnote w:type="continuationSeparator" w:id="0">
    <w:p w14:paraId="601293E1" w14:textId="77777777" w:rsidR="00611D51" w:rsidRDefault="00611D51" w:rsidP="00BE5D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0E62F" w14:textId="202857BD" w:rsidR="00BE5DA1" w:rsidRPr="00BE5DA1" w:rsidRDefault="00BE5DA1" w:rsidP="00BE5DA1">
    <w:pPr>
      <w:pStyle w:val="Header"/>
      <w:rPr>
        <w:rFonts w:ascii="Times New Roman" w:hAnsi="Times New Roman" w:cs="Times New Roman"/>
      </w:rPr>
    </w:pPr>
    <w:r w:rsidRPr="00BE5DA1">
      <w:rPr>
        <w:rFonts w:ascii="Times New Roman" w:hAnsi="Times New Roman" w:cs="Times New Roman"/>
      </w:rPr>
      <w:t>CIVE_202_SOW_#4</w:t>
    </w:r>
    <w:sdt>
      <w:sdtPr>
        <w:rPr>
          <w:rFonts w:ascii="Times New Roman" w:hAnsi="Times New Roman" w:cs="Times New Roman"/>
        </w:rPr>
        <w:id w:val="-843936566"/>
        <w:docPartObj>
          <w:docPartGallery w:val="Page Numbers (Top of Page)"/>
          <w:docPartUnique/>
        </w:docPartObj>
      </w:sdtPr>
      <w:sdtEndPr>
        <w:rPr>
          <w:noProof/>
        </w:rPr>
      </w:sdtEndPr>
      <w:sdtContent>
        <w:r w:rsidRPr="00BE5DA1">
          <w:rPr>
            <w:rFonts w:ascii="Times New Roman" w:hAnsi="Times New Roman" w:cs="Times New Roman"/>
          </w:rPr>
          <w:tab/>
        </w:r>
        <w:r w:rsidRPr="00BE5DA1">
          <w:rPr>
            <w:rFonts w:ascii="Times New Roman" w:hAnsi="Times New Roman" w:cs="Times New Roman"/>
          </w:rPr>
          <w:tab/>
        </w:r>
        <w:r w:rsidRPr="00BE5DA1">
          <w:rPr>
            <w:rFonts w:ascii="Times New Roman" w:hAnsi="Times New Roman" w:cs="Times New Roman"/>
          </w:rPr>
          <w:fldChar w:fldCharType="begin"/>
        </w:r>
        <w:r w:rsidRPr="00BE5DA1">
          <w:rPr>
            <w:rFonts w:ascii="Times New Roman" w:hAnsi="Times New Roman" w:cs="Times New Roman"/>
          </w:rPr>
          <w:instrText xml:space="preserve"> PAGE   \* MERGEFORMAT </w:instrText>
        </w:r>
        <w:r w:rsidRPr="00BE5DA1">
          <w:rPr>
            <w:rFonts w:ascii="Times New Roman" w:hAnsi="Times New Roman" w:cs="Times New Roman"/>
          </w:rPr>
          <w:fldChar w:fldCharType="separate"/>
        </w:r>
        <w:r w:rsidRPr="00BE5DA1">
          <w:rPr>
            <w:rFonts w:ascii="Times New Roman" w:hAnsi="Times New Roman" w:cs="Times New Roman"/>
            <w:noProof/>
          </w:rPr>
          <w:t>2</w:t>
        </w:r>
        <w:r w:rsidRPr="00BE5DA1">
          <w:rPr>
            <w:rFonts w:ascii="Times New Roman" w:hAnsi="Times New Roman" w:cs="Times New Roman"/>
            <w:noProof/>
          </w:rPr>
          <w:fldChar w:fldCharType="end"/>
        </w:r>
      </w:sdtContent>
    </w:sdt>
  </w:p>
  <w:p w14:paraId="32394155" w14:textId="65F1169A" w:rsidR="00BE5DA1" w:rsidRPr="00BE5DA1" w:rsidRDefault="00BE5DA1">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263AAB"/>
    <w:multiLevelType w:val="multilevel"/>
    <w:tmpl w:val="DF94F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6014694"/>
    <w:multiLevelType w:val="multilevel"/>
    <w:tmpl w:val="B80A0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8073542">
    <w:abstractNumId w:val="1"/>
  </w:num>
  <w:num w:numId="2" w16cid:durableId="1622414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DA1"/>
    <w:rsid w:val="00013609"/>
    <w:rsid w:val="00065595"/>
    <w:rsid w:val="000D7176"/>
    <w:rsid w:val="00142F10"/>
    <w:rsid w:val="00167705"/>
    <w:rsid w:val="002019E0"/>
    <w:rsid w:val="002D42CB"/>
    <w:rsid w:val="00421524"/>
    <w:rsid w:val="00425974"/>
    <w:rsid w:val="00455E5B"/>
    <w:rsid w:val="00503958"/>
    <w:rsid w:val="00543D7B"/>
    <w:rsid w:val="005759C8"/>
    <w:rsid w:val="00611D51"/>
    <w:rsid w:val="00616E5A"/>
    <w:rsid w:val="00641325"/>
    <w:rsid w:val="006E6BC1"/>
    <w:rsid w:val="006F69FE"/>
    <w:rsid w:val="00765A51"/>
    <w:rsid w:val="00795AB7"/>
    <w:rsid w:val="007E0157"/>
    <w:rsid w:val="008066C3"/>
    <w:rsid w:val="008A79F8"/>
    <w:rsid w:val="008D664A"/>
    <w:rsid w:val="00A576F3"/>
    <w:rsid w:val="00AC598B"/>
    <w:rsid w:val="00B20C7E"/>
    <w:rsid w:val="00BA342E"/>
    <w:rsid w:val="00BC6129"/>
    <w:rsid w:val="00BC704B"/>
    <w:rsid w:val="00BE5DA1"/>
    <w:rsid w:val="00D637E4"/>
    <w:rsid w:val="00DA7123"/>
    <w:rsid w:val="00E82659"/>
    <w:rsid w:val="00FA72C4"/>
    <w:rsid w:val="00FB2761"/>
    <w:rsid w:val="00FF4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95A1AF"/>
  <w15:chartTrackingRefBased/>
  <w15:docId w15:val="{39D7F701-DC61-440F-A32C-254FB883D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659"/>
    <w:pPr>
      <w:keepNext/>
      <w:keepLines/>
      <w:spacing w:before="360" w:after="80"/>
      <w:outlineLvl w:val="0"/>
    </w:pPr>
    <w:rPr>
      <w:rFonts w:ascii="Times New Roman" w:eastAsiaTheme="majorEastAsia" w:hAnsi="Times New Roman" w:cstheme="majorBidi"/>
      <w:b/>
      <w:sz w:val="40"/>
      <w:szCs w:val="40"/>
    </w:rPr>
  </w:style>
  <w:style w:type="paragraph" w:styleId="Heading2">
    <w:name w:val="heading 2"/>
    <w:basedOn w:val="Normal"/>
    <w:next w:val="Normal"/>
    <w:link w:val="Heading2Char"/>
    <w:uiPriority w:val="9"/>
    <w:unhideWhenUsed/>
    <w:qFormat/>
    <w:rsid w:val="00E82659"/>
    <w:pPr>
      <w:keepNext/>
      <w:keepLines/>
      <w:spacing w:before="160" w:after="80"/>
      <w:outlineLvl w:val="1"/>
    </w:pPr>
    <w:rPr>
      <w:rFonts w:ascii="Times New Roman" w:eastAsiaTheme="majorEastAsia" w:hAnsi="Times New Roman" w:cstheme="majorBidi"/>
      <w:b/>
      <w:sz w:val="28"/>
      <w:szCs w:val="32"/>
    </w:rPr>
  </w:style>
  <w:style w:type="paragraph" w:styleId="Heading3">
    <w:name w:val="heading 3"/>
    <w:basedOn w:val="Normal"/>
    <w:next w:val="Normal"/>
    <w:link w:val="Heading3Char"/>
    <w:uiPriority w:val="9"/>
    <w:semiHidden/>
    <w:unhideWhenUsed/>
    <w:qFormat/>
    <w:rsid w:val="00BE5D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D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D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D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D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D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D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659"/>
    <w:rPr>
      <w:rFonts w:ascii="Times New Roman" w:eastAsiaTheme="majorEastAsia" w:hAnsi="Times New Roman" w:cstheme="majorBidi"/>
      <w:b/>
      <w:sz w:val="40"/>
      <w:szCs w:val="40"/>
    </w:rPr>
  </w:style>
  <w:style w:type="character" w:customStyle="1" w:styleId="Heading2Char">
    <w:name w:val="Heading 2 Char"/>
    <w:basedOn w:val="DefaultParagraphFont"/>
    <w:link w:val="Heading2"/>
    <w:uiPriority w:val="9"/>
    <w:rsid w:val="00E82659"/>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BE5D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D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D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D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D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D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DA1"/>
    <w:rPr>
      <w:rFonts w:eastAsiaTheme="majorEastAsia" w:cstheme="majorBidi"/>
      <w:color w:val="272727" w:themeColor="text1" w:themeTint="D8"/>
    </w:rPr>
  </w:style>
  <w:style w:type="paragraph" w:styleId="Title">
    <w:name w:val="Title"/>
    <w:basedOn w:val="Normal"/>
    <w:next w:val="Normal"/>
    <w:link w:val="TitleChar"/>
    <w:uiPriority w:val="10"/>
    <w:qFormat/>
    <w:rsid w:val="00BE5D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D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D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D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DA1"/>
    <w:pPr>
      <w:spacing w:before="160"/>
      <w:jc w:val="center"/>
    </w:pPr>
    <w:rPr>
      <w:i/>
      <w:iCs/>
      <w:color w:val="404040" w:themeColor="text1" w:themeTint="BF"/>
    </w:rPr>
  </w:style>
  <w:style w:type="character" w:customStyle="1" w:styleId="QuoteChar">
    <w:name w:val="Quote Char"/>
    <w:basedOn w:val="DefaultParagraphFont"/>
    <w:link w:val="Quote"/>
    <w:uiPriority w:val="29"/>
    <w:rsid w:val="00BE5DA1"/>
    <w:rPr>
      <w:i/>
      <w:iCs/>
      <w:color w:val="404040" w:themeColor="text1" w:themeTint="BF"/>
    </w:rPr>
  </w:style>
  <w:style w:type="paragraph" w:styleId="ListParagraph">
    <w:name w:val="List Paragraph"/>
    <w:basedOn w:val="Normal"/>
    <w:uiPriority w:val="34"/>
    <w:qFormat/>
    <w:rsid w:val="00BE5DA1"/>
    <w:pPr>
      <w:ind w:left="720"/>
      <w:contextualSpacing/>
    </w:pPr>
  </w:style>
  <w:style w:type="character" w:styleId="IntenseEmphasis">
    <w:name w:val="Intense Emphasis"/>
    <w:basedOn w:val="DefaultParagraphFont"/>
    <w:uiPriority w:val="21"/>
    <w:qFormat/>
    <w:rsid w:val="00BE5DA1"/>
    <w:rPr>
      <w:i/>
      <w:iCs/>
      <w:color w:val="0F4761" w:themeColor="accent1" w:themeShade="BF"/>
    </w:rPr>
  </w:style>
  <w:style w:type="paragraph" w:styleId="IntenseQuote">
    <w:name w:val="Intense Quote"/>
    <w:basedOn w:val="Normal"/>
    <w:next w:val="Normal"/>
    <w:link w:val="IntenseQuoteChar"/>
    <w:uiPriority w:val="30"/>
    <w:qFormat/>
    <w:rsid w:val="00BE5D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DA1"/>
    <w:rPr>
      <w:i/>
      <w:iCs/>
      <w:color w:val="0F4761" w:themeColor="accent1" w:themeShade="BF"/>
    </w:rPr>
  </w:style>
  <w:style w:type="character" w:styleId="IntenseReference">
    <w:name w:val="Intense Reference"/>
    <w:basedOn w:val="DefaultParagraphFont"/>
    <w:uiPriority w:val="32"/>
    <w:qFormat/>
    <w:rsid w:val="00BE5DA1"/>
    <w:rPr>
      <w:b/>
      <w:bCs/>
      <w:smallCaps/>
      <w:color w:val="0F4761" w:themeColor="accent1" w:themeShade="BF"/>
      <w:spacing w:val="5"/>
    </w:rPr>
  </w:style>
  <w:style w:type="paragraph" w:styleId="Header">
    <w:name w:val="header"/>
    <w:basedOn w:val="Normal"/>
    <w:link w:val="HeaderChar"/>
    <w:uiPriority w:val="99"/>
    <w:unhideWhenUsed/>
    <w:rsid w:val="00BE5D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5DA1"/>
  </w:style>
  <w:style w:type="paragraph" w:styleId="Footer">
    <w:name w:val="footer"/>
    <w:basedOn w:val="Normal"/>
    <w:link w:val="FooterChar"/>
    <w:uiPriority w:val="99"/>
    <w:unhideWhenUsed/>
    <w:rsid w:val="00BE5D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5DA1"/>
  </w:style>
  <w:style w:type="paragraph" w:styleId="TOCHeading">
    <w:name w:val="TOC Heading"/>
    <w:basedOn w:val="Heading1"/>
    <w:next w:val="Normal"/>
    <w:uiPriority w:val="39"/>
    <w:unhideWhenUsed/>
    <w:qFormat/>
    <w:rsid w:val="00E82659"/>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E82659"/>
    <w:pPr>
      <w:tabs>
        <w:tab w:val="right" w:leader="dot" w:pos="9350"/>
      </w:tabs>
      <w:spacing w:after="100"/>
    </w:pPr>
    <w:rPr>
      <w:rFonts w:ascii="Times New Roman" w:hAnsi="Times New Roman" w:cs="Times New Roman"/>
      <w:b/>
      <w:bCs/>
      <w:noProof/>
      <w:sz w:val="28"/>
      <w:szCs w:val="28"/>
    </w:rPr>
  </w:style>
  <w:style w:type="paragraph" w:styleId="TOC2">
    <w:name w:val="toc 2"/>
    <w:basedOn w:val="Normal"/>
    <w:next w:val="Normal"/>
    <w:autoRedefine/>
    <w:uiPriority w:val="39"/>
    <w:unhideWhenUsed/>
    <w:rsid w:val="00E82659"/>
    <w:pPr>
      <w:spacing w:after="100"/>
      <w:ind w:left="240"/>
    </w:pPr>
  </w:style>
  <w:style w:type="character" w:styleId="Hyperlink">
    <w:name w:val="Hyperlink"/>
    <w:basedOn w:val="DefaultParagraphFont"/>
    <w:uiPriority w:val="99"/>
    <w:unhideWhenUsed/>
    <w:rsid w:val="00E82659"/>
    <w:rPr>
      <w:color w:val="467886" w:themeColor="hyperlink"/>
      <w:u w:val="single"/>
    </w:rPr>
  </w:style>
  <w:style w:type="paragraph" w:styleId="NormalWeb">
    <w:name w:val="Normal (Web)"/>
    <w:basedOn w:val="Normal"/>
    <w:uiPriority w:val="99"/>
    <w:semiHidden/>
    <w:unhideWhenUsed/>
    <w:rsid w:val="00425974"/>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zards.fema.gov/nri/data-resourc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tsdr.cdc.gov/place-health/php/svi/index.html" TargetMode="External"/><Relationship Id="rId5" Type="http://schemas.openxmlformats.org/officeDocument/2006/relationships/webSettings" Target="webSettings.xml"/><Relationship Id="rId10" Type="http://schemas.openxmlformats.org/officeDocument/2006/relationships/hyperlink" Target="https://www.atsdr.cdc.gov/place-health/php/svi/svi-data-documentation-download.html" TargetMode="External"/><Relationship Id="rId4" Type="http://schemas.openxmlformats.org/officeDocument/2006/relationships/settings" Target="settings.xml"/><Relationship Id="rId9" Type="http://schemas.openxmlformats.org/officeDocument/2006/relationships/hyperlink" Target="https://hazards.fema.gov/nri/understanding-scores-rating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7CFC8A-F678-4C6E-9073-723198B145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6</Pages>
  <Words>1210</Words>
  <Characters>6902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Camdin Wagner McGuigan</dc:creator>
  <cp:keywords/>
  <dc:description/>
  <cp:lastModifiedBy>Nay Law Htoo</cp:lastModifiedBy>
  <cp:revision>24</cp:revision>
  <dcterms:created xsi:type="dcterms:W3CDTF">2026-04-03T00:05:00Z</dcterms:created>
  <dcterms:modified xsi:type="dcterms:W3CDTF">2026-04-21T01:11:00Z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8e311939-bcde-411d-bb6b-8ac1aa41d82d</vt:lpwstr>
  </property>
</Properties>
</file>