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83D0" w14:textId="77777777" w:rsidR="00EF15BC" w:rsidRDefault="00EF15BC" w:rsidP="00EF15BC">
      <w:pPr>
        <w:pStyle w:val="Titre1"/>
        <w:jc w:val="center"/>
      </w:pPr>
      <w:r w:rsidRPr="00EF15BC">
        <w:t xml:space="preserve">Analyse rétrospective de 700 000 questionnaires COSI (Client </w:t>
      </w:r>
      <w:proofErr w:type="spellStart"/>
      <w:r w:rsidRPr="00EF15BC">
        <w:t>Oriented</w:t>
      </w:r>
      <w:proofErr w:type="spellEnd"/>
      <w:r w:rsidRPr="00EF15BC">
        <w:t xml:space="preserve"> </w:t>
      </w:r>
      <w:proofErr w:type="spellStart"/>
      <w:r w:rsidRPr="00EF15BC">
        <w:t>Scale</w:t>
      </w:r>
      <w:proofErr w:type="spellEnd"/>
      <w:r w:rsidRPr="00EF15BC">
        <w:t xml:space="preserve"> of </w:t>
      </w:r>
      <w:proofErr w:type="spellStart"/>
      <w:r w:rsidRPr="00EF15BC">
        <w:t>Improvement</w:t>
      </w:r>
      <w:proofErr w:type="spellEnd"/>
      <w:r w:rsidRPr="00EF15BC">
        <w:t xml:space="preserve">) en France : </w:t>
      </w:r>
    </w:p>
    <w:p w14:paraId="59A163A9" w14:textId="506D82D9" w:rsidR="00202FA0" w:rsidRDefault="00EF15BC" w:rsidP="00EF15BC">
      <w:pPr>
        <w:pStyle w:val="Titre1"/>
        <w:jc w:val="center"/>
      </w:pPr>
      <w:r w:rsidRPr="00EF15BC">
        <w:t xml:space="preserve">Quels sont les besoins des </w:t>
      </w:r>
      <w:r>
        <w:t xml:space="preserve">patients </w:t>
      </w:r>
      <w:r w:rsidRPr="00EF15BC">
        <w:t>malentendants Français ?</w:t>
      </w:r>
    </w:p>
    <w:p w14:paraId="3317D555" w14:textId="77777777" w:rsidR="00EF15BC" w:rsidRDefault="00EF15BC" w:rsidP="00EF15BC"/>
    <w:p w14:paraId="5C930ED9" w14:textId="5983A43F" w:rsidR="00EF15BC" w:rsidRPr="00BF4D12" w:rsidRDefault="00EF15BC" w:rsidP="00EF15BC">
      <w:pPr>
        <w:rPr>
          <w:b/>
          <w:bCs/>
        </w:rPr>
      </w:pPr>
      <w:r w:rsidRPr="00BF4D12">
        <w:rPr>
          <w:b/>
          <w:bCs/>
        </w:rPr>
        <w:t>Définition générale de la perte auditive </w:t>
      </w:r>
    </w:p>
    <w:p w14:paraId="0DECC5CC" w14:textId="1A88EFFB" w:rsidR="00EF15BC" w:rsidRPr="00BF4D12" w:rsidRDefault="00EF15BC" w:rsidP="00EF15BC">
      <w:pPr>
        <w:pStyle w:val="Paragraphedeliste"/>
        <w:numPr>
          <w:ilvl w:val="0"/>
          <w:numId w:val="1"/>
        </w:numPr>
        <w:rPr>
          <w:b/>
          <w:bCs/>
        </w:rPr>
      </w:pPr>
      <w:r w:rsidRPr="00BF4D12">
        <w:rPr>
          <w:b/>
          <w:bCs/>
        </w:rPr>
        <w:t>Prévalence / coût / impact société</w:t>
      </w:r>
    </w:p>
    <w:p w14:paraId="37A209C2" w14:textId="184786E8" w:rsidR="00EF15BC" w:rsidRPr="00BF4D12" w:rsidRDefault="00EF15BC" w:rsidP="00EF15BC">
      <w:pPr>
        <w:pStyle w:val="Paragraphedeliste"/>
        <w:numPr>
          <w:ilvl w:val="0"/>
          <w:numId w:val="1"/>
        </w:numPr>
        <w:rPr>
          <w:b/>
          <w:bCs/>
        </w:rPr>
      </w:pPr>
      <w:r w:rsidRPr="00BF4D12">
        <w:rPr>
          <w:b/>
          <w:bCs/>
        </w:rPr>
        <w:t>Impact sur les sujets eux-mêmes</w:t>
      </w:r>
    </w:p>
    <w:p w14:paraId="621C5322" w14:textId="664B6FEC" w:rsidR="00EF15BC" w:rsidRPr="00BF4D12" w:rsidRDefault="00EF15BC" w:rsidP="00EF15BC">
      <w:pPr>
        <w:pStyle w:val="Paragraphedeliste"/>
        <w:numPr>
          <w:ilvl w:val="1"/>
          <w:numId w:val="1"/>
        </w:numPr>
        <w:rPr>
          <w:b/>
          <w:bCs/>
        </w:rPr>
      </w:pPr>
      <w:r w:rsidRPr="00BF4D12">
        <w:rPr>
          <w:b/>
          <w:bCs/>
        </w:rPr>
        <w:t>Décision des pouvoirs publiques = enjeu de santé publique</w:t>
      </w:r>
    </w:p>
    <w:p w14:paraId="250B706A" w14:textId="1EF3687E" w:rsidR="00BF4D12" w:rsidRDefault="00BF4D12" w:rsidP="00103B98">
      <w:pPr>
        <w:ind w:firstLine="708"/>
      </w:pPr>
      <w:r>
        <w:t>A l’heure actuelle, la perte</w:t>
      </w:r>
      <w:r w:rsidR="000F43E6">
        <w:t xml:space="preserve"> auditive </w:t>
      </w:r>
      <w:r>
        <w:t>impacte près de 250 millions de personnes dans le monde et plus de 65% des Français de plus de 65 ans. Selon le rapport de XX en 20XX, le coût de la surdité représenterait 213 milliards d’euros en Europe, dont 23 milliards pour la France. La maladie se place au 2</w:t>
      </w:r>
      <w:r w:rsidRPr="00BF4D12">
        <w:rPr>
          <w:vertAlign w:val="superscript"/>
        </w:rPr>
        <w:t>ème</w:t>
      </w:r>
      <w:r>
        <w:t xml:space="preserve"> rang des maladies du système nerveux et des organes du sens, juste derrière la maladie d’Alzheimer. En plus d’entraîner un isolement social, d’a</w:t>
      </w:r>
      <w:r w:rsidR="00103B98">
        <w:t xml:space="preserve">ugmenter l’état dépressif et d’altérer la qualité de vie des personnes, la perte auditive constitue un véritable enjeu de santé publique. Avec le vieillissement de la population et une exposition accrue aux bruits environnementaux, sera le nombre de personnes présentant des problèmes auditifs devrait croître exponentiellement d’ici 2050, et plus particulièrement une personne sur trois sera atteinte de presbyacousie en France. </w:t>
      </w:r>
    </w:p>
    <w:p w14:paraId="0016096B" w14:textId="662D66D5" w:rsidR="00103B98" w:rsidRDefault="004F03E8" w:rsidP="00103B98">
      <w:pPr>
        <w:ind w:firstLine="708"/>
      </w:pPr>
      <w:r>
        <w:t>Avec une augmentation croissante des problèmes d’auditions d’ici 2050</w:t>
      </w:r>
    </w:p>
    <w:p w14:paraId="7CBDB8DB" w14:textId="508154F7" w:rsidR="00EF15BC" w:rsidRPr="00103B98" w:rsidRDefault="00EF15BC" w:rsidP="00EF15BC">
      <w:pPr>
        <w:rPr>
          <w:b/>
          <w:bCs/>
        </w:rPr>
      </w:pPr>
      <w:r w:rsidRPr="00103B98">
        <w:rPr>
          <w:b/>
          <w:bCs/>
        </w:rPr>
        <w:t>Développer l’accès à la prothèse auditive en France</w:t>
      </w:r>
    </w:p>
    <w:p w14:paraId="3CE4A5D4" w14:textId="3E9473BF" w:rsidR="00EF15BC" w:rsidRPr="00103B98" w:rsidRDefault="00EF15BC" w:rsidP="00EF15BC">
      <w:pPr>
        <w:pStyle w:val="Paragraphedeliste"/>
        <w:numPr>
          <w:ilvl w:val="0"/>
          <w:numId w:val="1"/>
        </w:numPr>
        <w:rPr>
          <w:b/>
          <w:bCs/>
        </w:rPr>
      </w:pPr>
      <w:r w:rsidRPr="00103B98">
        <w:rPr>
          <w:b/>
          <w:bCs/>
        </w:rPr>
        <w:t>Evaluation standard</w:t>
      </w:r>
    </w:p>
    <w:p w14:paraId="27139F74" w14:textId="3AA300A8" w:rsidR="00EF15BC" w:rsidRPr="00103B98" w:rsidRDefault="00EF15BC" w:rsidP="00EF15BC">
      <w:pPr>
        <w:pStyle w:val="Paragraphedeliste"/>
        <w:numPr>
          <w:ilvl w:val="0"/>
          <w:numId w:val="1"/>
        </w:numPr>
        <w:rPr>
          <w:b/>
          <w:bCs/>
        </w:rPr>
      </w:pPr>
      <w:r w:rsidRPr="00103B98">
        <w:rPr>
          <w:b/>
          <w:bCs/>
        </w:rPr>
        <w:t>Développement de nouvelles approches : impliquer le patient dans sa rééducation</w:t>
      </w:r>
    </w:p>
    <w:p w14:paraId="7B22EA1B" w14:textId="3B2646B6" w:rsidR="00EF15BC" w:rsidRPr="00103B98" w:rsidRDefault="00EF15BC" w:rsidP="00EF15BC">
      <w:pPr>
        <w:pStyle w:val="Paragraphedeliste"/>
        <w:numPr>
          <w:ilvl w:val="1"/>
          <w:numId w:val="1"/>
        </w:numPr>
        <w:rPr>
          <w:b/>
          <w:bCs/>
        </w:rPr>
      </w:pPr>
      <w:r w:rsidRPr="00103B98">
        <w:rPr>
          <w:b/>
          <w:bCs/>
        </w:rPr>
        <w:t>Utilisation de questionnaires fermés = goal standards / limites</w:t>
      </w:r>
    </w:p>
    <w:p w14:paraId="5876148E" w14:textId="3736F8A9" w:rsidR="00EF15BC" w:rsidRPr="00103B98" w:rsidRDefault="00EF15BC" w:rsidP="00EF15BC">
      <w:pPr>
        <w:pStyle w:val="Paragraphedeliste"/>
        <w:numPr>
          <w:ilvl w:val="1"/>
          <w:numId w:val="1"/>
        </w:numPr>
        <w:rPr>
          <w:b/>
          <w:bCs/>
        </w:rPr>
      </w:pPr>
      <w:r w:rsidRPr="00103B98">
        <w:rPr>
          <w:b/>
          <w:bCs/>
        </w:rPr>
        <w:t>Apparition de questionnaires ouverts = COSI</w:t>
      </w:r>
    </w:p>
    <w:p w14:paraId="0DC445CB" w14:textId="76CEDE4E" w:rsidR="00103B98" w:rsidRDefault="00103B98" w:rsidP="003E6F0C">
      <w:pPr>
        <w:ind w:firstLine="708"/>
      </w:pPr>
      <w:r>
        <w:t xml:space="preserve">Depuis 2018 les autorités nationales se sont emparées du sujet afin de développer l’accès en France à la prothèse auditive. L’utilisation d’outils efficaces pour mieux caractériser et identifier la gêne auditive de chaque patient est donc primordiale. </w:t>
      </w:r>
    </w:p>
    <w:p w14:paraId="1A2ABD3D" w14:textId="42B32C4B" w:rsidR="00EF15BC" w:rsidRPr="00CC17B6" w:rsidRDefault="00EF15BC" w:rsidP="00EF15BC">
      <w:pPr>
        <w:rPr>
          <w:b/>
          <w:bCs/>
        </w:rPr>
      </w:pPr>
      <w:r w:rsidRPr="00CC17B6">
        <w:rPr>
          <w:b/>
          <w:bCs/>
        </w:rPr>
        <w:t>Le COSI : création / date / créateurs</w:t>
      </w:r>
    </w:p>
    <w:p w14:paraId="7F5B908F" w14:textId="4855A5D7" w:rsidR="00EF15BC" w:rsidRDefault="00EF15BC" w:rsidP="00EF15BC">
      <w:pPr>
        <w:pStyle w:val="Paragraphedeliste"/>
        <w:numPr>
          <w:ilvl w:val="0"/>
          <w:numId w:val="1"/>
        </w:numPr>
        <w:rPr>
          <w:b/>
          <w:bCs/>
        </w:rPr>
      </w:pPr>
      <w:r w:rsidRPr="00CC17B6">
        <w:rPr>
          <w:b/>
          <w:bCs/>
        </w:rPr>
        <w:t>Objectifs du questionnaire</w:t>
      </w:r>
    </w:p>
    <w:p w14:paraId="1FB73173" w14:textId="58DDDDF6" w:rsidR="004F3FC3" w:rsidRDefault="002E0670" w:rsidP="00215E20">
      <w:pPr>
        <w:ind w:firstLine="360"/>
      </w:pPr>
      <w:bookmarkStart w:id="0" w:name="_Hlk143159804"/>
      <w:r>
        <w:lastRenderedPageBreak/>
        <w:t>La perte auditive impacte aujourd’hui près de 250 millions de personnes dans le monde et plus de 65% des Français de plus de 65 ans</w:t>
      </w:r>
      <w:r w:rsidR="00C673C2">
        <w:t xml:space="preserve"> [REF]</w:t>
      </w:r>
      <w:r>
        <w:t xml:space="preserve">. Selon le rapport de </w:t>
      </w:r>
      <w:r w:rsidR="00D71883">
        <w:t>Shield et al</w:t>
      </w:r>
      <w:r>
        <w:t xml:space="preserve"> en 20</w:t>
      </w:r>
      <w:r w:rsidR="00D71883">
        <w:t>06</w:t>
      </w:r>
      <w:r w:rsidR="00C673C2">
        <w:t xml:space="preserve"> [REF]</w:t>
      </w:r>
      <w:r>
        <w:t>, le coût de la surdité représenterait 213 milliards d’euros en Europe, dont 23 milliards pour la France. Au regard de l</w:t>
      </w:r>
      <w:r w:rsidR="00AA436E">
        <w:t>’impact de la perte auditive sur l</w:t>
      </w:r>
      <w:r w:rsidR="009C5441">
        <w:t>’état de santé des</w:t>
      </w:r>
      <w:r w:rsidR="00AA436E">
        <w:t xml:space="preserve"> personnes</w:t>
      </w:r>
      <w:r>
        <w:t xml:space="preserve"> et</w:t>
      </w:r>
      <w:r w:rsidR="009C5441">
        <w:t xml:space="preserve"> sur</w:t>
      </w:r>
      <w:r w:rsidR="00AA436E">
        <w:t xml:space="preserve"> la société</w:t>
      </w:r>
      <w:r>
        <w:t>, cette maladie</w:t>
      </w:r>
      <w:r w:rsidR="00AA436E">
        <w:t xml:space="preserve"> </w:t>
      </w:r>
      <w:r>
        <w:t xml:space="preserve">est aujourd’hui considérée </w:t>
      </w:r>
      <w:r w:rsidR="00AA436E">
        <w:t>comme un véritable enjeu de santé publique</w:t>
      </w:r>
      <w:r w:rsidR="00C673C2">
        <w:t xml:space="preserve"> [REF]</w:t>
      </w:r>
      <w:r w:rsidR="00AA436E">
        <w:t xml:space="preserve">. </w:t>
      </w:r>
      <w:r w:rsidR="003E6F0C">
        <w:t>Depuis 2018, les autorités nationales</w:t>
      </w:r>
      <w:r w:rsidR="00321596">
        <w:t xml:space="preserve"> </w:t>
      </w:r>
      <w:r w:rsidR="003E6F0C">
        <w:t>se sont emparées du sujet afin de développer l’accès en France à la prothèse auditive</w:t>
      </w:r>
      <w:r w:rsidR="00AA436E">
        <w:t xml:space="preserve">. </w:t>
      </w:r>
    </w:p>
    <w:p w14:paraId="5F6BEDE1" w14:textId="070E996C" w:rsidR="00321596" w:rsidRPr="003944B9" w:rsidRDefault="00321596" w:rsidP="003944B9">
      <w:pPr>
        <w:ind w:firstLine="708"/>
      </w:pPr>
      <w:bookmarkStart w:id="1" w:name="_Hlk143159705"/>
      <w:bookmarkEnd w:id="0"/>
      <w:r>
        <w:t xml:space="preserve">Si l’évaluation de l’efficacité prothétique est généralement réalisée à l’aide des gains tonal et vocal, </w:t>
      </w:r>
      <w:r w:rsidR="004F3FC3">
        <w:t>ces mesures peuvent être difficiles à comprendre pour les patients ou pour les professionnels de santé à qui ces informations sont transmises.</w:t>
      </w:r>
      <w:r w:rsidR="003944B9">
        <w:t xml:space="preserve"> Au cours des dernières années, la Haute Autorité de Santé (HAS) a encouragé une approche centrée sur le patient dans son système de soin. Pour cela, des indicateurs de qualité des soins perçues par le patient, appelés </w:t>
      </w:r>
      <w:r w:rsidR="003944B9" w:rsidRPr="009C5441">
        <w:rPr>
          <w:highlight w:val="yellow"/>
        </w:rPr>
        <w:t>Patient-</w:t>
      </w:r>
      <w:proofErr w:type="spellStart"/>
      <w:r w:rsidR="003944B9" w:rsidRPr="009C5441">
        <w:rPr>
          <w:highlight w:val="yellow"/>
        </w:rPr>
        <w:t>Reported</w:t>
      </w:r>
      <w:proofErr w:type="spellEnd"/>
      <w:r w:rsidR="003944B9" w:rsidRPr="009C5441">
        <w:rPr>
          <w:highlight w:val="yellow"/>
        </w:rPr>
        <w:t xml:space="preserve"> </w:t>
      </w:r>
      <w:proofErr w:type="spellStart"/>
      <w:r w:rsidR="003944B9" w:rsidRPr="009C5441">
        <w:rPr>
          <w:highlight w:val="yellow"/>
        </w:rPr>
        <w:t>Outcome</w:t>
      </w:r>
      <w:proofErr w:type="spellEnd"/>
      <w:r w:rsidR="003944B9" w:rsidRPr="009C5441">
        <w:rPr>
          <w:highlight w:val="yellow"/>
        </w:rPr>
        <w:t xml:space="preserve"> </w:t>
      </w:r>
      <w:proofErr w:type="spellStart"/>
      <w:r w:rsidR="003944B9" w:rsidRPr="009C5441">
        <w:rPr>
          <w:highlight w:val="yellow"/>
        </w:rPr>
        <w:t>Measures</w:t>
      </w:r>
      <w:proofErr w:type="spellEnd"/>
      <w:r w:rsidR="003944B9" w:rsidRPr="009C5441">
        <w:rPr>
          <w:highlight w:val="yellow"/>
        </w:rPr>
        <w:t xml:space="preserve"> (</w:t>
      </w:r>
      <w:proofErr w:type="spellStart"/>
      <w:r w:rsidR="003944B9" w:rsidRPr="009C5441">
        <w:rPr>
          <w:highlight w:val="yellow"/>
        </w:rPr>
        <w:t>PROMs</w:t>
      </w:r>
      <w:proofErr w:type="spellEnd"/>
      <w:r w:rsidR="003944B9" w:rsidRPr="009C5441">
        <w:rPr>
          <w:highlight w:val="yellow"/>
        </w:rPr>
        <w:t>)</w:t>
      </w:r>
      <w:r w:rsidR="003944B9">
        <w:t xml:space="preserve">, sont utilisés </w:t>
      </w:r>
      <w:r w:rsidR="00C673C2">
        <w:t>[REF]</w:t>
      </w:r>
      <w:r>
        <w:t>.</w:t>
      </w:r>
      <w:r w:rsidRPr="00321596">
        <w:t xml:space="preserve"> </w:t>
      </w:r>
      <w:r>
        <w:t>L</w:t>
      </w:r>
      <w:r>
        <w:rPr>
          <w:highlight w:val="lightGray"/>
        </w:rPr>
        <w:t>’</w:t>
      </w:r>
      <w:proofErr w:type="spellStart"/>
      <w:r w:rsidRPr="00790518">
        <w:rPr>
          <w:highlight w:val="lightGray"/>
        </w:rPr>
        <w:t>Audiology</w:t>
      </w:r>
      <w:proofErr w:type="spellEnd"/>
      <w:r w:rsidRPr="00790518">
        <w:rPr>
          <w:highlight w:val="lightGray"/>
        </w:rPr>
        <w:t xml:space="preserve"> Practice Standards </w:t>
      </w:r>
      <w:proofErr w:type="spellStart"/>
      <w:r w:rsidRPr="00790518">
        <w:rPr>
          <w:highlight w:val="lightGray"/>
        </w:rPr>
        <w:t>Organization</w:t>
      </w:r>
      <w:proofErr w:type="spellEnd"/>
      <w:r w:rsidRPr="00790518">
        <w:rPr>
          <w:highlight w:val="lightGray"/>
        </w:rPr>
        <w:t xml:space="preserve"> (APSO)</w:t>
      </w:r>
      <w:r>
        <w:t>,</w:t>
      </w:r>
      <w:r w:rsidRPr="003E6F0C">
        <w:t xml:space="preserve"> organisation créée pour développer et maintenir des normes </w:t>
      </w:r>
      <w:r w:rsidRPr="00790518">
        <w:rPr>
          <w:highlight w:val="lightGray"/>
        </w:rPr>
        <w:t>aux pratiques audiologiques</w:t>
      </w:r>
      <w:r>
        <w:rPr>
          <w:highlight w:val="lightGray"/>
        </w:rPr>
        <w:t>,</w:t>
      </w:r>
      <w:r w:rsidRPr="00790518">
        <w:rPr>
          <w:highlight w:val="lightGray"/>
        </w:rPr>
        <w:t xml:space="preserve"> souligne </w:t>
      </w:r>
      <w:r>
        <w:rPr>
          <w:highlight w:val="lightGray"/>
        </w:rPr>
        <w:t>dans un</w:t>
      </w:r>
      <w:r w:rsidRPr="00790518">
        <w:rPr>
          <w:highlight w:val="lightGray"/>
        </w:rPr>
        <w:t xml:space="preserve"> référentiel la nécessité de « soins centrés sur la personne »</w:t>
      </w:r>
      <w:r w:rsidR="00C673C2">
        <w:rPr>
          <w:highlight w:val="lightGray"/>
        </w:rPr>
        <w:t xml:space="preserve"> [REF]</w:t>
      </w:r>
      <w:r>
        <w:rPr>
          <w:highlight w:val="lightGray"/>
        </w:rPr>
        <w:t>.</w:t>
      </w:r>
      <w:r>
        <w:t xml:space="preserve"> </w:t>
      </w:r>
      <w:r w:rsidR="002E0670" w:rsidRPr="00790518">
        <w:rPr>
          <w:highlight w:val="lightGray"/>
        </w:rPr>
        <w:t>Selon l’Organisation mondiale de la santé, les soins centrés sur la personne (</w:t>
      </w:r>
      <w:r w:rsidR="00E52C6A">
        <w:rPr>
          <w:highlight w:val="lightGray"/>
        </w:rPr>
        <w:t>P</w:t>
      </w:r>
      <w:r w:rsidR="002E0670" w:rsidRPr="00790518">
        <w:rPr>
          <w:highlight w:val="lightGray"/>
        </w:rPr>
        <w:t>erson-</w:t>
      </w:r>
      <w:proofErr w:type="spellStart"/>
      <w:r w:rsidR="00E52C6A">
        <w:rPr>
          <w:highlight w:val="lightGray"/>
        </w:rPr>
        <w:t>C</w:t>
      </w:r>
      <w:r w:rsidR="002E0670" w:rsidRPr="00790518">
        <w:rPr>
          <w:highlight w:val="lightGray"/>
        </w:rPr>
        <w:t>entered</w:t>
      </w:r>
      <w:proofErr w:type="spellEnd"/>
      <w:r w:rsidR="002E0670" w:rsidRPr="00790518">
        <w:rPr>
          <w:highlight w:val="lightGray"/>
        </w:rPr>
        <w:t xml:space="preserve"> </w:t>
      </w:r>
      <w:r w:rsidR="00E52C6A">
        <w:rPr>
          <w:highlight w:val="lightGray"/>
        </w:rPr>
        <w:t>C</w:t>
      </w:r>
      <w:r w:rsidR="002E0670" w:rsidRPr="00790518">
        <w:rPr>
          <w:highlight w:val="lightGray"/>
        </w:rPr>
        <w:t>are</w:t>
      </w:r>
      <w:r w:rsidR="00E52C6A">
        <w:rPr>
          <w:highlight w:val="lightGray"/>
        </w:rPr>
        <w:t>, PCC</w:t>
      </w:r>
      <w:r w:rsidR="002E0670" w:rsidRPr="00790518">
        <w:rPr>
          <w:highlight w:val="lightGray"/>
        </w:rPr>
        <w:t>) répondent aux besoins des individus en matière de santé et de services sociaux plutôt que d'être axés sur des objectifs isolés</w:t>
      </w:r>
      <w:r w:rsidR="00C673C2">
        <w:rPr>
          <w:highlight w:val="lightGray"/>
        </w:rPr>
        <w:t xml:space="preserve"> [REF]</w:t>
      </w:r>
      <w:r w:rsidR="002E0670" w:rsidRPr="00790518">
        <w:rPr>
          <w:highlight w:val="lightGray"/>
        </w:rPr>
        <w:t xml:space="preserve">. </w:t>
      </w:r>
      <w:r w:rsidRPr="006C3B8C">
        <w:rPr>
          <w:highlight w:val="green"/>
        </w:rPr>
        <w:t>La mise en place d’indicateurs de qualité et de sécurité des soins est une démarche nécessaire et préalable à l’amélioration de la qualité des soins. Dans ce contexte, le rôle des patients est devenu décisif puisqu’ils sont une source d’informations précieuses pour mesurer la qualité, en plus de l’évaluation réalisée par les professionnels</w:t>
      </w:r>
      <w:r w:rsidRPr="003E6F0C">
        <w:rPr>
          <w:highlight w:val="green"/>
        </w:rPr>
        <w:t xml:space="preserve">. Les PROMS offrent la possibilité au patient de donner son avis sur les résultats d’une démarche ou un traitement qu’il vient de suivre. </w:t>
      </w:r>
      <w:r w:rsidRPr="00790518">
        <w:rPr>
          <w:highlight w:val="lightGray"/>
        </w:rPr>
        <w:t>L’utilisation de PROMS dans la pratique courant</w:t>
      </w:r>
      <w:r>
        <w:rPr>
          <w:highlight w:val="lightGray"/>
        </w:rPr>
        <w:t>e</w:t>
      </w:r>
      <w:r w:rsidRPr="00790518">
        <w:rPr>
          <w:highlight w:val="lightGray"/>
        </w:rPr>
        <w:t xml:space="preserve"> clinique </w:t>
      </w:r>
      <w:r w:rsidRPr="003E6F0C">
        <w:rPr>
          <w:highlight w:val="green"/>
        </w:rPr>
        <w:t xml:space="preserve">peut être utilisé pour améliorer les traitements. A travers </w:t>
      </w:r>
      <w:r>
        <w:rPr>
          <w:highlight w:val="green"/>
        </w:rPr>
        <w:t>d</w:t>
      </w:r>
      <w:r w:rsidRPr="003E6F0C">
        <w:rPr>
          <w:highlight w:val="green"/>
        </w:rPr>
        <w:t xml:space="preserve">es questionnaires, les patients sont capables de décrire en détail leur vécu du soin et leurs symptômes. Par ailleurs, recueillir l’expérience du patient avant, pendant, et après son </w:t>
      </w:r>
      <w:r w:rsidR="00E52C6A" w:rsidRPr="00E52C6A">
        <w:t>traitement ou sa rééducation</w:t>
      </w:r>
      <w:r w:rsidRPr="00E52C6A">
        <w:t xml:space="preserve"> </w:t>
      </w:r>
      <w:r w:rsidRPr="003E6F0C">
        <w:rPr>
          <w:highlight w:val="green"/>
        </w:rPr>
        <w:t xml:space="preserve">peut servir à améliorer </w:t>
      </w:r>
      <w:r w:rsidRPr="00790518">
        <w:rPr>
          <w:highlight w:val="lightGray"/>
        </w:rPr>
        <w:t xml:space="preserve">la communication </w:t>
      </w:r>
      <w:r>
        <w:rPr>
          <w:highlight w:val="lightGray"/>
        </w:rPr>
        <w:t xml:space="preserve">et </w:t>
      </w:r>
      <w:r w:rsidRPr="003E6F0C">
        <w:rPr>
          <w:highlight w:val="green"/>
        </w:rPr>
        <w:t xml:space="preserve">la relation </w:t>
      </w:r>
      <w:r w:rsidRPr="00790518">
        <w:rPr>
          <w:highlight w:val="lightGray"/>
        </w:rPr>
        <w:t>patient-professionnel</w:t>
      </w:r>
      <w:r>
        <w:rPr>
          <w:highlight w:val="lightGray"/>
        </w:rPr>
        <w:t>.</w:t>
      </w:r>
      <w:r w:rsidRPr="003E6F0C">
        <w:rPr>
          <w:highlight w:val="green"/>
        </w:rPr>
        <w:t xml:space="preserve"> Plus généralement, la collecte systématique de ces indicateurs peut servir à améliorer le système médical et sa qualité.</w:t>
      </w:r>
      <w:r>
        <w:rPr>
          <w:highlight w:val="green"/>
        </w:rPr>
        <w:t xml:space="preserve"> </w:t>
      </w:r>
      <w:r w:rsidRPr="00790518">
        <w:rPr>
          <w:highlight w:val="lightGray"/>
        </w:rPr>
        <w:t>Leur impact est encore plus important quand ils sont intégrés dans le suivi.</w:t>
      </w:r>
    </w:p>
    <w:p w14:paraId="59032CCE" w14:textId="5F56F83E" w:rsidR="00447362" w:rsidRDefault="00447362" w:rsidP="00447362">
      <w:r>
        <w:rPr>
          <w:highlight w:val="lightGray"/>
        </w:rPr>
        <w:tab/>
      </w:r>
      <w:r>
        <w:t>En audiologie, des questionnaires fermés prenant en compte les besoins patients tels que la satisfaction, le bénéfice, l’anxiété, la dépression ou encore la qualité de vie existent depuis des années tels que l’APHAB</w:t>
      </w:r>
      <w:r w:rsidR="00C673C2">
        <w:t xml:space="preserve"> [REF]</w:t>
      </w:r>
      <w:r>
        <w:t xml:space="preserve"> ou </w:t>
      </w:r>
      <w:r w:rsidR="00CB628A">
        <w:t xml:space="preserve">le </w:t>
      </w:r>
      <w:r>
        <w:t>SADL</w:t>
      </w:r>
      <w:r w:rsidR="00C673C2">
        <w:t xml:space="preserve"> [REF]</w:t>
      </w:r>
      <w:r>
        <w:t>. Cependant, i</w:t>
      </w:r>
      <w:r w:rsidRPr="009A14F0">
        <w:rPr>
          <w:highlight w:val="cyan"/>
        </w:rPr>
        <w:t>l n’existe aucune échelle standard capable de couvrir l’ensemble des problématiques possibles d’un individu tout en étant sensible au changement</w:t>
      </w:r>
      <w:r w:rsidRPr="00447362">
        <w:t>. L</w:t>
      </w:r>
      <w:r>
        <w:t xml:space="preserve">a construction </w:t>
      </w:r>
      <w:r w:rsidRPr="009A14F0">
        <w:rPr>
          <w:highlight w:val="cyan"/>
        </w:rPr>
        <w:t>d</w:t>
      </w:r>
      <w:r>
        <w:rPr>
          <w:highlight w:val="cyan"/>
        </w:rPr>
        <w:t>’</w:t>
      </w:r>
      <w:r w:rsidRPr="009A14F0">
        <w:rPr>
          <w:highlight w:val="cyan"/>
        </w:rPr>
        <w:t>objectifs individualisés</w:t>
      </w:r>
      <w:r>
        <w:t xml:space="preserve">, </w:t>
      </w:r>
      <w:r w:rsidRPr="009A14F0">
        <w:rPr>
          <w:highlight w:val="cyan"/>
        </w:rPr>
        <w:t>détaillé</w:t>
      </w:r>
      <w:r>
        <w:rPr>
          <w:highlight w:val="cyan"/>
        </w:rPr>
        <w:t>s</w:t>
      </w:r>
      <w:r w:rsidRPr="009A14F0">
        <w:rPr>
          <w:highlight w:val="cyan"/>
        </w:rPr>
        <w:t xml:space="preserve"> selon la méthodologie </w:t>
      </w:r>
      <w:r w:rsidRPr="009C5441">
        <w:rPr>
          <w:highlight w:val="yellow"/>
        </w:rPr>
        <w:t xml:space="preserve">Goal </w:t>
      </w:r>
      <w:proofErr w:type="spellStart"/>
      <w:r w:rsidR="00E52C6A">
        <w:rPr>
          <w:highlight w:val="yellow"/>
        </w:rPr>
        <w:t>A</w:t>
      </w:r>
      <w:r w:rsidRPr="009C5441">
        <w:rPr>
          <w:highlight w:val="yellow"/>
        </w:rPr>
        <w:t>ttainment</w:t>
      </w:r>
      <w:proofErr w:type="spellEnd"/>
      <w:r w:rsidRPr="009C5441">
        <w:rPr>
          <w:highlight w:val="yellow"/>
        </w:rPr>
        <w:t xml:space="preserve"> </w:t>
      </w:r>
      <w:proofErr w:type="spellStart"/>
      <w:r w:rsidR="00E52C6A">
        <w:rPr>
          <w:highlight w:val="yellow"/>
        </w:rPr>
        <w:t>S</w:t>
      </w:r>
      <w:r w:rsidRPr="009C5441">
        <w:rPr>
          <w:highlight w:val="yellow"/>
        </w:rPr>
        <w:t>caling</w:t>
      </w:r>
      <w:proofErr w:type="spellEnd"/>
      <w:r w:rsidRPr="009A14F0">
        <w:rPr>
          <w:highlight w:val="cyan"/>
        </w:rPr>
        <w:t xml:space="preserve"> </w:t>
      </w:r>
      <w:r>
        <w:rPr>
          <w:highlight w:val="cyan"/>
        </w:rPr>
        <w:t>(</w:t>
      </w:r>
      <w:r w:rsidRPr="009A14F0">
        <w:rPr>
          <w:highlight w:val="cyan"/>
        </w:rPr>
        <w:t>GAS</w:t>
      </w:r>
      <w:r>
        <w:rPr>
          <w:highlight w:val="cyan"/>
        </w:rPr>
        <w:t>),</w:t>
      </w:r>
      <w:r w:rsidRPr="009A14F0">
        <w:rPr>
          <w:highlight w:val="cyan"/>
        </w:rPr>
        <w:t xml:space="preserve"> puis la cotation du degré d’atteinte est un moyen d’évaluation du soin pertinent et complémentaires des échelles standardisées</w:t>
      </w:r>
      <w:r w:rsidR="00C673C2">
        <w:t xml:space="preserve"> [REF]</w:t>
      </w:r>
      <w:r>
        <w:t>.</w:t>
      </w:r>
      <w:r w:rsidRPr="00447362">
        <w:rPr>
          <w:highlight w:val="yellow"/>
        </w:rPr>
        <w:t xml:space="preserve"> </w:t>
      </w:r>
      <w:r w:rsidRPr="00790518">
        <w:rPr>
          <w:highlight w:val="lightGray"/>
        </w:rPr>
        <w:t xml:space="preserve">Cette approche recouvre des modalités très </w:t>
      </w:r>
      <w:r w:rsidRPr="00790518">
        <w:rPr>
          <w:highlight w:val="lightGray"/>
        </w:rPr>
        <w:lastRenderedPageBreak/>
        <w:t>diverses qui dépendent des besoins, des circonstances et des préférences de la personne qui reçoit les soins. Ce qui est important pour un patient peut être inutile, voire indésirable pour un autre. Il peut également changer au fil du temps</w:t>
      </w:r>
      <w:r>
        <w:rPr>
          <w:highlight w:val="lightGray"/>
        </w:rPr>
        <w:t>.</w:t>
      </w:r>
    </w:p>
    <w:p w14:paraId="42240F0F" w14:textId="40479D5F" w:rsidR="0026101C" w:rsidRDefault="0026101C" w:rsidP="0026101C">
      <w:pPr>
        <w:ind w:firstLine="360"/>
      </w:pPr>
      <w:r>
        <w:t xml:space="preserve">C’est dans cette optique qu’Hervé Dillon a construit le questionnaire ouvert COSI (Client Orientation </w:t>
      </w:r>
      <w:proofErr w:type="spellStart"/>
      <w:r>
        <w:t>Scale</w:t>
      </w:r>
      <w:proofErr w:type="spellEnd"/>
      <w:r>
        <w:t xml:space="preserve"> of </w:t>
      </w:r>
      <w:proofErr w:type="spellStart"/>
      <w:r>
        <w:t>Improvement</w:t>
      </w:r>
      <w:proofErr w:type="spellEnd"/>
      <w:r>
        <w:t>)</w:t>
      </w:r>
      <w:r w:rsidRPr="009C5441">
        <w:t xml:space="preserve"> </w:t>
      </w:r>
      <w:r>
        <w:t>à la fin des années 90 en Australie</w:t>
      </w:r>
      <w:r w:rsidR="00C673C2">
        <w:t xml:space="preserve"> [</w:t>
      </w:r>
      <w:proofErr w:type="gramStart"/>
      <w:r w:rsidR="00C673C2">
        <w:t>REF,REF</w:t>
      </w:r>
      <w:proofErr w:type="gramEnd"/>
      <w:r w:rsidR="00C673C2">
        <w:t>]</w:t>
      </w:r>
      <w:r>
        <w:t xml:space="preserve">. </w:t>
      </w:r>
      <w:r w:rsidRPr="00790518">
        <w:rPr>
          <w:highlight w:val="lightGray"/>
        </w:rPr>
        <w:t xml:space="preserve">Le COSI fait partie des questionnaires </w:t>
      </w:r>
      <w:proofErr w:type="spellStart"/>
      <w:r w:rsidRPr="00790518">
        <w:rPr>
          <w:highlight w:val="lightGray"/>
        </w:rPr>
        <w:t>PROMs</w:t>
      </w:r>
      <w:proofErr w:type="spellEnd"/>
      <w:r w:rsidR="00E52C6A">
        <w:t xml:space="preserve"> </w:t>
      </w:r>
      <w:r>
        <w:t xml:space="preserve">et a été </w:t>
      </w:r>
      <w:r w:rsidR="00E52C6A">
        <w:t xml:space="preserve">élaboré </w:t>
      </w:r>
      <w:r>
        <w:t xml:space="preserve">selon la méthodologie GAS. Cet outil d’auto-évaluation permet d’identifier, avec le patient, ses difficultés auditives rencontrées dans la vie quotidienne. Une fois les objectifs énoncés, les aides nécessaires pour la rééducation peuvent être mises en place. Les performances initiales et finales seront quantifiées avant et après l’adaptation des aides auditives à l’aide des tests d’audiométrie clinique évoqués plus tôt. L’objectif de ce questionnaire est de suivre les besoins particuliers de chaque patient malentendant tout au long de sa rééducation auditive. </w:t>
      </w:r>
      <w:r w:rsidRPr="00790518">
        <w:rPr>
          <w:highlight w:val="lightGray"/>
        </w:rPr>
        <w:t>Le COSI a l’avantage d’être un outil facilement compréhensible par le patient. Élaboré à l’issue d’un échange avec l’audioprothésiste, il en maitrise directement le contenu et son résultat. Cela contribue à développer son agentivité et maintenir le port à long terme de l’appareillage.</w:t>
      </w:r>
    </w:p>
    <w:p w14:paraId="7F00E0C4" w14:textId="66E9DF33" w:rsidR="00FD1AA1" w:rsidRDefault="00FD1AA1" w:rsidP="00FD1AA1">
      <w:pPr>
        <w:ind w:firstLine="360"/>
      </w:pPr>
      <w:r>
        <w:t>Afin de faciliter les comparaisons entre individus ou à l’échelle nationale, Dillon et al ont développés 16 catégories les plus couramment énoncées chez les patients malentendants australiens. A l’heure actuelle, le COSI n’a pas été validé en France. Par ailleurs, les catégories standardisées pour extraire des informations à plus grande échelle nécessiteraient aujourd’hui une révision. En effet, les catégories initiales ont été développées à la fin des années 90 avec les capacités des aides auditives de l’époque</w:t>
      </w:r>
      <w:r w:rsidR="00E52C6A">
        <w:t xml:space="preserve"> </w:t>
      </w:r>
      <w:r>
        <w:t>où le numérique faisait à peine son</w:t>
      </w:r>
      <w:r w:rsidR="00E52C6A">
        <w:t xml:space="preserve"> </w:t>
      </w:r>
      <w:r>
        <w:t xml:space="preserve">apparition. Par ailleurs, les besoins des individus entre les continents peuvent également différer, du fait des cultures et coutumes spécifiques à chaque nation. </w:t>
      </w:r>
    </w:p>
    <w:p w14:paraId="43FE8EC2" w14:textId="1DD7B2E5" w:rsidR="00E52C6A" w:rsidRDefault="00E52C6A" w:rsidP="00E52C6A">
      <w:pPr>
        <w:ind w:firstLine="360"/>
      </w:pPr>
      <w:r>
        <w:t xml:space="preserve">Afin de mieux comprendre les besoins auditifs </w:t>
      </w:r>
      <w:r w:rsidR="00C673C2">
        <w:t xml:space="preserve">spécifiques </w:t>
      </w:r>
      <w:r>
        <w:t xml:space="preserve">des patients malentendants français et améliorer leur prise en charge, une étude rétrospective a été conduite sur </w:t>
      </w:r>
      <w:r w:rsidR="00CB628A">
        <w:t>700000</w:t>
      </w:r>
      <w:r>
        <w:t xml:space="preserve"> réponses de la première partie du COSI entre 09/2020 et 12/2022. </w:t>
      </w:r>
    </w:p>
    <w:bookmarkEnd w:id="1"/>
    <w:p w14:paraId="1010D7B9" w14:textId="77777777" w:rsidR="00FA1F42" w:rsidRDefault="00FA1F42" w:rsidP="00E52C6A">
      <w:pPr>
        <w:ind w:firstLine="360"/>
      </w:pPr>
    </w:p>
    <w:p w14:paraId="6EAC8C6A" w14:textId="77777777" w:rsidR="00FA1F42" w:rsidRDefault="00FA1F42" w:rsidP="00E52C6A">
      <w:pPr>
        <w:ind w:firstLine="360"/>
      </w:pPr>
    </w:p>
    <w:p w14:paraId="7A0B293E" w14:textId="77777777" w:rsidR="00FA1F42" w:rsidRDefault="00FA1F42" w:rsidP="00E52C6A">
      <w:pPr>
        <w:ind w:firstLine="360"/>
      </w:pPr>
    </w:p>
    <w:p w14:paraId="661DDD25" w14:textId="77777777" w:rsidR="00FA1F42" w:rsidRDefault="00FA1F42" w:rsidP="00E52C6A">
      <w:pPr>
        <w:ind w:firstLine="360"/>
      </w:pPr>
    </w:p>
    <w:p w14:paraId="737D466D" w14:textId="77777777" w:rsidR="00C673C2" w:rsidRDefault="00C673C2" w:rsidP="00E52C6A">
      <w:pPr>
        <w:ind w:firstLine="360"/>
      </w:pPr>
    </w:p>
    <w:p w14:paraId="2F4E1154" w14:textId="77777777" w:rsidR="00C673C2" w:rsidRDefault="00C673C2" w:rsidP="00E52C6A">
      <w:pPr>
        <w:ind w:firstLine="360"/>
      </w:pPr>
    </w:p>
    <w:p w14:paraId="30911511" w14:textId="77777777" w:rsidR="00C673C2" w:rsidRDefault="00C673C2" w:rsidP="00E52C6A">
      <w:pPr>
        <w:ind w:firstLine="360"/>
      </w:pPr>
    </w:p>
    <w:p w14:paraId="19E29887" w14:textId="3BDDB892" w:rsidR="00FD1AA1" w:rsidRDefault="00FD1AA1" w:rsidP="00FD1AA1">
      <w:r>
        <w:lastRenderedPageBreak/>
        <w:t xml:space="preserve">Grâce à une base de 700000 données de la première partie du COSI, récoltées chez des patients malentendants français dans toute la France, l’objectif de ce papier serait de déterminer les besoins des patients malentendants français en 2023. Afin de mieux comprendre les besoins auditifs des patients malentendants français et améliorer leur prise en charge, une étude rétrospective a été conduite sur les réponses de la première partie du COSI entre 09/2020 et 12/2022. Cette analyse nous permettra de dresser les besoins spécifiques des patients malentendants français. </w:t>
      </w:r>
    </w:p>
    <w:p w14:paraId="5FBBB224" w14:textId="250222B3" w:rsidR="00FD1AA1" w:rsidRPr="00EF15BC" w:rsidRDefault="00FD1AA1" w:rsidP="00FD1AA1"/>
    <w:p w14:paraId="3C90184C" w14:textId="77777777" w:rsidR="00FD1AA1" w:rsidRPr="0026101C" w:rsidRDefault="00FD1AA1" w:rsidP="0026101C">
      <w:pPr>
        <w:ind w:firstLine="360"/>
      </w:pPr>
    </w:p>
    <w:p w14:paraId="278BDBBC" w14:textId="77777777" w:rsidR="0026101C" w:rsidRDefault="0026101C" w:rsidP="00447362"/>
    <w:p w14:paraId="58315926" w14:textId="69DAB3C6" w:rsidR="00447362" w:rsidRDefault="00447362" w:rsidP="00447362">
      <w:pPr>
        <w:rPr>
          <w:highlight w:val="yellow"/>
        </w:rPr>
      </w:pPr>
    </w:p>
    <w:p w14:paraId="44FDD6DD" w14:textId="77777777" w:rsidR="00447362" w:rsidRDefault="00447362" w:rsidP="00447362">
      <w:pPr>
        <w:rPr>
          <w:highlight w:val="yellow"/>
        </w:rPr>
      </w:pPr>
    </w:p>
    <w:p w14:paraId="0BCE250E" w14:textId="77777777" w:rsidR="00447362" w:rsidRDefault="00447362" w:rsidP="00447362">
      <w:pPr>
        <w:rPr>
          <w:highlight w:val="yellow"/>
        </w:rPr>
      </w:pPr>
    </w:p>
    <w:p w14:paraId="4EF54BCA" w14:textId="5928C303" w:rsidR="00447362" w:rsidRDefault="00447362" w:rsidP="00447362">
      <w:proofErr w:type="gramStart"/>
      <w:r w:rsidRPr="009C5441">
        <w:rPr>
          <w:highlight w:val="yellow"/>
        </w:rPr>
        <w:t>développer</w:t>
      </w:r>
      <w:proofErr w:type="gramEnd"/>
      <w:r w:rsidRPr="009C5441">
        <w:rPr>
          <w:highlight w:val="yellow"/>
        </w:rPr>
        <w:t xml:space="preserve"> des mesures individuelles, personnalisées, comme le Goal </w:t>
      </w:r>
      <w:proofErr w:type="spellStart"/>
      <w:r w:rsidRPr="009C5441">
        <w:rPr>
          <w:highlight w:val="yellow"/>
        </w:rPr>
        <w:t>attainment</w:t>
      </w:r>
      <w:proofErr w:type="spellEnd"/>
      <w:r w:rsidRPr="009C5441">
        <w:rPr>
          <w:highlight w:val="yellow"/>
        </w:rPr>
        <w:t xml:space="preserve"> </w:t>
      </w:r>
      <w:proofErr w:type="spellStart"/>
      <w:r w:rsidRPr="009C5441">
        <w:rPr>
          <w:highlight w:val="yellow"/>
        </w:rPr>
        <w:t>scaling</w:t>
      </w:r>
      <w:proofErr w:type="spellEnd"/>
      <w:r w:rsidRPr="009C5441">
        <w:rPr>
          <w:highlight w:val="yellow"/>
        </w:rPr>
        <w:t xml:space="preserve"> (GAS)</w:t>
      </w:r>
      <w:r>
        <w:t>,</w:t>
      </w:r>
    </w:p>
    <w:p w14:paraId="2F8AF8EC" w14:textId="7222980A" w:rsidR="00447362" w:rsidRDefault="00447362" w:rsidP="00447362"/>
    <w:p w14:paraId="65FB11BF" w14:textId="017C47C9" w:rsidR="00447362" w:rsidRDefault="00447362" w:rsidP="00321596">
      <w:pPr>
        <w:rPr>
          <w:highlight w:val="lightGray"/>
        </w:rPr>
      </w:pPr>
    </w:p>
    <w:p w14:paraId="5101E4AB" w14:textId="77777777" w:rsidR="00321596" w:rsidRDefault="00321596" w:rsidP="00321596">
      <w:pPr>
        <w:rPr>
          <w:highlight w:val="lightGray"/>
        </w:rPr>
      </w:pPr>
    </w:p>
    <w:p w14:paraId="4DD15B6C" w14:textId="77777777" w:rsidR="00321596" w:rsidRDefault="00321596" w:rsidP="00321596">
      <w:pPr>
        <w:rPr>
          <w:highlight w:val="lightGray"/>
        </w:rPr>
      </w:pPr>
    </w:p>
    <w:p w14:paraId="5217075C" w14:textId="77777777" w:rsidR="00321596" w:rsidRDefault="00321596" w:rsidP="00321596">
      <w:pPr>
        <w:rPr>
          <w:highlight w:val="lightGray"/>
        </w:rPr>
      </w:pPr>
    </w:p>
    <w:p w14:paraId="19A19B84" w14:textId="77777777" w:rsidR="00321596" w:rsidRPr="00321596" w:rsidRDefault="00321596" w:rsidP="00321596"/>
    <w:p w14:paraId="0258F8DE" w14:textId="1501D458" w:rsidR="002E6689" w:rsidRPr="003E6F0C" w:rsidRDefault="002E6689" w:rsidP="002E6689">
      <w:pPr>
        <w:rPr>
          <w:highlight w:val="lightGray"/>
        </w:rPr>
      </w:pPr>
      <w:r w:rsidRPr="00790518">
        <w:rPr>
          <w:highlight w:val="lightGray"/>
        </w:rPr>
        <w:t>Une approche intégrée centrée sur la personne englobe le contexte de la vie quotidienne des individus, y compris l'impact de leur santé et de leurs besoins sur leurs proches et leurs communautés » [1].</w:t>
      </w:r>
      <w:r w:rsidR="003E6F0C">
        <w:rPr>
          <w:highlight w:val="lightGray"/>
        </w:rPr>
        <w:t xml:space="preserve"> </w:t>
      </w:r>
    </w:p>
    <w:p w14:paraId="233A69F6" w14:textId="06F77FF0" w:rsidR="002E6689" w:rsidRDefault="002E6689" w:rsidP="006F132A">
      <w:pPr>
        <w:rPr>
          <w:highlight w:val="lightGray"/>
        </w:rPr>
      </w:pPr>
      <w:proofErr w:type="gramStart"/>
      <w:r w:rsidRPr="00790518">
        <w:rPr>
          <w:highlight w:val="lightGray"/>
        </w:rPr>
        <w:t>permet</w:t>
      </w:r>
      <w:proofErr w:type="gramEnd"/>
      <w:r w:rsidRPr="00790518">
        <w:rPr>
          <w:highlight w:val="lightGray"/>
        </w:rPr>
        <w:t xml:space="preserve"> d’améliorer [7] : le repérage de santé, la prise en charge des symptômes (diagnostic et suivi) et, in fine, la satisfaction du patient. </w:t>
      </w:r>
    </w:p>
    <w:p w14:paraId="7940167F" w14:textId="77777777" w:rsidR="002E6689" w:rsidRDefault="002E6689" w:rsidP="006F132A">
      <w:pPr>
        <w:rPr>
          <w:highlight w:val="lightGray"/>
        </w:rPr>
      </w:pPr>
    </w:p>
    <w:p w14:paraId="23AD12AA" w14:textId="77777777" w:rsidR="002E6689" w:rsidRDefault="002E6689" w:rsidP="006F132A">
      <w:pPr>
        <w:rPr>
          <w:highlight w:val="lightGray"/>
        </w:rPr>
      </w:pPr>
    </w:p>
    <w:p w14:paraId="74E1D482" w14:textId="77777777" w:rsidR="002E6689" w:rsidRDefault="002E6689" w:rsidP="006F132A">
      <w:pPr>
        <w:rPr>
          <w:highlight w:val="lightGray"/>
        </w:rPr>
      </w:pPr>
    </w:p>
    <w:p w14:paraId="70C92A42" w14:textId="77777777" w:rsidR="002E6689" w:rsidRPr="00790518" w:rsidRDefault="002E6689" w:rsidP="006F132A">
      <w:pPr>
        <w:rPr>
          <w:highlight w:val="lightGray"/>
        </w:rPr>
      </w:pPr>
    </w:p>
    <w:p w14:paraId="58FD12DE" w14:textId="77777777" w:rsidR="006F132A" w:rsidRDefault="006F132A" w:rsidP="009C5441">
      <w:pPr>
        <w:ind w:firstLine="360"/>
        <w:rPr>
          <w:highlight w:val="yellow"/>
        </w:rPr>
      </w:pPr>
    </w:p>
    <w:p w14:paraId="0AB333CE" w14:textId="41B1D9ED" w:rsidR="00790518" w:rsidRDefault="00C11CA2" w:rsidP="00790518">
      <w:pPr>
        <w:rPr>
          <w:highlight w:val="yellow"/>
        </w:rPr>
      </w:pPr>
      <w:proofErr w:type="gramStart"/>
      <w:r w:rsidRPr="00C11CA2">
        <w:rPr>
          <w:rStyle w:val="Accentuation"/>
          <w:rFonts w:ascii="inherit" w:hAnsi="inherit" w:cs="Poppins"/>
          <w:color w:val="676767"/>
          <w:sz w:val="21"/>
          <w:szCs w:val="21"/>
          <w:highlight w:val="green"/>
          <w:bdr w:val="none" w:sz="0" w:space="0" w:color="auto" w:frame="1"/>
          <w:shd w:val="clear" w:color="auto" w:fill="FFFFFF"/>
        </w:rPr>
        <w:t>figurant</w:t>
      </w:r>
      <w:proofErr w:type="gramEnd"/>
      <w:r w:rsidRPr="00C11CA2">
        <w:rPr>
          <w:rStyle w:val="Accentuation"/>
          <w:rFonts w:ascii="inherit" w:hAnsi="inherit" w:cs="Poppins"/>
          <w:color w:val="676767"/>
          <w:sz w:val="21"/>
          <w:szCs w:val="21"/>
          <w:highlight w:val="green"/>
          <w:bdr w:val="none" w:sz="0" w:space="0" w:color="auto" w:frame="1"/>
          <w:shd w:val="clear" w:color="auto" w:fill="FFFFFF"/>
        </w:rPr>
        <w:t xml:space="preserve"> parmi l’un des cinq chantiers de la stratégie de transformation du système de santé, la qualité des soins représente aujourd’hui un enjeu primordia</w:t>
      </w:r>
      <w:r w:rsidR="002E6689">
        <w:rPr>
          <w:rStyle w:val="Accentuation"/>
          <w:rFonts w:ascii="inherit" w:hAnsi="inherit" w:cs="Poppins"/>
          <w:color w:val="676767"/>
          <w:sz w:val="21"/>
          <w:szCs w:val="21"/>
          <w:highlight w:val="green"/>
          <w:bdr w:val="none" w:sz="0" w:space="0" w:color="auto" w:frame="1"/>
          <w:shd w:val="clear" w:color="auto" w:fill="FFFFFF"/>
        </w:rPr>
        <w:t xml:space="preserve">. </w:t>
      </w:r>
      <w:proofErr w:type="spellStart"/>
      <w:proofErr w:type="gramStart"/>
      <w:r w:rsidRPr="00C11CA2">
        <w:rPr>
          <w:rStyle w:val="Accentuation"/>
          <w:rFonts w:ascii="inherit" w:hAnsi="inherit" w:cs="Poppins"/>
          <w:color w:val="676767"/>
          <w:sz w:val="21"/>
          <w:szCs w:val="21"/>
          <w:highlight w:val="green"/>
          <w:bdr w:val="none" w:sz="0" w:space="0" w:color="auto" w:frame="1"/>
          <w:shd w:val="clear" w:color="auto" w:fill="FFFFFF"/>
        </w:rPr>
        <w:t>lLes</w:t>
      </w:r>
      <w:proofErr w:type="spellEnd"/>
      <w:proofErr w:type="gramEnd"/>
      <w:r w:rsidRPr="00C11CA2">
        <w:rPr>
          <w:rStyle w:val="Accentuation"/>
          <w:rFonts w:ascii="inherit" w:hAnsi="inherit" w:cs="Poppins"/>
          <w:color w:val="676767"/>
          <w:sz w:val="21"/>
          <w:szCs w:val="21"/>
          <w:highlight w:val="green"/>
          <w:bdr w:val="none" w:sz="0" w:space="0" w:color="auto" w:frame="1"/>
          <w:shd w:val="clear" w:color="auto" w:fill="FFFFFF"/>
        </w:rPr>
        <w:t xml:space="preserve"> indicateurs PROMS (Patient-</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reported</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outcomes</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measures</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et PREMS (Patient </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reported</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experience</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measures</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ont donc été </w:t>
      </w:r>
      <w:proofErr w:type="spellStart"/>
      <w:r w:rsidRPr="00C11CA2">
        <w:rPr>
          <w:rStyle w:val="Accentuation"/>
          <w:rFonts w:ascii="inherit" w:hAnsi="inherit" w:cs="Poppins"/>
          <w:color w:val="676767"/>
          <w:sz w:val="21"/>
          <w:szCs w:val="21"/>
          <w:highlight w:val="green"/>
          <w:bdr w:val="none" w:sz="0" w:space="0" w:color="auto" w:frame="1"/>
          <w:shd w:val="clear" w:color="auto" w:fill="FFFFFF"/>
        </w:rPr>
        <w:t>crééés</w:t>
      </w:r>
      <w:proofErr w:type="spellEnd"/>
      <w:r w:rsidRPr="00C11CA2">
        <w:rPr>
          <w:rStyle w:val="Accentuation"/>
          <w:rFonts w:ascii="inherit" w:hAnsi="inherit" w:cs="Poppins"/>
          <w:color w:val="676767"/>
          <w:sz w:val="21"/>
          <w:szCs w:val="21"/>
          <w:highlight w:val="green"/>
          <w:bdr w:val="none" w:sz="0" w:space="0" w:color="auto" w:frame="1"/>
          <w:shd w:val="clear" w:color="auto" w:fill="FFFFFF"/>
        </w:rPr>
        <w:t xml:space="preserve"> pour mesurer la qualité perçue par les patients. On vous explique en quoi consistent ces indicateurs, leur utilité, et leurs perspectives d’utilisation.</w:t>
      </w:r>
      <w:r w:rsidR="00790518">
        <w:rPr>
          <w:rStyle w:val="Accentuation"/>
          <w:rFonts w:ascii="inherit" w:hAnsi="inherit" w:cs="Poppins"/>
          <w:color w:val="676767"/>
          <w:sz w:val="21"/>
          <w:szCs w:val="21"/>
          <w:bdr w:val="none" w:sz="0" w:space="0" w:color="auto" w:frame="1"/>
          <w:shd w:val="clear" w:color="auto" w:fill="FFFFFF"/>
        </w:rPr>
        <w:t xml:space="preserve"> </w:t>
      </w:r>
    </w:p>
    <w:p w14:paraId="33DB8DC0" w14:textId="77777777" w:rsidR="00790518" w:rsidRDefault="00790518" w:rsidP="00790518">
      <w:pPr>
        <w:rPr>
          <w:highlight w:val="yellow"/>
        </w:rPr>
      </w:pPr>
    </w:p>
    <w:p w14:paraId="4C306BA9" w14:textId="17D7260D" w:rsidR="00790518" w:rsidRDefault="00790518" w:rsidP="00790518">
      <w:r w:rsidRPr="009C5441">
        <w:rPr>
          <w:highlight w:val="yellow"/>
        </w:rPr>
        <w:t xml:space="preserve">Au début des années 2000, le mouvement des </w:t>
      </w:r>
      <w:proofErr w:type="spellStart"/>
      <w:r w:rsidRPr="009C5441">
        <w:rPr>
          <w:highlight w:val="yellow"/>
        </w:rPr>
        <w:t>PROMs</w:t>
      </w:r>
      <w:proofErr w:type="spellEnd"/>
      <w:r w:rsidRPr="009C5441">
        <w:rPr>
          <w:highlight w:val="yellow"/>
        </w:rPr>
        <w:t xml:space="preserve"> (pour Patient-</w:t>
      </w:r>
      <w:proofErr w:type="spellStart"/>
      <w:r w:rsidRPr="009C5441">
        <w:rPr>
          <w:highlight w:val="yellow"/>
        </w:rPr>
        <w:t>reported</w:t>
      </w:r>
      <w:proofErr w:type="spellEnd"/>
      <w:r w:rsidRPr="009C5441">
        <w:rPr>
          <w:highlight w:val="yellow"/>
        </w:rPr>
        <w:t xml:space="preserve"> </w:t>
      </w:r>
      <w:proofErr w:type="spellStart"/>
      <w:r w:rsidRPr="009C5441">
        <w:rPr>
          <w:highlight w:val="yellow"/>
        </w:rPr>
        <w:t>outcomes</w:t>
      </w:r>
      <w:proofErr w:type="spellEnd"/>
      <w:r w:rsidRPr="009C5441">
        <w:rPr>
          <w:highlight w:val="yellow"/>
        </w:rPr>
        <w:t xml:space="preserve"> </w:t>
      </w:r>
      <w:proofErr w:type="spellStart"/>
      <w:r w:rsidRPr="009C5441">
        <w:rPr>
          <w:highlight w:val="yellow"/>
        </w:rPr>
        <w:t>measures</w:t>
      </w:r>
      <w:proofErr w:type="spellEnd"/>
      <w:r w:rsidRPr="009C5441">
        <w:rPr>
          <w:highlight w:val="yellow"/>
        </w:rPr>
        <w:t xml:space="preserve">) et des </w:t>
      </w:r>
      <w:proofErr w:type="spellStart"/>
      <w:r w:rsidRPr="009C5441">
        <w:rPr>
          <w:highlight w:val="yellow"/>
        </w:rPr>
        <w:t>PREMs</w:t>
      </w:r>
      <w:proofErr w:type="spellEnd"/>
      <w:r w:rsidRPr="009C5441">
        <w:rPr>
          <w:highlight w:val="yellow"/>
        </w:rPr>
        <w:t xml:space="preserve"> (pour Patient-</w:t>
      </w:r>
      <w:proofErr w:type="spellStart"/>
      <w:r w:rsidRPr="009C5441">
        <w:rPr>
          <w:highlight w:val="yellow"/>
        </w:rPr>
        <w:t>reported</w:t>
      </w:r>
      <w:proofErr w:type="spellEnd"/>
      <w:r w:rsidRPr="009C5441">
        <w:rPr>
          <w:highlight w:val="yellow"/>
        </w:rPr>
        <w:t xml:space="preserve"> </w:t>
      </w:r>
      <w:proofErr w:type="spellStart"/>
      <w:r w:rsidRPr="009C5441">
        <w:rPr>
          <w:highlight w:val="yellow"/>
        </w:rPr>
        <w:t>experience</w:t>
      </w:r>
      <w:proofErr w:type="spellEnd"/>
      <w:r w:rsidRPr="009C5441">
        <w:rPr>
          <w:highlight w:val="yellow"/>
        </w:rPr>
        <w:t xml:space="preserve"> </w:t>
      </w:r>
      <w:proofErr w:type="spellStart"/>
      <w:r w:rsidRPr="009C5441">
        <w:rPr>
          <w:highlight w:val="yellow"/>
        </w:rPr>
        <w:t>measures</w:t>
      </w:r>
      <w:proofErr w:type="spellEnd"/>
      <w:r w:rsidRPr="009C5441">
        <w:rPr>
          <w:highlight w:val="yellow"/>
        </w:rPr>
        <w:t xml:space="preserve">) embrasse toutes les évaluations réalisées par le patient lui-même que ce </w:t>
      </w:r>
      <w:proofErr w:type="gramStart"/>
      <w:r w:rsidRPr="009C5441">
        <w:rPr>
          <w:highlight w:val="yellow"/>
        </w:rPr>
        <w:t>soit</w:t>
      </w:r>
      <w:proofErr w:type="gramEnd"/>
      <w:r w:rsidRPr="009C5441">
        <w:rPr>
          <w:highlight w:val="yellow"/>
        </w:rPr>
        <w:t xml:space="preserve"> des aspects de la santé, des maladies et des symptômes, la satisfaction vis-à-vis des soins, l’observance, etc. intégrant naturellement les mesures de santé perçue et de qualité de vie (mais ne se réduisant évidemment pas à elles).</w:t>
      </w:r>
      <w:r>
        <w:t xml:space="preserve"> </w:t>
      </w:r>
    </w:p>
    <w:p w14:paraId="11EACFEF" w14:textId="34A1CB1D" w:rsidR="00C11CA2" w:rsidRPr="003D054D" w:rsidRDefault="00C11CA2" w:rsidP="009C5441">
      <w:pPr>
        <w:rPr>
          <w:rFonts w:ascii="Poppins" w:hAnsi="Poppins" w:cs="Poppins"/>
          <w:color w:val="676767"/>
          <w:sz w:val="21"/>
          <w:szCs w:val="21"/>
          <w:highlight w:val="green"/>
          <w:shd w:val="clear" w:color="auto" w:fill="FFFFFF"/>
        </w:rPr>
      </w:pPr>
      <w:proofErr w:type="gramStart"/>
      <w:r w:rsidRPr="003D054D">
        <w:rPr>
          <w:rFonts w:ascii="Poppins" w:hAnsi="Poppins" w:cs="Poppins"/>
          <w:color w:val="676767"/>
          <w:sz w:val="21"/>
          <w:szCs w:val="21"/>
          <w:highlight w:val="green"/>
          <w:shd w:val="clear" w:color="auto" w:fill="FFFFFF"/>
        </w:rPr>
        <w:t>les</w:t>
      </w:r>
      <w:proofErr w:type="gramEnd"/>
      <w:r w:rsidRPr="003D054D">
        <w:rPr>
          <w:rFonts w:ascii="Poppins" w:hAnsi="Poppins" w:cs="Poppins"/>
          <w:color w:val="676767"/>
          <w:sz w:val="21"/>
          <w:szCs w:val="21"/>
          <w:highlight w:val="green"/>
          <w:shd w:val="clear" w:color="auto" w:fill="FFFFFF"/>
        </w:rPr>
        <w:t xml:space="preserve"> PROMS offrent la possibilité au patient de donner son avis sur les résultats d’une démarche ou un traitement qu’il vient de suivre, tandis que les PREMS lui permettent de s’exprimer sur son ressenti au cours de cette démarche/traitement.</w:t>
      </w:r>
    </w:p>
    <w:p w14:paraId="2B5C86CC" w14:textId="77777777" w:rsidR="003D054D" w:rsidRPr="003D054D" w:rsidRDefault="003D054D" w:rsidP="003D054D">
      <w:pPr>
        <w:pStyle w:val="Titre3"/>
        <w:shd w:val="clear" w:color="auto" w:fill="FFFFFF"/>
        <w:spacing w:before="0" w:line="408" w:lineRule="atLeast"/>
        <w:textAlignment w:val="baseline"/>
        <w:rPr>
          <w:rFonts w:ascii="Poppins" w:hAnsi="Poppins" w:cs="Poppins"/>
          <w:color w:val="444444"/>
          <w:sz w:val="28"/>
          <w:szCs w:val="28"/>
          <w:highlight w:val="green"/>
        </w:rPr>
      </w:pPr>
      <w:r w:rsidRPr="003D054D">
        <w:rPr>
          <w:rFonts w:ascii="Poppins" w:hAnsi="Poppins" w:cs="Poppins"/>
          <w:color w:val="444444"/>
          <w:sz w:val="28"/>
          <w:szCs w:val="28"/>
          <w:highlight w:val="green"/>
          <w:bdr w:val="none" w:sz="0" w:space="0" w:color="auto" w:frame="1"/>
        </w:rPr>
        <w:t>Améliorer la prise en charge, la relation médecin-patients et l’organisation des établissements de santé</w:t>
      </w:r>
    </w:p>
    <w:p w14:paraId="5C80D120" w14:textId="77777777" w:rsidR="003D054D" w:rsidRPr="003D054D" w:rsidRDefault="003D054D" w:rsidP="009C5441">
      <w:pPr>
        <w:rPr>
          <w:rFonts w:ascii="Poppins" w:hAnsi="Poppins" w:cs="Poppins"/>
          <w:color w:val="676767"/>
          <w:sz w:val="21"/>
          <w:szCs w:val="21"/>
          <w:highlight w:val="green"/>
          <w:shd w:val="clear" w:color="auto" w:fill="FFFFFF"/>
        </w:rPr>
      </w:pPr>
    </w:p>
    <w:p w14:paraId="7E0D4D04" w14:textId="77777777" w:rsidR="006F132A" w:rsidRDefault="006F132A" w:rsidP="009C5441"/>
    <w:p w14:paraId="3B80067C" w14:textId="77777777" w:rsidR="00C11CA2" w:rsidRDefault="00C11CA2" w:rsidP="009C5441"/>
    <w:p w14:paraId="2AE69CAA" w14:textId="4BACB3F1" w:rsidR="009C5441" w:rsidRDefault="009C5441" w:rsidP="009C5441">
      <w:r>
        <w:t xml:space="preserve">Pour cela, </w:t>
      </w:r>
      <w:r w:rsidRPr="009C5441">
        <w:rPr>
          <w:highlight w:val="yellow"/>
        </w:rPr>
        <w:t xml:space="preserve">développer des mesures individuelles, personnalisées, comme le Goal </w:t>
      </w:r>
      <w:proofErr w:type="spellStart"/>
      <w:r w:rsidRPr="009C5441">
        <w:rPr>
          <w:highlight w:val="yellow"/>
        </w:rPr>
        <w:t>attainment</w:t>
      </w:r>
      <w:proofErr w:type="spellEnd"/>
      <w:r w:rsidRPr="009C5441">
        <w:rPr>
          <w:highlight w:val="yellow"/>
        </w:rPr>
        <w:t xml:space="preserve"> </w:t>
      </w:r>
      <w:proofErr w:type="spellStart"/>
      <w:r w:rsidRPr="009C5441">
        <w:rPr>
          <w:highlight w:val="yellow"/>
        </w:rPr>
        <w:t>scaling</w:t>
      </w:r>
      <w:proofErr w:type="spellEnd"/>
      <w:r w:rsidRPr="009C5441">
        <w:rPr>
          <w:highlight w:val="yellow"/>
        </w:rPr>
        <w:t xml:space="preserve"> (GAS)</w:t>
      </w:r>
      <w:r>
        <w:t>.</w:t>
      </w:r>
    </w:p>
    <w:p w14:paraId="0D969719" w14:textId="19C01C5C" w:rsidR="009A14F0" w:rsidRDefault="009A14F0" w:rsidP="009C5441">
      <w:r w:rsidRPr="009A14F0">
        <w:rPr>
          <w:highlight w:val="cyan"/>
        </w:rPr>
        <w:t>Les soins prodigués dans le champ du handicap n’aboutissent jamais ou rarement à la normalisation de la problématique &gt;&gt;&gt; d’où la nécessité d’établir des objectifs</w:t>
      </w:r>
    </w:p>
    <w:p w14:paraId="3833CF8C" w14:textId="1A6E440F" w:rsidR="009A14F0" w:rsidRPr="009A14F0" w:rsidRDefault="009A14F0" w:rsidP="009C5441">
      <w:pPr>
        <w:rPr>
          <w:highlight w:val="cyan"/>
        </w:rPr>
      </w:pPr>
      <w:r w:rsidRPr="009A14F0">
        <w:rPr>
          <w:highlight w:val="cyan"/>
        </w:rPr>
        <w:t>OBJECTIF = Projection dans l’avenir d’un état potentiel souhaité… …. Notion d’engagement</w:t>
      </w:r>
    </w:p>
    <w:p w14:paraId="331BB329" w14:textId="14E4EBE6" w:rsidR="009A14F0" w:rsidRPr="009A14F0" w:rsidRDefault="009A14F0" w:rsidP="009C5441">
      <w:pPr>
        <w:rPr>
          <w:highlight w:val="cyan"/>
        </w:rPr>
      </w:pPr>
      <w:r w:rsidRPr="009A14F0">
        <w:rPr>
          <w:highlight w:val="cyan"/>
        </w:rPr>
        <w:t xml:space="preserve">OBJECTIF individualisé : Détermination de l’objectif en accord avec la problématique spécifique du patient (objectif non applicable à quelqu’un d’autre). </w:t>
      </w:r>
      <w:r w:rsidRPr="009A14F0">
        <w:rPr>
          <w:highlight w:val="cyan"/>
        </w:rPr>
        <w:sym w:font="Symbol" w:char="F07D"/>
      </w:r>
      <w:r w:rsidRPr="009A14F0">
        <w:rPr>
          <w:highlight w:val="cyan"/>
        </w:rPr>
        <w:t xml:space="preserve"> OBJECTIF évaluable : Possibilité, après réalisation de l’action, de savoir si l’objectif a été réalisé (Implique de détailler précisément le changement attendu)</w:t>
      </w:r>
    </w:p>
    <w:p w14:paraId="6F7DE632" w14:textId="189154F4" w:rsidR="009A14F0" w:rsidRDefault="009A14F0" w:rsidP="009C5441">
      <w:r>
        <w:rPr>
          <w:highlight w:val="cyan"/>
        </w:rPr>
        <w:lastRenderedPageBreak/>
        <w:t xml:space="preserve">Historique : </w:t>
      </w:r>
      <w:proofErr w:type="spellStart"/>
      <w:r w:rsidRPr="009A14F0">
        <w:rPr>
          <w:highlight w:val="cyan"/>
        </w:rPr>
        <w:t>Kiresuk</w:t>
      </w:r>
      <w:proofErr w:type="spellEnd"/>
      <w:r w:rsidRPr="009A14F0">
        <w:rPr>
          <w:highlight w:val="cyan"/>
        </w:rPr>
        <w:t xml:space="preserve"> et Sherman 1968 – Evaluation des programmes de santé mentale – Limite des échelles standardisées – </w:t>
      </w:r>
      <w:proofErr w:type="gramStart"/>
      <w:r w:rsidRPr="009A14F0">
        <w:rPr>
          <w:highlight w:val="cyan"/>
        </w:rPr>
        <w:t>Philosophie:</w:t>
      </w:r>
      <w:proofErr w:type="gramEnd"/>
      <w:r w:rsidRPr="009A14F0">
        <w:rPr>
          <w:highlight w:val="cyan"/>
        </w:rPr>
        <w:t xml:space="preserve"> Toute thérapie doit permettre d’atteindre un objectif, </w:t>
      </w:r>
      <w:proofErr w:type="spellStart"/>
      <w:r w:rsidRPr="009A14F0">
        <w:rPr>
          <w:highlight w:val="cyan"/>
        </w:rPr>
        <w:t>quelque</w:t>
      </w:r>
      <w:proofErr w:type="spellEnd"/>
      <w:r w:rsidRPr="009A14F0">
        <w:rPr>
          <w:highlight w:val="cyan"/>
        </w:rPr>
        <w:t xml:space="preserve"> soit la problématique du patient.</w:t>
      </w:r>
    </w:p>
    <w:p w14:paraId="0DC371D9" w14:textId="1E32506F" w:rsidR="009A14F0" w:rsidRDefault="009A14F0" w:rsidP="009C5441">
      <w:r w:rsidRPr="00447362">
        <w:rPr>
          <w:strike/>
          <w:highlight w:val="cyan"/>
        </w:rPr>
        <w:t>L’élaboration d’un objectif individuel détaillé selon la méthodologie GAS puis la cotation du degré d’atteinte est un moyen d’évaluation du soin pertinent et complémentaires des échelles standardisées</w:t>
      </w:r>
      <w:r w:rsidRPr="009A14F0">
        <w:rPr>
          <w:highlight w:val="cyan"/>
        </w:rPr>
        <w:t xml:space="preserve"> Conclusion La GAS donne la possibilité de quantifier l’objectif selon plusieurs paliers pertinents, aussi minimes soient-ils, et de mieux capturer le progrès</w:t>
      </w:r>
    </w:p>
    <w:p w14:paraId="6B244290" w14:textId="77777777" w:rsidR="00790518" w:rsidRPr="00790518" w:rsidRDefault="00790518" w:rsidP="00790518">
      <w:pPr>
        <w:rPr>
          <w:highlight w:val="lightGray"/>
        </w:rPr>
      </w:pPr>
      <w:r w:rsidRPr="00790518">
        <w:rPr>
          <w:highlight w:val="lightGray"/>
        </w:rPr>
        <w:t>L’acronyme PCC nous invite facilement à assimiler « </w:t>
      </w:r>
      <w:proofErr w:type="spellStart"/>
      <w:r w:rsidRPr="00790518">
        <w:rPr>
          <w:highlight w:val="lightGray"/>
        </w:rPr>
        <w:t>person</w:t>
      </w:r>
      <w:proofErr w:type="spellEnd"/>
      <w:r w:rsidRPr="00790518">
        <w:rPr>
          <w:highlight w:val="lightGray"/>
        </w:rPr>
        <w:t xml:space="preserve">- </w:t>
      </w:r>
      <w:proofErr w:type="spellStart"/>
      <w:r w:rsidRPr="00790518">
        <w:rPr>
          <w:highlight w:val="lightGray"/>
        </w:rPr>
        <w:t>centered</w:t>
      </w:r>
      <w:proofErr w:type="spellEnd"/>
      <w:r w:rsidRPr="00790518">
        <w:rPr>
          <w:highlight w:val="lightGray"/>
        </w:rPr>
        <w:t xml:space="preserve"> care » à « patient-</w:t>
      </w:r>
      <w:proofErr w:type="spellStart"/>
      <w:r w:rsidRPr="00790518">
        <w:rPr>
          <w:highlight w:val="lightGray"/>
        </w:rPr>
        <w:t>centered</w:t>
      </w:r>
      <w:proofErr w:type="spellEnd"/>
      <w:r w:rsidRPr="00790518">
        <w:rPr>
          <w:highlight w:val="lightGray"/>
        </w:rPr>
        <w:t xml:space="preserve"> care ». La différence d’objectif entre ces deux termes n’est pas insignifiante [2] : pour le premier, il s'agit d'une « vie pleine de sens » ; pour le second, d'une « vie fonctionnelle ».</w:t>
      </w:r>
    </w:p>
    <w:p w14:paraId="793CEE14" w14:textId="77777777" w:rsidR="00790518" w:rsidRPr="00790518" w:rsidRDefault="00790518" w:rsidP="00790518">
      <w:pPr>
        <w:rPr>
          <w:rFonts w:ascii="Varela Round" w:hAnsi="Varela Round" w:cs="Varela Round"/>
          <w:sz w:val="38"/>
          <w:szCs w:val="38"/>
          <w:highlight w:val="lightGray"/>
        </w:rPr>
      </w:pPr>
      <w:r w:rsidRPr="00790518">
        <w:rPr>
          <w:rFonts w:ascii="Varela Round" w:hAnsi="Varela Round" w:cs="Varela Round" w:hint="cs"/>
          <w:sz w:val="38"/>
          <w:szCs w:val="38"/>
          <w:highlight w:val="lightGray"/>
        </w:rPr>
        <w:t>L’entretien initial avec le patient</w:t>
      </w:r>
    </w:p>
    <w:p w14:paraId="318667AF" w14:textId="77777777" w:rsidR="00790518" w:rsidRPr="00790518" w:rsidRDefault="00790518" w:rsidP="00790518">
      <w:pPr>
        <w:rPr>
          <w:rFonts w:cs="Times New Roman"/>
          <w:highlight w:val="lightGray"/>
        </w:rPr>
      </w:pPr>
      <w:r w:rsidRPr="00790518">
        <w:rPr>
          <w:highlight w:val="lightGray"/>
        </w:rPr>
        <w:t>Au cours de l’entretien initial, l’audioprothésiste crée une relation de partenariat avec son patient afin de comprendre ce qui est important pour lui, de prendre des décisions concernant ses soins et son traitement et d’identifier et atteindre ses objectifs.</w:t>
      </w:r>
    </w:p>
    <w:p w14:paraId="0C446624" w14:textId="77777777" w:rsidR="00790518" w:rsidRPr="00790518" w:rsidRDefault="00790518" w:rsidP="00790518">
      <w:pPr>
        <w:rPr>
          <w:highlight w:val="lightGray"/>
        </w:rPr>
      </w:pPr>
      <w:r w:rsidRPr="00790518">
        <w:rPr>
          <w:highlight w:val="lightGray"/>
        </w:rPr>
        <w:t>Son rôle est de l’aider à acquérir les connaissances et les compétences dont il a besoin pour conserver une vie sociale active et lui inspirer la confiance nécessaire pour lui permettre de participer pleinement à ce travail en partenariat.</w:t>
      </w:r>
    </w:p>
    <w:p w14:paraId="370F2415" w14:textId="77777777" w:rsidR="00790518" w:rsidRPr="00790518" w:rsidRDefault="00790518" w:rsidP="00790518">
      <w:pPr>
        <w:rPr>
          <w:highlight w:val="lightGray"/>
        </w:rPr>
      </w:pPr>
      <w:r w:rsidRPr="00790518">
        <w:rPr>
          <w:highlight w:val="lightGray"/>
        </w:rPr>
        <w:t>Ainsi la prise en compte de l’environnement global de la personne ainsi que ses motivations propres sont indispensables pour proposer une réhabilitation qui assurera l’adhésion complète du patient.</w:t>
      </w:r>
    </w:p>
    <w:p w14:paraId="5AE80B86" w14:textId="77777777" w:rsidR="00790518" w:rsidRPr="00790518" w:rsidRDefault="00790518" w:rsidP="00790518">
      <w:pPr>
        <w:rPr>
          <w:highlight w:val="lightGray"/>
        </w:rPr>
      </w:pPr>
      <w:r w:rsidRPr="00790518">
        <w:rPr>
          <w:highlight w:val="lightGray"/>
        </w:rPr>
        <w:t>Cette approche requiert de l’audioprothésiste des compétences en matière de communication interpersonnelle [4], en particulier la clarté (assurer la compréhension du patient) et l'empathie (comprendre les expériences du patient). Elle implique aussi de tenir compte de la littératie. On entend par ce terme </w:t>
      </w:r>
      <w:r w:rsidRPr="00790518">
        <w:rPr>
          <w:rStyle w:val="primary-text"/>
          <w:rFonts w:ascii="Raleway" w:hAnsi="Raleway"/>
          <w:b/>
          <w:bCs/>
          <w:color w:val="732526"/>
          <w:sz w:val="27"/>
          <w:szCs w:val="27"/>
          <w:highlight w:val="lightGray"/>
        </w:rPr>
        <w:t>la motivation et les compétences des individus à accéder, comprendre, évaluer et utiliser l'information en vue de prendre des décisions concernant leur santé</w:t>
      </w:r>
      <w:r w:rsidRPr="00790518">
        <w:rPr>
          <w:highlight w:val="lightGray"/>
        </w:rPr>
        <w:t>.</w:t>
      </w:r>
    </w:p>
    <w:p w14:paraId="130F01FA" w14:textId="6D0E54A5" w:rsidR="00790518" w:rsidRPr="00790518" w:rsidRDefault="00790518" w:rsidP="00790518">
      <w:pPr>
        <w:rPr>
          <w:highlight w:val="lightGray"/>
        </w:rPr>
      </w:pPr>
      <w:r w:rsidRPr="00790518">
        <w:rPr>
          <w:highlight w:val="lightGray"/>
        </w:rPr>
        <w:t xml:space="preserve">Au cours du premier rendez-vous, l’audioprothésiste a à sa disposition des outils pour explorer les besoins du patient. </w:t>
      </w:r>
    </w:p>
    <w:p w14:paraId="41CB95AF" w14:textId="77777777" w:rsidR="00790518" w:rsidRPr="00790518" w:rsidRDefault="00790518" w:rsidP="00790518">
      <w:pPr>
        <w:rPr>
          <w:rFonts w:ascii="Varela Round" w:hAnsi="Varela Round" w:cs="Varela Round"/>
          <w:sz w:val="38"/>
          <w:szCs w:val="38"/>
          <w:highlight w:val="lightGray"/>
        </w:rPr>
      </w:pPr>
      <w:r w:rsidRPr="00790518">
        <w:rPr>
          <w:rFonts w:ascii="Varela Round" w:hAnsi="Varela Round" w:cs="Varela Round" w:hint="cs"/>
          <w:sz w:val="38"/>
          <w:szCs w:val="38"/>
          <w:highlight w:val="lightGray"/>
        </w:rPr>
        <w:t>Accompagnement du patient</w:t>
      </w:r>
    </w:p>
    <w:p w14:paraId="64084E8D" w14:textId="4FEA0F7A" w:rsidR="00790518" w:rsidRPr="00790518" w:rsidRDefault="00790518" w:rsidP="00790518">
      <w:pPr>
        <w:rPr>
          <w:rFonts w:cs="Times New Roman"/>
          <w:highlight w:val="lightGray"/>
        </w:rPr>
      </w:pPr>
      <w:r w:rsidRPr="00790518">
        <w:rPr>
          <w:noProof/>
          <w:highlight w:val="lightGray"/>
        </w:rPr>
        <w:lastRenderedPageBreak/>
        <mc:AlternateContent>
          <mc:Choice Requires="wps">
            <w:drawing>
              <wp:inline distT="0" distB="0" distL="0" distR="0" wp14:anchorId="41B9499F" wp14:editId="04372CCE">
                <wp:extent cx="302260" cy="302260"/>
                <wp:effectExtent l="0" t="0" r="0" b="0"/>
                <wp:docPr id="613444743" name="Rectangle 1" descr="NEXT Imag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F4F39" id="Rectangle 1" o:spid="_x0000_s1026" alt="NEXT Image 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90518">
        <w:rPr>
          <w:highlight w:val="lightGray"/>
        </w:rPr>
        <w:t>Figure 1 : Les objectifs COSI initiaux sont évalués dans le suivi de la prise en charge.</w:t>
      </w:r>
    </w:p>
    <w:p w14:paraId="2DBA6704" w14:textId="77777777" w:rsidR="00790518" w:rsidRPr="00790518" w:rsidRDefault="00790518" w:rsidP="00790518">
      <w:pPr>
        <w:rPr>
          <w:rFonts w:ascii="Times New Roman" w:hAnsi="Times New Roman"/>
          <w:sz w:val="24"/>
          <w:szCs w:val="24"/>
          <w:highlight w:val="lightGray"/>
        </w:rPr>
      </w:pPr>
      <w:r w:rsidRPr="00790518">
        <w:rPr>
          <w:highlight w:val="lightGray"/>
          <w:shd w:val="clear" w:color="auto" w:fill="FFFFFF"/>
        </w:rPr>
        <w:t>La norme 13 traite du soutien apporté par les audioprothésistes en vue d'une adaptation globale réussie, telle que définie par le patient, y compris l'adaptation technique et personnelle à l'amplification, les questions de communication non technique et le soutien à la réadaptation à l'aide de technologies facilement disponibles. Ainsi dans le suivi de la prise en charge, les objectifs COSI seront repris afin de définir les degrés d’amélioration et les aptitudes finales du patient. Il permet de mesurer le résultat perçu par le patient.</w:t>
      </w:r>
    </w:p>
    <w:p w14:paraId="630EDE97" w14:textId="77777777" w:rsidR="00790518" w:rsidRPr="00790518" w:rsidRDefault="00790518" w:rsidP="00790518">
      <w:pPr>
        <w:rPr>
          <w:highlight w:val="lightGray"/>
        </w:rPr>
      </w:pPr>
      <w:r w:rsidRPr="00790518">
        <w:rPr>
          <w:highlight w:val="lightGray"/>
        </w:rPr>
        <w:t>Dans les échanges avec le patient, son implication est définitivement un facteur clé de succès de son appareillage. Voici quelques commentaires qui sont régulièrement formulés lors de rendez-vous et la façon de les exprimer dans une communication fondée sur le partage de la prise de décision [5] (voir le tableau ci-contre).</w:t>
      </w:r>
    </w:p>
    <w:p w14:paraId="58BA965F" w14:textId="77777777" w:rsidR="00790518" w:rsidRDefault="00790518" w:rsidP="009C5441"/>
    <w:p w14:paraId="7EAA0854" w14:textId="77777777" w:rsidR="00321596" w:rsidRDefault="00321596" w:rsidP="009C5441"/>
    <w:p w14:paraId="3328CA47" w14:textId="77777777" w:rsidR="00321596" w:rsidRDefault="00321596" w:rsidP="009C5441"/>
    <w:p w14:paraId="2AA0F16E" w14:textId="77777777" w:rsidR="00321596" w:rsidRPr="00790518" w:rsidRDefault="00321596" w:rsidP="00321596">
      <w:pPr>
        <w:ind w:firstLine="360"/>
        <w:rPr>
          <w:rFonts w:cs="Times New Roman"/>
          <w:highlight w:val="lightGray"/>
        </w:rPr>
      </w:pPr>
      <w:r>
        <w:t>Outre l’utilisation de critères audiologiques standards tels que l’évaluation de l’audition et de la compréhension dans des situations plus ou moins complexes avec les aides auditives, limiter l’évaluation de l’efficacité prothétique uniquement avec ces outils est aujourd’hui remis en question.</w:t>
      </w:r>
      <w:r w:rsidRPr="00790518">
        <w:rPr>
          <w:highlight w:val="lightGray"/>
        </w:rPr>
        <w:t xml:space="preserve"> Plusieurs outils sont à notre disposition dans l’évaluation de l’appareillage du patient appareillé.</w:t>
      </w:r>
      <w:r>
        <w:rPr>
          <w:rFonts w:cs="Times New Roman"/>
          <w:highlight w:val="lightGray"/>
        </w:rPr>
        <w:t xml:space="preserve"> </w:t>
      </w:r>
      <w:r w:rsidRPr="00790518">
        <w:rPr>
          <w:highlight w:val="lightGray"/>
        </w:rPr>
        <w:t xml:space="preserve">Si les gains tonal et vocal sont la norme dans notre profession, ils </w:t>
      </w:r>
    </w:p>
    <w:p w14:paraId="6D8F3995" w14:textId="77777777" w:rsidR="00321596" w:rsidRDefault="00321596" w:rsidP="009C5441"/>
    <w:p w14:paraId="61CF0775" w14:textId="6DFAF691" w:rsidR="00AA436E" w:rsidRDefault="00AA436E" w:rsidP="00AA436E">
      <w:pPr>
        <w:ind w:firstLine="360"/>
      </w:pPr>
      <w:r>
        <w:t>Depuis plusieurs années, sont de plus en plus</w:t>
      </w:r>
      <w:r w:rsidR="00A72CCD">
        <w:t xml:space="preserve"> étudiés à l’aide de divers questionnaires</w:t>
      </w:r>
      <w:r>
        <w:t>. Impliquer le patient dans sa rééducation</w:t>
      </w:r>
      <w:r w:rsidR="00A72CCD">
        <w:t xml:space="preserve"> </w:t>
      </w:r>
      <w:r>
        <w:t>s’inscrit aujourd’hui dans l’idée de créer des prise</w:t>
      </w:r>
      <w:r w:rsidR="00705C3E">
        <w:t>s</w:t>
      </w:r>
      <w:r>
        <w:t xml:space="preserve"> en charges personnalisées.</w:t>
      </w:r>
    </w:p>
    <w:p w14:paraId="52AB110E" w14:textId="2D4C1F13" w:rsidR="006F132A" w:rsidRPr="00790518" w:rsidRDefault="00A72CCD" w:rsidP="0026101C">
      <w:pPr>
        <w:ind w:firstLine="360"/>
        <w:rPr>
          <w:highlight w:val="lightGray"/>
        </w:rPr>
      </w:pPr>
      <w:r>
        <w:t xml:space="preserve">Les </w:t>
      </w:r>
      <w:r w:rsidR="009C5441">
        <w:t>besoins</w:t>
      </w:r>
      <w:r>
        <w:t xml:space="preserve"> patients pouvant souvent s’étendre </w:t>
      </w:r>
      <w:r w:rsidR="009C5441">
        <w:t>au-delà</w:t>
      </w:r>
      <w:r>
        <w:t xml:space="preserve"> des </w:t>
      </w:r>
      <w:r w:rsidR="009C5441">
        <w:t>questionnaires</w:t>
      </w:r>
      <w:r>
        <w:t xml:space="preserve"> fermés, de nouvelles méthodologies ont vu le jour. La plus courante est la </w:t>
      </w:r>
      <w:r w:rsidRPr="009C5441">
        <w:t xml:space="preserve">méthodologie </w:t>
      </w:r>
      <w:r w:rsidR="009C5441">
        <w:t>« </w:t>
      </w:r>
      <w:r w:rsidRPr="009C5441">
        <w:t xml:space="preserve">Goal </w:t>
      </w:r>
      <w:proofErr w:type="spellStart"/>
      <w:r w:rsidRPr="009C5441">
        <w:t>Attainment</w:t>
      </w:r>
      <w:proofErr w:type="spellEnd"/>
      <w:r w:rsidRPr="009C5441">
        <w:t xml:space="preserve"> </w:t>
      </w:r>
      <w:proofErr w:type="spellStart"/>
      <w:r w:rsidRPr="009C5441">
        <w:t>Scaling</w:t>
      </w:r>
      <w:proofErr w:type="spellEnd"/>
      <w:r w:rsidR="009C5441">
        <w:t xml:space="preserve"> » </w:t>
      </w:r>
      <w:r w:rsidRPr="009C5441">
        <w:t>(GAS)</w:t>
      </w:r>
      <w:r>
        <w:t xml:space="preserve"> qui permet de construire, conjointement avec le patient, une échelle d’évaluation personnalisée afin d’atteindre et de quantifier des objectifs précis de rééducation. </w:t>
      </w:r>
    </w:p>
    <w:p w14:paraId="400E86CE" w14:textId="07BA3549" w:rsidR="00CC17B6" w:rsidRDefault="00CC17B6" w:rsidP="00705C3E">
      <w:pPr>
        <w:ind w:firstLine="360"/>
      </w:pPr>
    </w:p>
    <w:p w14:paraId="40B961E2" w14:textId="22ECE6DB" w:rsidR="00CD627C" w:rsidRDefault="00CD627C" w:rsidP="00705C3E">
      <w:pPr>
        <w:ind w:firstLine="360"/>
      </w:pPr>
      <w:r w:rsidRPr="000D43A8">
        <w:rPr>
          <w:rFonts w:cstheme="minorHAnsi"/>
          <w:sz w:val="24"/>
          <w:szCs w:val="24"/>
        </w:rPr>
        <w:lastRenderedPageBreak/>
        <w:t xml:space="preserve">. </w:t>
      </w:r>
      <w:bookmarkStart w:id="2" w:name="_Hlk139870356"/>
      <w:r w:rsidRPr="000D43A8">
        <w:rPr>
          <w:rFonts w:cstheme="minorHAnsi"/>
          <w:sz w:val="24"/>
          <w:szCs w:val="24"/>
        </w:rPr>
        <w:t xml:space="preserve">In </w:t>
      </w:r>
      <w:proofErr w:type="spellStart"/>
      <w:r w:rsidRPr="000D43A8">
        <w:rPr>
          <w:rFonts w:cstheme="minorHAnsi"/>
          <w:sz w:val="24"/>
          <w:szCs w:val="24"/>
        </w:rPr>
        <w:t>audiology</w:t>
      </w:r>
      <w:proofErr w:type="spellEnd"/>
      <w:r w:rsidRPr="000D43A8">
        <w:rPr>
          <w:rFonts w:cstheme="minorHAnsi"/>
          <w:sz w:val="24"/>
          <w:szCs w:val="24"/>
        </w:rPr>
        <w:t xml:space="preserve">, PROMS </w:t>
      </w:r>
      <w:proofErr w:type="spellStart"/>
      <w:r w:rsidRPr="000D43A8">
        <w:rPr>
          <w:rFonts w:cstheme="minorHAnsi"/>
          <w:sz w:val="24"/>
          <w:szCs w:val="24"/>
        </w:rPr>
        <w:t>approach</w:t>
      </w:r>
      <w:proofErr w:type="spellEnd"/>
      <w:r w:rsidRPr="000D43A8">
        <w:rPr>
          <w:rFonts w:cstheme="minorHAnsi"/>
          <w:sz w:val="24"/>
          <w:szCs w:val="24"/>
        </w:rPr>
        <w:t xml:space="preserve"> are </w:t>
      </w:r>
      <w:proofErr w:type="spellStart"/>
      <w:r w:rsidRPr="000D43A8">
        <w:rPr>
          <w:rFonts w:cstheme="minorHAnsi"/>
          <w:sz w:val="24"/>
          <w:szCs w:val="24"/>
        </w:rPr>
        <w:t>emerging</w:t>
      </w:r>
      <w:proofErr w:type="spellEnd"/>
      <w:r w:rsidRPr="000D43A8">
        <w:rPr>
          <w:rFonts w:cstheme="minorHAnsi"/>
          <w:sz w:val="24"/>
          <w:szCs w:val="24"/>
        </w:rPr>
        <w:t xml:space="preserve"> </w:t>
      </w:r>
      <w:r w:rsidRPr="000D43A8">
        <w:rPr>
          <w:rFonts w:cstheme="minorHAnsi"/>
          <w:sz w:val="24"/>
          <w:szCs w:val="24"/>
        </w:rPr>
        <w:fldChar w:fldCharType="begin"/>
      </w:r>
      <w:r w:rsidRPr="000D43A8">
        <w:rPr>
          <w:rFonts w:cstheme="minorHAnsi"/>
          <w:sz w:val="24"/>
          <w:szCs w:val="24"/>
        </w:rPr>
        <w:instrText xml:space="preserve"> ADDIN ZOTERO_ITEM CSL_CITATION {"citationID":"24tDYmiF","properties":{"formattedCitation":"(Lansbergen et al., 2023; van der\\uc0\\u160{}Hoek-Snieders et al., 2020; Vas et al., 2017)","plainCitation":"(Lansbergen et al., 2023; van der Hoek-Snieders et al., 2020; Vas et al., 2017)","noteIndex":0},"citationItems":[{"id":582,"uris":["http://zotero.org/users/8836608/items/SCS56L87"],"itemData":{"id":582,"type":"article-journal","container-title":"Ear &amp; Hearing","page":"00–00","source":"Google Scholar","title":"Exploring Factors That Contribute to the Success of Rehabilitation With Hearing Aids","volume":"20","author":[{"family":"Lansbergen","given":"Simon E."},{"family":"Versfeld","given":"Niek"},{"family":"Dreschler","given":"Wouter A."}],"issued":{"date-parts":[["2023"]]}}},{"id":584,"uris":["http://zotero.org/users/8836608/items/CEHMRFJV"],"itemData":{"id":584,"type":"article-journal","container-title":"International Archives of Occupational and Environmental Health","note":"publisher: Springer","page":"1023–1035","source":"Google Scholar","title":"Factors influencing the need for recovery in employees with hearing loss: a cross-sectional study of health administrative data","title-short":"Factors influencing the need for recovery in employees with hearing loss","volume":"93","author":[{"family":"Hoek-Snieders","given":"Hanneke EM","non-dropping-particle":"van der"},{"family":"Boymans","given":"Monique"},{"family":"Sorgdrager","given":"Bas"},{"family":"Dreschler","given":"Wouter A."}],"issued":{"date-parts":[["2020"]]}}},{"id":586,"uris":["http://zotero.org/users/8836608/items/L3U7M22G"],"itemData":{"id":586,"type":"article-journal","container-title":"Trends in hearing","note":"publisher: SAGE Publications Sage CA: Los Angeles, CA","page":"2331216517734088","source":"Google Scholar","title":"A data-driven synthesis of research evidence for domains of hearing loss, as reported by adults with hearing loss and their communication partners","volume":"21","author":[{"family":"Vas","given":"Venessa"},{"family":"Akeroyd","given":"Michael A."},{"family":"Hall","given":"Deborah A."}],"issued":{"date-parts":[["2017"]]}}}],"schema":"https://github.com/citation-style-language/schema/raw/master/csl-citation.json"} </w:instrText>
      </w:r>
      <w:r w:rsidRPr="000D43A8">
        <w:rPr>
          <w:rFonts w:cstheme="minorHAnsi"/>
          <w:sz w:val="24"/>
          <w:szCs w:val="24"/>
        </w:rPr>
        <w:fldChar w:fldCharType="separate"/>
      </w:r>
      <w:r w:rsidRPr="000D43A8">
        <w:rPr>
          <w:rFonts w:cstheme="minorHAnsi"/>
          <w:sz w:val="24"/>
          <w:szCs w:val="24"/>
        </w:rPr>
        <w:t>(Lansbergen et al., 2023; van der Hoek-Snieders et al., 2020; Vas et al., 2017)</w:t>
      </w:r>
      <w:r w:rsidRPr="000D43A8">
        <w:rPr>
          <w:rFonts w:cstheme="minorHAnsi"/>
          <w:sz w:val="24"/>
          <w:szCs w:val="24"/>
        </w:rPr>
        <w:fldChar w:fldCharType="end"/>
      </w:r>
      <w:r w:rsidRPr="000D43A8">
        <w:rPr>
          <w:rFonts w:cstheme="minorHAnsi"/>
          <w:sz w:val="24"/>
          <w:szCs w:val="24"/>
        </w:rPr>
        <w:t xml:space="preserve">. The conclusion of </w:t>
      </w:r>
      <w:proofErr w:type="spellStart"/>
      <w:r w:rsidRPr="000D43A8">
        <w:rPr>
          <w:rFonts w:cstheme="minorHAnsi"/>
          <w:sz w:val="24"/>
          <w:szCs w:val="24"/>
        </w:rPr>
        <w:t>these</w:t>
      </w:r>
      <w:proofErr w:type="spellEnd"/>
      <w:r w:rsidRPr="000D43A8">
        <w:rPr>
          <w:rFonts w:cstheme="minorHAnsi"/>
          <w:sz w:val="24"/>
          <w:szCs w:val="24"/>
        </w:rPr>
        <w:t xml:space="preserve"> articles </w:t>
      </w:r>
      <w:proofErr w:type="spellStart"/>
      <w:r w:rsidRPr="000D43A8">
        <w:rPr>
          <w:rFonts w:cstheme="minorHAnsi"/>
          <w:sz w:val="24"/>
          <w:szCs w:val="24"/>
        </w:rPr>
        <w:t>is</w:t>
      </w:r>
      <w:proofErr w:type="spellEnd"/>
      <w:r w:rsidRPr="000D43A8">
        <w:rPr>
          <w:rFonts w:cstheme="minorHAnsi"/>
          <w:sz w:val="24"/>
          <w:szCs w:val="24"/>
        </w:rPr>
        <w:t xml:space="preserve"> </w:t>
      </w:r>
      <w:proofErr w:type="spellStart"/>
      <w:proofErr w:type="gramStart"/>
      <w:r w:rsidRPr="000D43A8">
        <w:rPr>
          <w:rFonts w:cstheme="minorHAnsi"/>
          <w:sz w:val="24"/>
          <w:szCs w:val="24"/>
        </w:rPr>
        <w:t>unanimous</w:t>
      </w:r>
      <w:proofErr w:type="spellEnd"/>
      <w:r w:rsidRPr="000D43A8">
        <w:rPr>
          <w:rFonts w:cstheme="minorHAnsi"/>
          <w:sz w:val="24"/>
          <w:szCs w:val="24"/>
        </w:rPr>
        <w:t>:</w:t>
      </w:r>
      <w:proofErr w:type="gramEnd"/>
      <w:r w:rsidRPr="000D43A8">
        <w:rPr>
          <w:rFonts w:cstheme="minorHAnsi"/>
          <w:sz w:val="24"/>
          <w:szCs w:val="24"/>
        </w:rPr>
        <w:t xml:space="preserve"> It </w:t>
      </w:r>
      <w:proofErr w:type="spellStart"/>
      <w:r w:rsidRPr="000D43A8">
        <w:rPr>
          <w:rFonts w:cstheme="minorHAnsi"/>
          <w:sz w:val="24"/>
          <w:szCs w:val="24"/>
        </w:rPr>
        <w:t>is</w:t>
      </w:r>
      <w:proofErr w:type="spellEnd"/>
      <w:r w:rsidRPr="000D43A8">
        <w:rPr>
          <w:rFonts w:cstheme="minorHAnsi"/>
          <w:sz w:val="24"/>
          <w:szCs w:val="24"/>
        </w:rPr>
        <w:t xml:space="preserve"> </w:t>
      </w:r>
      <w:proofErr w:type="spellStart"/>
      <w:r w:rsidRPr="000D43A8">
        <w:rPr>
          <w:rFonts w:cstheme="minorHAnsi"/>
          <w:sz w:val="24"/>
          <w:szCs w:val="24"/>
        </w:rPr>
        <w:t>now</w:t>
      </w:r>
      <w:proofErr w:type="spellEnd"/>
      <w:r w:rsidRPr="000D43A8">
        <w:rPr>
          <w:rFonts w:cstheme="minorHAnsi"/>
          <w:sz w:val="24"/>
          <w:szCs w:val="24"/>
        </w:rPr>
        <w:t xml:space="preserve"> </w:t>
      </w:r>
      <w:proofErr w:type="spellStart"/>
      <w:r w:rsidRPr="000D43A8">
        <w:rPr>
          <w:rFonts w:cstheme="minorHAnsi"/>
          <w:sz w:val="24"/>
          <w:szCs w:val="24"/>
        </w:rPr>
        <w:t>necessary</w:t>
      </w:r>
      <w:proofErr w:type="spellEnd"/>
      <w:r w:rsidRPr="000D43A8">
        <w:rPr>
          <w:rFonts w:cstheme="minorHAnsi"/>
          <w:sz w:val="24"/>
          <w:szCs w:val="24"/>
        </w:rPr>
        <w:t xml:space="preserve"> to </w:t>
      </w:r>
      <w:proofErr w:type="spellStart"/>
      <w:r w:rsidRPr="000D43A8">
        <w:rPr>
          <w:rFonts w:cstheme="minorHAnsi"/>
          <w:sz w:val="24"/>
          <w:szCs w:val="24"/>
        </w:rPr>
        <w:t>co-construct</w:t>
      </w:r>
      <w:proofErr w:type="spellEnd"/>
      <w:r w:rsidRPr="000D43A8">
        <w:rPr>
          <w:rFonts w:cstheme="minorHAnsi"/>
          <w:sz w:val="24"/>
          <w:szCs w:val="24"/>
        </w:rPr>
        <w:t xml:space="preserve"> the axes of </w:t>
      </w:r>
      <w:proofErr w:type="spellStart"/>
      <w:r w:rsidRPr="000D43A8">
        <w:rPr>
          <w:rFonts w:cstheme="minorHAnsi"/>
          <w:sz w:val="24"/>
          <w:szCs w:val="24"/>
        </w:rPr>
        <w:t>rehabilitation</w:t>
      </w:r>
      <w:proofErr w:type="spellEnd"/>
      <w:r w:rsidRPr="000D43A8">
        <w:rPr>
          <w:rFonts w:cstheme="minorHAnsi"/>
          <w:sz w:val="24"/>
          <w:szCs w:val="24"/>
        </w:rPr>
        <w:t xml:space="preserve"> </w:t>
      </w:r>
      <w:proofErr w:type="spellStart"/>
      <w:r w:rsidRPr="000D43A8">
        <w:rPr>
          <w:rFonts w:cstheme="minorHAnsi"/>
          <w:sz w:val="24"/>
          <w:szCs w:val="24"/>
        </w:rPr>
        <w:t>with</w:t>
      </w:r>
      <w:proofErr w:type="spellEnd"/>
      <w:r w:rsidRPr="000D43A8">
        <w:rPr>
          <w:rFonts w:cstheme="minorHAnsi"/>
          <w:sz w:val="24"/>
          <w:szCs w:val="24"/>
        </w:rPr>
        <w:t xml:space="preserve"> the patient to </w:t>
      </w:r>
      <w:proofErr w:type="spellStart"/>
      <w:r w:rsidRPr="000D43A8">
        <w:rPr>
          <w:rFonts w:cstheme="minorHAnsi"/>
          <w:sz w:val="24"/>
          <w:szCs w:val="24"/>
        </w:rPr>
        <w:t>optimize</w:t>
      </w:r>
      <w:proofErr w:type="spellEnd"/>
      <w:r w:rsidRPr="000D43A8">
        <w:rPr>
          <w:rFonts w:cstheme="minorHAnsi"/>
          <w:sz w:val="24"/>
          <w:szCs w:val="24"/>
        </w:rPr>
        <w:t xml:space="preserve"> </w:t>
      </w:r>
      <w:bookmarkEnd w:id="2"/>
      <w:proofErr w:type="spellStart"/>
      <w:r w:rsidRPr="000D43A8">
        <w:rPr>
          <w:rFonts w:cstheme="minorHAnsi"/>
          <w:sz w:val="24"/>
          <w:szCs w:val="24"/>
        </w:rPr>
        <w:t>therapeutic</w:t>
      </w:r>
      <w:proofErr w:type="spellEnd"/>
      <w:r w:rsidRPr="000D43A8">
        <w:rPr>
          <w:rFonts w:cstheme="minorHAnsi"/>
          <w:sz w:val="24"/>
          <w:szCs w:val="24"/>
        </w:rPr>
        <w:t xml:space="preserve"> </w:t>
      </w:r>
      <w:proofErr w:type="spellStart"/>
      <w:r w:rsidRPr="000D43A8">
        <w:rPr>
          <w:rFonts w:cstheme="minorHAnsi"/>
          <w:sz w:val="24"/>
          <w:szCs w:val="24"/>
        </w:rPr>
        <w:t>adherence</w:t>
      </w:r>
      <w:proofErr w:type="spellEnd"/>
      <w:r w:rsidRPr="000D43A8">
        <w:rPr>
          <w:rFonts w:cstheme="minorHAnsi"/>
          <w:sz w:val="24"/>
          <w:szCs w:val="24"/>
        </w:rPr>
        <w:t>.</w:t>
      </w:r>
    </w:p>
    <w:p w14:paraId="454F737C" w14:textId="7AD308C3" w:rsidR="00705C3E" w:rsidRDefault="00705C3E" w:rsidP="00705C3E">
      <w:pPr>
        <w:ind w:firstLine="360"/>
      </w:pPr>
    </w:p>
    <w:p w14:paraId="6992DA4D" w14:textId="77777777" w:rsidR="00705C3E" w:rsidRDefault="00705C3E" w:rsidP="00705C3E">
      <w:pPr>
        <w:ind w:firstLine="360"/>
      </w:pPr>
    </w:p>
    <w:p w14:paraId="37417DFA" w14:textId="77777777" w:rsidR="00CC17B6" w:rsidRPr="00CC17B6" w:rsidRDefault="00CC17B6" w:rsidP="00CC17B6">
      <w:pPr>
        <w:rPr>
          <w:b/>
          <w:bCs/>
        </w:rPr>
      </w:pPr>
    </w:p>
    <w:p w14:paraId="49B342C8" w14:textId="42BD5F9D" w:rsidR="00EF15BC" w:rsidRPr="00CC17B6" w:rsidRDefault="00EF15BC" w:rsidP="00EF15BC">
      <w:pPr>
        <w:pStyle w:val="Paragraphedeliste"/>
        <w:numPr>
          <w:ilvl w:val="0"/>
          <w:numId w:val="1"/>
        </w:numPr>
        <w:rPr>
          <w:b/>
          <w:bCs/>
        </w:rPr>
      </w:pPr>
      <w:r w:rsidRPr="00CC17B6">
        <w:rPr>
          <w:b/>
          <w:bCs/>
        </w:rPr>
        <w:t>Adaptation de la méthodologie GAS (/explications)</w:t>
      </w:r>
    </w:p>
    <w:p w14:paraId="76D93EA0" w14:textId="4C1A60C6" w:rsidR="00EF15BC" w:rsidRPr="00CC17B6" w:rsidRDefault="00EF15BC" w:rsidP="00EF15BC">
      <w:pPr>
        <w:pStyle w:val="Paragraphedeliste"/>
        <w:numPr>
          <w:ilvl w:val="1"/>
          <w:numId w:val="1"/>
        </w:numPr>
        <w:rPr>
          <w:b/>
          <w:bCs/>
        </w:rPr>
      </w:pPr>
      <w:r w:rsidRPr="00CC17B6">
        <w:rPr>
          <w:b/>
          <w:bCs/>
        </w:rPr>
        <w:t>S’inscrit dans les démarches PROMS</w:t>
      </w:r>
    </w:p>
    <w:p w14:paraId="25710B67" w14:textId="67615BE5" w:rsidR="00EF15BC" w:rsidRPr="00CC17B6" w:rsidRDefault="00EF15BC" w:rsidP="00EF15BC">
      <w:pPr>
        <w:pStyle w:val="Paragraphedeliste"/>
        <w:numPr>
          <w:ilvl w:val="2"/>
          <w:numId w:val="1"/>
        </w:numPr>
        <w:rPr>
          <w:b/>
          <w:bCs/>
        </w:rPr>
      </w:pPr>
      <w:r w:rsidRPr="00CC17B6">
        <w:rPr>
          <w:b/>
          <w:bCs/>
        </w:rPr>
        <w:t>Définition / domaines application</w:t>
      </w:r>
    </w:p>
    <w:p w14:paraId="6D90C6CC" w14:textId="299A0EF8" w:rsidR="00EF15BC" w:rsidRPr="00CC17B6" w:rsidRDefault="00EF15BC" w:rsidP="00EF15BC">
      <w:pPr>
        <w:pStyle w:val="Paragraphedeliste"/>
        <w:numPr>
          <w:ilvl w:val="2"/>
          <w:numId w:val="1"/>
        </w:numPr>
        <w:rPr>
          <w:b/>
          <w:bCs/>
        </w:rPr>
      </w:pPr>
      <w:r w:rsidRPr="00CC17B6">
        <w:rPr>
          <w:b/>
          <w:bCs/>
        </w:rPr>
        <w:t>PROMS en audiologie</w:t>
      </w:r>
    </w:p>
    <w:p w14:paraId="3E6CA1C7" w14:textId="1BA3DED7" w:rsidR="00EF15BC" w:rsidRPr="00CC17B6" w:rsidRDefault="00EF15BC" w:rsidP="00EF15BC">
      <w:pPr>
        <w:rPr>
          <w:b/>
          <w:bCs/>
        </w:rPr>
      </w:pPr>
      <w:r w:rsidRPr="00CC17B6">
        <w:rPr>
          <w:b/>
          <w:bCs/>
        </w:rPr>
        <w:t xml:space="preserve">Implémenter le COSI en France </w:t>
      </w:r>
    </w:p>
    <w:p w14:paraId="79190DF1" w14:textId="0B7ADA0C" w:rsidR="00EF15BC" w:rsidRPr="00CC17B6" w:rsidRDefault="00EF15BC" w:rsidP="00EF15BC">
      <w:pPr>
        <w:pStyle w:val="Paragraphedeliste"/>
        <w:numPr>
          <w:ilvl w:val="0"/>
          <w:numId w:val="1"/>
        </w:numPr>
        <w:rPr>
          <w:b/>
          <w:bCs/>
        </w:rPr>
      </w:pPr>
      <w:r w:rsidRPr="00CC17B6">
        <w:rPr>
          <w:b/>
          <w:bCs/>
        </w:rPr>
        <w:t>Comment ? -&gt; validation</w:t>
      </w:r>
    </w:p>
    <w:p w14:paraId="74CE9819" w14:textId="51816B3D" w:rsidR="00EF15BC" w:rsidRPr="00CC17B6" w:rsidRDefault="00EF15BC" w:rsidP="00EF15BC">
      <w:pPr>
        <w:pStyle w:val="Paragraphedeliste"/>
        <w:numPr>
          <w:ilvl w:val="0"/>
          <w:numId w:val="1"/>
        </w:numPr>
        <w:rPr>
          <w:b/>
          <w:bCs/>
        </w:rPr>
      </w:pPr>
      <w:r w:rsidRPr="00CC17B6">
        <w:rPr>
          <w:b/>
          <w:bCs/>
        </w:rPr>
        <w:t>Pourquoi ? -&gt; utilisation pratique et rapide dans le quotidien des audioprothésistes</w:t>
      </w:r>
    </w:p>
    <w:p w14:paraId="172605FC" w14:textId="71C22482" w:rsidR="00EF15BC" w:rsidRPr="00CC17B6" w:rsidRDefault="00EF15BC" w:rsidP="00EF15BC">
      <w:pPr>
        <w:rPr>
          <w:b/>
          <w:bCs/>
        </w:rPr>
      </w:pPr>
      <w:r w:rsidRPr="00CC17B6">
        <w:rPr>
          <w:b/>
          <w:bCs/>
        </w:rPr>
        <w:t xml:space="preserve">Limites </w:t>
      </w:r>
    </w:p>
    <w:p w14:paraId="4A1741BE" w14:textId="76100B39" w:rsidR="00EF15BC" w:rsidRPr="00CC17B6" w:rsidRDefault="00EF15BC" w:rsidP="00EF15BC">
      <w:pPr>
        <w:pStyle w:val="Paragraphedeliste"/>
        <w:numPr>
          <w:ilvl w:val="0"/>
          <w:numId w:val="1"/>
        </w:numPr>
        <w:rPr>
          <w:b/>
          <w:bCs/>
        </w:rPr>
      </w:pPr>
      <w:r w:rsidRPr="00CC17B6">
        <w:rPr>
          <w:b/>
          <w:bCs/>
        </w:rPr>
        <w:t>Doléances spécifiques -&gt; créer des doléances / catégories générales pour permettre des analyses / comparaisons / études spécifiques à la population ou à plus grande échelle</w:t>
      </w:r>
    </w:p>
    <w:p w14:paraId="63FD03FA" w14:textId="132FDFB0" w:rsidR="00EF15BC" w:rsidRPr="00CC17B6" w:rsidRDefault="00EF15BC" w:rsidP="00EF15BC">
      <w:pPr>
        <w:pStyle w:val="Paragraphedeliste"/>
        <w:numPr>
          <w:ilvl w:val="1"/>
          <w:numId w:val="1"/>
        </w:numPr>
        <w:rPr>
          <w:b/>
          <w:bCs/>
        </w:rPr>
      </w:pPr>
      <w:r w:rsidRPr="00CC17B6">
        <w:rPr>
          <w:b/>
          <w:bCs/>
        </w:rPr>
        <w:t>Catégories existantes Australiennes : créées dans les années 90’</w:t>
      </w:r>
    </w:p>
    <w:p w14:paraId="41D8E89C" w14:textId="359AD8FB" w:rsidR="006956C6" w:rsidRPr="00CC17B6" w:rsidRDefault="006956C6" w:rsidP="00EF15BC">
      <w:pPr>
        <w:pStyle w:val="Paragraphedeliste"/>
        <w:numPr>
          <w:ilvl w:val="1"/>
          <w:numId w:val="1"/>
        </w:numPr>
        <w:rPr>
          <w:b/>
          <w:bCs/>
        </w:rPr>
      </w:pPr>
      <w:r w:rsidRPr="00CC17B6">
        <w:rPr>
          <w:b/>
          <w:bCs/>
        </w:rPr>
        <w:t>Limites déjà existantes dans la littérature</w:t>
      </w:r>
    </w:p>
    <w:p w14:paraId="08F6E15E" w14:textId="7159D327" w:rsidR="006956C6" w:rsidRPr="00CC17B6" w:rsidRDefault="006956C6" w:rsidP="006956C6">
      <w:pPr>
        <w:pStyle w:val="Paragraphedeliste"/>
        <w:numPr>
          <w:ilvl w:val="2"/>
          <w:numId w:val="1"/>
        </w:numPr>
        <w:rPr>
          <w:b/>
          <w:bCs/>
        </w:rPr>
      </w:pPr>
      <w:r w:rsidRPr="00CC17B6">
        <w:rPr>
          <w:b/>
          <w:bCs/>
        </w:rPr>
        <w:t>Etablies selon les besoins de l’époque : évolution des AA/ évolution population / différence de mode de vie entre les continents -&gt;&gt; nécessité d’analyser le COSI en France</w:t>
      </w:r>
    </w:p>
    <w:p w14:paraId="6E7D2F10" w14:textId="77777777" w:rsidR="006956C6" w:rsidRDefault="006956C6" w:rsidP="006956C6"/>
    <w:p w14:paraId="42E7E0ED" w14:textId="7ABA8EA9" w:rsidR="006956C6" w:rsidRDefault="006956C6" w:rsidP="006956C6">
      <w:r>
        <w:t>Méthodologie : analyse des données du COSI entre 09/2020 et 12/2022.</w:t>
      </w:r>
    </w:p>
    <w:p w14:paraId="4AABD195" w14:textId="77777777" w:rsidR="006C3B8C" w:rsidRDefault="006C3B8C" w:rsidP="006956C6"/>
    <w:p w14:paraId="1B25D363" w14:textId="77777777" w:rsidR="006C3B8C" w:rsidRDefault="006C3B8C" w:rsidP="006956C6"/>
    <w:p w14:paraId="355B6BCF" w14:textId="77777777" w:rsidR="006C3B8C" w:rsidRDefault="006C3B8C" w:rsidP="006956C6"/>
    <w:p w14:paraId="34545D83" w14:textId="77777777" w:rsidR="006C3B8C" w:rsidRDefault="006C3B8C" w:rsidP="006956C6"/>
    <w:p w14:paraId="0AE6B811" w14:textId="5326AFCF" w:rsidR="006C3B8C" w:rsidRDefault="006C3B8C" w:rsidP="006956C6">
      <w:r>
        <w:lastRenderedPageBreak/>
        <w:t>REF</w:t>
      </w:r>
    </w:p>
    <w:p w14:paraId="660CA26A" w14:textId="62FB7774" w:rsidR="006C3B8C" w:rsidRDefault="00000000" w:rsidP="006956C6">
      <w:pPr>
        <w:rPr>
          <w:rStyle w:val="Lienhypertexte"/>
        </w:rPr>
      </w:pPr>
      <w:hyperlink r:id="rId5" w:history="1">
        <w:proofErr w:type="spellStart"/>
        <w:r w:rsidR="006C3B8C" w:rsidRPr="006C3B8C">
          <w:rPr>
            <w:rStyle w:val="Lienhypertexte"/>
            <w:highlight w:val="lightGray"/>
          </w:rPr>
          <w:t>Amplifon</w:t>
        </w:r>
        <w:proofErr w:type="spellEnd"/>
        <w:r w:rsidR="006C3B8C" w:rsidRPr="006C3B8C">
          <w:rPr>
            <w:rStyle w:val="Lienhypertexte"/>
            <w:highlight w:val="lightGray"/>
          </w:rPr>
          <w:t xml:space="preserve"> Insight. L’approche centrée patient : une révolution de nos pratiques ? (</w:t>
        </w:r>
        <w:proofErr w:type="gramStart"/>
        <w:r w:rsidR="006C3B8C" w:rsidRPr="006C3B8C">
          <w:rPr>
            <w:rStyle w:val="Lienhypertexte"/>
            <w:highlight w:val="lightGray"/>
          </w:rPr>
          <w:t>audiologie-demain.com</w:t>
        </w:r>
        <w:proofErr w:type="gramEnd"/>
        <w:r w:rsidR="006C3B8C" w:rsidRPr="006C3B8C">
          <w:rPr>
            <w:rStyle w:val="Lienhypertexte"/>
            <w:highlight w:val="lightGray"/>
          </w:rPr>
          <w:t>)</w:t>
        </w:r>
      </w:hyperlink>
    </w:p>
    <w:p w14:paraId="429A0B52" w14:textId="6E3A1261" w:rsidR="00117169" w:rsidRDefault="00000000" w:rsidP="006956C6">
      <w:hyperlink r:id="rId6" w:history="1">
        <w:r w:rsidR="00117169" w:rsidRPr="00117169">
          <w:rPr>
            <w:rStyle w:val="Lienhypertexte"/>
            <w:highlight w:val="yellow"/>
          </w:rPr>
          <w:t>*hcspr20220127_usetbousdelamedelasapeetdelaqude.pdf</w:t>
        </w:r>
      </w:hyperlink>
    </w:p>
    <w:p w14:paraId="0D8C9D73" w14:textId="56983D48" w:rsidR="00117169" w:rsidRPr="00EF15BC" w:rsidRDefault="00000000" w:rsidP="006956C6">
      <w:hyperlink r:id="rId7" w:history="1">
        <w:r w:rsidR="00117169" w:rsidRPr="00117169">
          <w:rPr>
            <w:rStyle w:val="Lienhypertexte"/>
            <w:highlight w:val="green"/>
          </w:rPr>
          <w:t>R4P-2014-05-21-Colloque-Fabienne-Roumenoff.pdf</w:t>
        </w:r>
      </w:hyperlink>
    </w:p>
    <w:sectPr w:rsidR="00117169" w:rsidRPr="00EF1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Varela Round">
    <w:charset w:val="B1"/>
    <w:family w:val="auto"/>
    <w:pitch w:val="variable"/>
    <w:sig w:usb0="20000807" w:usb1="00000003" w:usb2="00000000" w:usb3="00000000" w:csb0="000001B3"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C3701"/>
    <w:multiLevelType w:val="multilevel"/>
    <w:tmpl w:val="C046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23F84"/>
    <w:multiLevelType w:val="multilevel"/>
    <w:tmpl w:val="BB1C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07BE7"/>
    <w:multiLevelType w:val="hybridMultilevel"/>
    <w:tmpl w:val="3028F0AE"/>
    <w:lvl w:ilvl="0" w:tplc="717C050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1119394">
    <w:abstractNumId w:val="2"/>
  </w:num>
  <w:num w:numId="2" w16cid:durableId="1749307666">
    <w:abstractNumId w:val="1"/>
  </w:num>
  <w:num w:numId="3" w16cid:durableId="165826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DC"/>
    <w:rsid w:val="00014629"/>
    <w:rsid w:val="000822D1"/>
    <w:rsid w:val="000F43E6"/>
    <w:rsid w:val="00103B98"/>
    <w:rsid w:val="00117169"/>
    <w:rsid w:val="00202FA0"/>
    <w:rsid w:val="00215E20"/>
    <w:rsid w:val="0026101C"/>
    <w:rsid w:val="002E0670"/>
    <w:rsid w:val="002E6689"/>
    <w:rsid w:val="00321596"/>
    <w:rsid w:val="003944B9"/>
    <w:rsid w:val="003D054D"/>
    <w:rsid w:val="003E6F0C"/>
    <w:rsid w:val="00447362"/>
    <w:rsid w:val="004F03E8"/>
    <w:rsid w:val="004F3FC3"/>
    <w:rsid w:val="006956C6"/>
    <w:rsid w:val="006C3B8C"/>
    <w:rsid w:val="006F132A"/>
    <w:rsid w:val="00705C3E"/>
    <w:rsid w:val="00705EC8"/>
    <w:rsid w:val="007808DC"/>
    <w:rsid w:val="00790518"/>
    <w:rsid w:val="007D44A1"/>
    <w:rsid w:val="009A14F0"/>
    <w:rsid w:val="009C5441"/>
    <w:rsid w:val="00A72CCD"/>
    <w:rsid w:val="00AA436E"/>
    <w:rsid w:val="00BF4D12"/>
    <w:rsid w:val="00C11CA2"/>
    <w:rsid w:val="00C673C2"/>
    <w:rsid w:val="00CB628A"/>
    <w:rsid w:val="00CC17B6"/>
    <w:rsid w:val="00CD627C"/>
    <w:rsid w:val="00D71883"/>
    <w:rsid w:val="00DA11DE"/>
    <w:rsid w:val="00E52C6A"/>
    <w:rsid w:val="00EF15BC"/>
    <w:rsid w:val="00FA1F42"/>
    <w:rsid w:val="00FD1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3EC5"/>
  <w15:chartTrackingRefBased/>
  <w15:docId w15:val="{1F95409B-7267-4CBE-8715-ED71793D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1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9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D0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15BC"/>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EF15BC"/>
    <w:pPr>
      <w:ind w:left="720"/>
      <w:contextualSpacing/>
    </w:pPr>
  </w:style>
  <w:style w:type="character" w:styleId="Accentuation">
    <w:name w:val="Emphasis"/>
    <w:basedOn w:val="Policepardfaut"/>
    <w:uiPriority w:val="20"/>
    <w:qFormat/>
    <w:rsid w:val="00C11CA2"/>
    <w:rPr>
      <w:i/>
      <w:iCs/>
    </w:rPr>
  </w:style>
  <w:style w:type="character" w:customStyle="1" w:styleId="Titre3Car">
    <w:name w:val="Titre 3 Car"/>
    <w:basedOn w:val="Policepardfaut"/>
    <w:link w:val="Titre3"/>
    <w:uiPriority w:val="9"/>
    <w:semiHidden/>
    <w:rsid w:val="003D054D"/>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90518"/>
    <w:rPr>
      <w:rFonts w:asciiTheme="majorHAnsi" w:eastAsiaTheme="majorEastAsia" w:hAnsiTheme="majorHAnsi" w:cstheme="majorBidi"/>
      <w:color w:val="2F5496" w:themeColor="accent1" w:themeShade="BF"/>
      <w:sz w:val="26"/>
      <w:szCs w:val="26"/>
    </w:rPr>
  </w:style>
  <w:style w:type="paragraph" w:customStyle="1" w:styleId="lineblock">
    <w:name w:val="lineblock"/>
    <w:basedOn w:val="Normal"/>
    <w:rsid w:val="00790518"/>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90518"/>
    <w:rPr>
      <w:b/>
      <w:bCs/>
    </w:rPr>
  </w:style>
  <w:style w:type="character" w:customStyle="1" w:styleId="primary-text">
    <w:name w:val="primary-text"/>
    <w:basedOn w:val="Policepardfaut"/>
    <w:rsid w:val="00790518"/>
  </w:style>
  <w:style w:type="character" w:styleId="Lienhypertexte">
    <w:name w:val="Hyperlink"/>
    <w:basedOn w:val="Policepardfaut"/>
    <w:uiPriority w:val="99"/>
    <w:semiHidden/>
    <w:unhideWhenUsed/>
    <w:rsid w:val="006C3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84811">
      <w:bodyDiv w:val="1"/>
      <w:marLeft w:val="0"/>
      <w:marRight w:val="0"/>
      <w:marTop w:val="0"/>
      <w:marBottom w:val="0"/>
      <w:divBdr>
        <w:top w:val="none" w:sz="0" w:space="0" w:color="auto"/>
        <w:left w:val="none" w:sz="0" w:space="0" w:color="auto"/>
        <w:bottom w:val="none" w:sz="0" w:space="0" w:color="auto"/>
        <w:right w:val="none" w:sz="0" w:space="0" w:color="auto"/>
      </w:divBdr>
    </w:div>
    <w:div w:id="1060060505">
      <w:bodyDiv w:val="1"/>
      <w:marLeft w:val="0"/>
      <w:marRight w:val="0"/>
      <w:marTop w:val="0"/>
      <w:marBottom w:val="0"/>
      <w:divBdr>
        <w:top w:val="none" w:sz="0" w:space="0" w:color="auto"/>
        <w:left w:val="none" w:sz="0" w:space="0" w:color="auto"/>
        <w:bottom w:val="none" w:sz="0" w:space="0" w:color="auto"/>
        <w:right w:val="none" w:sz="0" w:space="0" w:color="auto"/>
      </w:divBdr>
    </w:div>
    <w:div w:id="139782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morvan\Downloads\R4P-2014-05-21-Colloque-Fabienne-Roumenof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morvan\Downloads\hcspr20220127_usetbousdelamedelasapeetdelaqude.pdf" TargetMode="External"/><Relationship Id="rId5" Type="http://schemas.openxmlformats.org/officeDocument/2006/relationships/hyperlink" Target="https://audiologie-demain.com/amplifon-insight-lapproche-centree-patient-une-revolution-de-nos-pratiq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2860</Words>
  <Characters>15733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MORVAN</dc:creator>
  <cp:keywords/>
  <dc:description/>
  <cp:lastModifiedBy>Perrine  MORVAN</cp:lastModifiedBy>
  <cp:revision>25</cp:revision>
  <dcterms:created xsi:type="dcterms:W3CDTF">2023-08-15T12:32:00Z</dcterms:created>
  <dcterms:modified xsi:type="dcterms:W3CDTF">2023-08-17T09:57:00Z</dcterms:modified>
</cp:coreProperties>
</file>