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issue13587</w:t>
      </w:r>
    </w:p>
    <w:bookmarkStart w:id="25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r>
        <w:t xml:space="preserve">This contains an MWE for image embedding not working with Julia v1.11 &amp; Quarto v1.8 and 1.9.8.</w:t>
      </w:r>
    </w:p>
    <w:p>
      <w:pPr>
        <w:pStyle w:val="BodyText"/>
      </w:pPr>
      <w:r>
        <w:t xml:space="preserve">Let’s embed an image from</w:t>
      </w:r>
      <w:r>
        <w:t xml:space="preserve"> </w:t>
      </w:r>
      <w:r>
        <w:rPr>
          <w:rStyle w:val="VerbatimChar"/>
        </w:rPr>
        <w:t xml:space="preserve">second-file.qmd</w:t>
      </w:r>
      <w:r>
        <w:t xml:space="preserve"> </w:t>
      </w:r>
      <w:r>
        <w:t xml:space="preserve">here: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Second file</w:t>
        </w:r>
      </w:hyperlink>
    </w:p>
    <w:p>
      <w:pPr>
        <w:pStyle w:val="BodyText"/>
      </w:pPr>
      <w:r>
        <w:t xml:space="preserve">There should’ve been a figure here, but it doesn’t show up. This makes me very sad.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Second file</w:t>
        </w:r>
      </w:hyperlink>
    </w:p>
    <w:p>
      <w:pPr>
        <w:pStyle w:val="BodyText"/>
      </w:pPr>
      <w:r>
        <w:t xml:space="preserve">Did you see the second figure which I ran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on? Sadly neither did I.</w:t>
      </w:r>
    </w:p>
    <w:bookmarkStart w:id="24" w:name="refs"/>
    <w:bookmarkStart w:id="2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mcanouil.github.io/quarto-issues-experiments/second-file-preview.html#cell-fig-test-figure" TargetMode="External" /><Relationship Type="http://schemas.openxmlformats.org/officeDocument/2006/relationships/hyperlink" Id="rId21" Target="https://mcanouil.github.io/quarto-issues-experiments/second-file-preview.html#cell-fig-test-figure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93/comjnl/27.2.97" TargetMode="External" /><Relationship Type="http://schemas.openxmlformats.org/officeDocument/2006/relationships/hyperlink" Id="rId20" Target="https://mcanouil.github.io/quarto-issues-experiments/second-file-preview.html#cell-fig-test-figure" TargetMode="External" /><Relationship Type="http://schemas.openxmlformats.org/officeDocument/2006/relationships/hyperlink" Id="rId21" Target="https://mcanouil.github.io/quarto-issues-experiments/second-file-preview.html#cell-fig-test-figure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issue13587</dc:title>
  <dc:creator/>
  <cp:keywords/>
  <dcterms:created xsi:type="dcterms:W3CDTF">2025-10-21T15:45:59Z</dcterms:created>
  <dcterms:modified xsi:type="dcterms:W3CDTF">2025-10-21T15:45:59Z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