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4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0"/>
        <w:gridCol w:w="6049"/>
      </w:tblGrid>
      <w:tr w:rsidR="003F1F73" w:rsidTr="003F1F73">
        <w:trPr>
          <w:trHeight w:val="551"/>
        </w:trPr>
        <w:tc>
          <w:tcPr>
            <w:tcW w:w="9479" w:type="dxa"/>
            <w:gridSpan w:val="2"/>
          </w:tcPr>
          <w:p w:rsidR="003F1F73" w:rsidRDefault="003F1F73" w:rsidP="001E0088">
            <w:pPr>
              <w:pStyle w:val="TableParagraph"/>
              <w:spacing w:line="276" w:lineRule="exact"/>
              <w:ind w:left="3976" w:right="2058" w:hanging="1894"/>
              <w:rPr>
                <w:b/>
                <w:sz w:val="24"/>
              </w:rPr>
            </w:pPr>
            <w:r>
              <w:rPr>
                <w:b/>
                <w:sz w:val="24"/>
              </w:rPr>
              <w:t>BTS Services informatique</w:t>
            </w:r>
            <w:r w:rsidR="00056C81">
              <w:rPr>
                <w:b/>
                <w:sz w:val="24"/>
              </w:rPr>
              <w:t>s aux organisations Session 2019</w:t>
            </w:r>
            <w:bookmarkStart w:id="0" w:name="_GoBack"/>
            <w:bookmarkEnd w:id="0"/>
          </w:p>
        </w:tc>
      </w:tr>
      <w:tr w:rsidR="003F1F73" w:rsidTr="003F1F73">
        <w:trPr>
          <w:trHeight w:val="534"/>
        </w:trPr>
        <w:tc>
          <w:tcPr>
            <w:tcW w:w="9479" w:type="dxa"/>
            <w:gridSpan w:val="2"/>
          </w:tcPr>
          <w:p w:rsidR="003F1F73" w:rsidRDefault="003F1F73" w:rsidP="001E0088">
            <w:pPr>
              <w:pStyle w:val="TableParagraph"/>
              <w:spacing w:line="271" w:lineRule="exact"/>
              <w:ind w:left="1302" w:right="1298"/>
              <w:jc w:val="center"/>
              <w:rPr>
                <w:b/>
                <w:sz w:val="24"/>
              </w:rPr>
            </w:pPr>
            <w:r>
              <w:rPr>
                <w:b/>
                <w:sz w:val="24"/>
              </w:rPr>
              <w:t>E4 – Conception et maintenance de solutions informatiques</w:t>
            </w:r>
          </w:p>
          <w:p w:rsidR="003F1F73" w:rsidRDefault="003F1F73" w:rsidP="001E0088">
            <w:pPr>
              <w:pStyle w:val="TableParagraph"/>
              <w:spacing w:line="230" w:lineRule="exact"/>
              <w:ind w:left="1301" w:right="1298"/>
              <w:jc w:val="center"/>
              <w:rPr>
                <w:b/>
                <w:sz w:val="20"/>
              </w:rPr>
            </w:pPr>
            <w:r>
              <w:rPr>
                <w:b/>
                <w:sz w:val="20"/>
              </w:rPr>
              <w:t>Coefficient 4</w:t>
            </w:r>
          </w:p>
        </w:tc>
      </w:tr>
      <w:tr w:rsidR="003F1F73" w:rsidTr="003F1F73">
        <w:trPr>
          <w:trHeight w:val="537"/>
        </w:trPr>
        <w:tc>
          <w:tcPr>
            <w:tcW w:w="9479" w:type="dxa"/>
            <w:gridSpan w:val="2"/>
          </w:tcPr>
          <w:p w:rsidR="003F1F73" w:rsidRDefault="003F1F73" w:rsidP="001E0088">
            <w:pPr>
              <w:pStyle w:val="TableParagraph"/>
              <w:spacing w:before="118"/>
              <w:ind w:left="1617"/>
              <w:rPr>
                <w:b/>
                <w:sz w:val="24"/>
              </w:rPr>
            </w:pPr>
            <w:r>
              <w:rPr>
                <w:b/>
                <w:sz w:val="24"/>
              </w:rPr>
              <w:t>DESCRIPTION D’UNE SITUATION PROFESSIONNELLE</w:t>
            </w:r>
          </w:p>
        </w:tc>
      </w:tr>
      <w:tr w:rsidR="003F1F73" w:rsidTr="003F1F73">
        <w:trPr>
          <w:trHeight w:val="534"/>
        </w:trPr>
        <w:tc>
          <w:tcPr>
            <w:tcW w:w="3430" w:type="dxa"/>
            <w:tcBorders>
              <w:right w:val="nil"/>
            </w:tcBorders>
          </w:tcPr>
          <w:p w:rsidR="003F1F73" w:rsidRDefault="003F1F73" w:rsidP="001E0088">
            <w:pPr>
              <w:pStyle w:val="TableParagraph"/>
              <w:spacing w:before="114"/>
              <w:ind w:left="2"/>
              <w:rPr>
                <w:b/>
                <w:sz w:val="20"/>
              </w:rPr>
            </w:pPr>
            <w:r>
              <w:rPr>
                <w:b/>
                <w:sz w:val="20"/>
              </w:rPr>
              <w:t>Épreuve ponctuelle</w:t>
            </w:r>
          </w:p>
        </w:tc>
        <w:tc>
          <w:tcPr>
            <w:tcW w:w="6049" w:type="dxa"/>
            <w:tcBorders>
              <w:left w:val="nil"/>
            </w:tcBorders>
          </w:tcPr>
          <w:p w:rsidR="003F1F73" w:rsidRDefault="003F1F73" w:rsidP="001E0088">
            <w:pPr>
              <w:pStyle w:val="TableParagraph"/>
              <w:spacing w:before="114"/>
              <w:ind w:left="645"/>
              <w:rPr>
                <w:b/>
                <w:sz w:val="20"/>
              </w:rPr>
            </w:pPr>
            <w:r>
              <w:rPr>
                <w:b/>
                <w:sz w:val="20"/>
              </w:rPr>
              <w:t>Contrôle en cours de formation</w:t>
            </w:r>
          </w:p>
        </w:tc>
      </w:tr>
      <w:tr w:rsidR="003F1F73" w:rsidTr="003F1F73">
        <w:trPr>
          <w:trHeight w:val="537"/>
        </w:trPr>
        <w:tc>
          <w:tcPr>
            <w:tcW w:w="3430" w:type="dxa"/>
            <w:tcBorders>
              <w:right w:val="nil"/>
            </w:tcBorders>
          </w:tcPr>
          <w:p w:rsidR="003F1F73" w:rsidRDefault="003F1F73" w:rsidP="001E0088">
            <w:pPr>
              <w:pStyle w:val="TableParagraph"/>
              <w:spacing w:before="117"/>
              <w:ind w:left="2"/>
              <w:rPr>
                <w:b/>
                <w:sz w:val="20"/>
              </w:rPr>
            </w:pPr>
            <w:r>
              <w:rPr>
                <w:b/>
                <w:sz w:val="20"/>
              </w:rPr>
              <w:t>OPTION SISR</w:t>
            </w:r>
          </w:p>
        </w:tc>
        <w:tc>
          <w:tcPr>
            <w:tcW w:w="6049" w:type="dxa"/>
            <w:tcBorders>
              <w:left w:val="nil"/>
            </w:tcBorders>
          </w:tcPr>
          <w:p w:rsidR="003F1F73" w:rsidRDefault="003F1F73" w:rsidP="001E0088">
            <w:pPr>
              <w:pStyle w:val="TableParagraph"/>
              <w:spacing w:before="117"/>
              <w:ind w:left="645"/>
              <w:rPr>
                <w:b/>
                <w:sz w:val="20"/>
              </w:rPr>
            </w:pPr>
            <w:r>
              <w:rPr>
                <w:b/>
                <w:sz w:val="20"/>
              </w:rPr>
              <w:t>OPTION SLAM</w:t>
            </w:r>
          </w:p>
        </w:tc>
      </w:tr>
      <w:tr w:rsidR="003F1F73" w:rsidTr="003F1F73">
        <w:trPr>
          <w:trHeight w:val="690"/>
        </w:trPr>
        <w:tc>
          <w:tcPr>
            <w:tcW w:w="3430" w:type="dxa"/>
            <w:tcBorders>
              <w:right w:val="nil"/>
            </w:tcBorders>
          </w:tcPr>
          <w:p w:rsidR="003F1F73" w:rsidRDefault="003F1F73" w:rsidP="001E0088">
            <w:pPr>
              <w:pStyle w:val="TableParagraph"/>
              <w:spacing w:line="225" w:lineRule="exact"/>
              <w:ind w:left="2"/>
              <w:rPr>
                <w:b/>
                <w:sz w:val="20"/>
              </w:rPr>
            </w:pPr>
            <w:r>
              <w:rPr>
                <w:b/>
                <w:sz w:val="20"/>
              </w:rPr>
              <w:t>NOM et prénom du candidat :</w:t>
            </w:r>
          </w:p>
        </w:tc>
        <w:tc>
          <w:tcPr>
            <w:tcW w:w="6049" w:type="dxa"/>
            <w:tcBorders>
              <w:left w:val="nil"/>
            </w:tcBorders>
          </w:tcPr>
          <w:p w:rsidR="003F1F73" w:rsidRDefault="003F1F73" w:rsidP="001E0088">
            <w:pPr>
              <w:pStyle w:val="TableParagraph"/>
              <w:spacing w:line="225" w:lineRule="exact"/>
              <w:ind w:left="2963"/>
              <w:rPr>
                <w:b/>
                <w:sz w:val="20"/>
              </w:rPr>
            </w:pPr>
            <w:r>
              <w:rPr>
                <w:b/>
                <w:sz w:val="20"/>
              </w:rPr>
              <w:t>N° candidat :</w:t>
            </w:r>
          </w:p>
        </w:tc>
      </w:tr>
      <w:tr w:rsidR="003F1F73" w:rsidTr="003F1F73">
        <w:trPr>
          <w:trHeight w:val="688"/>
        </w:trPr>
        <w:tc>
          <w:tcPr>
            <w:tcW w:w="9479" w:type="dxa"/>
            <w:gridSpan w:val="2"/>
          </w:tcPr>
          <w:p w:rsidR="003F1F73" w:rsidRDefault="003F1F73" w:rsidP="001E0088">
            <w:pPr>
              <w:pStyle w:val="TableParagraph"/>
              <w:spacing w:line="225" w:lineRule="exact"/>
              <w:ind w:left="2"/>
              <w:rPr>
                <w:b/>
                <w:sz w:val="20"/>
              </w:rPr>
            </w:pPr>
            <w:r>
              <w:rPr>
                <w:b/>
                <w:sz w:val="20"/>
              </w:rPr>
              <w:t>Contexte de la situation professionnelle</w:t>
            </w:r>
            <w:r>
              <w:rPr>
                <w:b/>
                <w:sz w:val="20"/>
                <w:vertAlign w:val="superscript"/>
              </w:rPr>
              <w:t>1</w:t>
            </w:r>
          </w:p>
        </w:tc>
      </w:tr>
      <w:tr w:rsidR="003F1F73" w:rsidTr="003F1F73">
        <w:trPr>
          <w:trHeight w:val="690"/>
        </w:trPr>
        <w:tc>
          <w:tcPr>
            <w:tcW w:w="9479" w:type="dxa"/>
            <w:gridSpan w:val="2"/>
          </w:tcPr>
          <w:p w:rsidR="003F1F73" w:rsidRDefault="003F1F73" w:rsidP="001E0088">
            <w:pPr>
              <w:pStyle w:val="TableParagraph"/>
              <w:spacing w:line="225" w:lineRule="exact"/>
              <w:ind w:left="2"/>
              <w:rPr>
                <w:b/>
                <w:sz w:val="20"/>
              </w:rPr>
            </w:pPr>
            <w:r>
              <w:rPr>
                <w:b/>
                <w:sz w:val="20"/>
              </w:rPr>
              <w:t>Intitulé de la situation professionnelle</w:t>
            </w:r>
          </w:p>
        </w:tc>
      </w:tr>
      <w:tr w:rsidR="003F1F73" w:rsidTr="003F1F73">
        <w:trPr>
          <w:trHeight w:val="494"/>
        </w:trPr>
        <w:tc>
          <w:tcPr>
            <w:tcW w:w="3430" w:type="dxa"/>
            <w:tcBorders>
              <w:right w:val="nil"/>
            </w:tcBorders>
          </w:tcPr>
          <w:p w:rsidR="003F1F73" w:rsidRDefault="003F1F73" w:rsidP="001E0088">
            <w:pPr>
              <w:pStyle w:val="TableParagraph"/>
              <w:tabs>
                <w:tab w:val="left" w:pos="1720"/>
              </w:tabs>
              <w:spacing w:before="11"/>
              <w:ind w:left="2" w:right="1223"/>
              <w:rPr>
                <w:sz w:val="20"/>
              </w:rPr>
            </w:pPr>
            <w:r>
              <w:rPr>
                <w:b/>
                <w:sz w:val="20"/>
              </w:rPr>
              <w:t>Période de réalisation</w:t>
            </w:r>
            <w:r>
              <w:rPr>
                <w:b/>
                <w:spacing w:val="-15"/>
                <w:sz w:val="20"/>
              </w:rPr>
              <w:t xml:space="preserve"> </w:t>
            </w:r>
            <w:r>
              <w:rPr>
                <w:b/>
                <w:sz w:val="20"/>
              </w:rPr>
              <w:t>: Modalité</w:t>
            </w:r>
            <w:r>
              <w:rPr>
                <w:b/>
                <w:spacing w:val="-3"/>
                <w:sz w:val="20"/>
              </w:rPr>
              <w:t xml:space="preserve"> </w:t>
            </w:r>
            <w:r>
              <w:rPr>
                <w:b/>
                <w:sz w:val="20"/>
              </w:rPr>
              <w:t>:</w:t>
            </w:r>
            <w:r>
              <w:rPr>
                <w:b/>
                <w:sz w:val="20"/>
              </w:rPr>
              <w:tab/>
            </w:r>
            <w:r>
              <w:rPr>
                <w:sz w:val="20"/>
              </w:rPr>
              <w:t>Seul</w:t>
            </w:r>
          </w:p>
        </w:tc>
        <w:tc>
          <w:tcPr>
            <w:tcW w:w="6049" w:type="dxa"/>
            <w:tcBorders>
              <w:left w:val="nil"/>
            </w:tcBorders>
          </w:tcPr>
          <w:p w:rsidR="003F1F73" w:rsidRDefault="003F1F73" w:rsidP="001E0088">
            <w:pPr>
              <w:pStyle w:val="TableParagraph"/>
              <w:spacing w:before="11"/>
              <w:ind w:left="1612"/>
              <w:rPr>
                <w:b/>
                <w:sz w:val="20"/>
              </w:rPr>
            </w:pPr>
            <w:r>
              <w:rPr>
                <w:b/>
                <w:sz w:val="20"/>
              </w:rPr>
              <w:t>Lieu :</w:t>
            </w:r>
          </w:p>
          <w:p w:rsidR="003F1F73" w:rsidRDefault="003F1F73" w:rsidP="001E0088">
            <w:pPr>
              <w:pStyle w:val="TableParagraph"/>
              <w:spacing w:before="1"/>
              <w:ind w:left="873"/>
              <w:rPr>
                <w:sz w:val="20"/>
              </w:rPr>
            </w:pPr>
            <w:r>
              <w:rPr>
                <w:sz w:val="20"/>
              </w:rPr>
              <w:t>En équipe</w:t>
            </w:r>
          </w:p>
        </w:tc>
      </w:tr>
      <w:tr w:rsidR="003F1F73" w:rsidTr="003F1F73">
        <w:trPr>
          <w:trHeight w:val="981"/>
        </w:trPr>
        <w:tc>
          <w:tcPr>
            <w:tcW w:w="9479" w:type="dxa"/>
            <w:gridSpan w:val="2"/>
          </w:tcPr>
          <w:p w:rsidR="003F1F73" w:rsidRDefault="003F1F73" w:rsidP="001E0088">
            <w:pPr>
              <w:pStyle w:val="TableParagraph"/>
              <w:spacing w:line="225" w:lineRule="exact"/>
              <w:ind w:left="2"/>
              <w:rPr>
                <w:b/>
                <w:sz w:val="20"/>
              </w:rPr>
            </w:pPr>
            <w:r>
              <w:rPr>
                <w:b/>
                <w:sz w:val="20"/>
              </w:rPr>
              <w:t>Principale(s) activité(s) concernée(s)</w:t>
            </w:r>
            <w:r>
              <w:rPr>
                <w:b/>
                <w:sz w:val="20"/>
                <w:vertAlign w:val="superscript"/>
              </w:rPr>
              <w:t>2</w:t>
            </w:r>
          </w:p>
        </w:tc>
      </w:tr>
      <w:tr w:rsidR="003F1F73" w:rsidTr="003F1F73">
        <w:trPr>
          <w:trHeight w:val="1151"/>
        </w:trPr>
        <w:tc>
          <w:tcPr>
            <w:tcW w:w="9479" w:type="dxa"/>
            <w:gridSpan w:val="2"/>
          </w:tcPr>
          <w:p w:rsidR="003F1F73" w:rsidRDefault="003F1F73" w:rsidP="001E0088">
            <w:pPr>
              <w:pStyle w:val="TableParagraph"/>
              <w:spacing w:line="225" w:lineRule="exact"/>
              <w:ind w:left="2"/>
              <w:rPr>
                <w:b/>
                <w:sz w:val="20"/>
              </w:rPr>
            </w:pPr>
            <w:r>
              <w:rPr>
                <w:b/>
                <w:sz w:val="20"/>
              </w:rPr>
              <w:t>Conditions de réalisation</w:t>
            </w:r>
            <w:r>
              <w:rPr>
                <w:b/>
                <w:sz w:val="20"/>
                <w:vertAlign w:val="superscript"/>
              </w:rPr>
              <w:t>2</w:t>
            </w:r>
            <w:r>
              <w:rPr>
                <w:b/>
                <w:sz w:val="20"/>
              </w:rPr>
              <w:t xml:space="preserve"> (ressources fournies, résultats attendus)</w:t>
            </w:r>
          </w:p>
        </w:tc>
      </w:tr>
      <w:tr w:rsidR="003F1F73" w:rsidTr="003F1F73">
        <w:trPr>
          <w:trHeight w:val="918"/>
        </w:trPr>
        <w:tc>
          <w:tcPr>
            <w:tcW w:w="9479" w:type="dxa"/>
            <w:gridSpan w:val="2"/>
          </w:tcPr>
          <w:p w:rsidR="003F1F73" w:rsidRDefault="003F1F73" w:rsidP="001E0088">
            <w:pPr>
              <w:pStyle w:val="TableParagraph"/>
              <w:spacing w:line="225" w:lineRule="exact"/>
              <w:ind w:left="2"/>
              <w:rPr>
                <w:b/>
                <w:sz w:val="20"/>
              </w:rPr>
            </w:pPr>
            <w:r>
              <w:rPr>
                <w:b/>
                <w:sz w:val="20"/>
              </w:rPr>
              <w:t>Productions associées</w:t>
            </w:r>
          </w:p>
        </w:tc>
      </w:tr>
      <w:tr w:rsidR="003F1F73" w:rsidTr="003F1F73">
        <w:trPr>
          <w:trHeight w:val="2070"/>
        </w:trPr>
        <w:tc>
          <w:tcPr>
            <w:tcW w:w="9479" w:type="dxa"/>
            <w:gridSpan w:val="2"/>
          </w:tcPr>
          <w:p w:rsidR="003F1F73" w:rsidRDefault="003F1F73" w:rsidP="001E0088">
            <w:pPr>
              <w:pStyle w:val="TableParagraph"/>
              <w:spacing w:line="225" w:lineRule="exact"/>
              <w:ind w:left="2"/>
              <w:rPr>
                <w:b/>
                <w:sz w:val="20"/>
              </w:rPr>
            </w:pPr>
            <w:r>
              <w:rPr>
                <w:b/>
                <w:sz w:val="20"/>
              </w:rPr>
              <w:t xml:space="preserve">Modalités d’accès aux productions </w:t>
            </w:r>
            <w:r>
              <w:rPr>
                <w:b/>
                <w:sz w:val="20"/>
                <w:vertAlign w:val="superscript"/>
              </w:rPr>
              <w:t>3</w:t>
            </w:r>
          </w:p>
          <w:p w:rsidR="003F1F73" w:rsidRDefault="003F1F73" w:rsidP="001E0088">
            <w:pPr>
              <w:pStyle w:val="TableParagraph"/>
              <w:rPr>
                <w:b/>
                <w:sz w:val="26"/>
              </w:rPr>
            </w:pPr>
          </w:p>
          <w:p w:rsidR="003F1F73" w:rsidRDefault="003F1F73" w:rsidP="001E0088">
            <w:pPr>
              <w:pStyle w:val="TableParagraph"/>
              <w:spacing w:before="10"/>
              <w:rPr>
                <w:b/>
                <w:sz w:val="33"/>
              </w:rPr>
            </w:pPr>
          </w:p>
          <w:p w:rsidR="003F1F73" w:rsidRDefault="003F1F73" w:rsidP="001E0088">
            <w:pPr>
              <w:pStyle w:val="TableParagraph"/>
              <w:ind w:left="2"/>
              <w:rPr>
                <w:b/>
                <w:sz w:val="20"/>
              </w:rPr>
            </w:pPr>
            <w:r>
              <w:rPr>
                <w:b/>
                <w:sz w:val="20"/>
              </w:rPr>
              <w:t xml:space="preserve">Modalités d’accès à la documentation des productions </w:t>
            </w:r>
            <w:r>
              <w:rPr>
                <w:b/>
                <w:sz w:val="20"/>
                <w:vertAlign w:val="superscript"/>
              </w:rPr>
              <w:t>4</w:t>
            </w:r>
          </w:p>
        </w:tc>
      </w:tr>
      <w:tr w:rsidR="003F1F73" w:rsidTr="003F1F73">
        <w:trPr>
          <w:trHeight w:val="688"/>
        </w:trPr>
        <w:tc>
          <w:tcPr>
            <w:tcW w:w="9479" w:type="dxa"/>
            <w:gridSpan w:val="2"/>
          </w:tcPr>
          <w:p w:rsidR="003F1F73" w:rsidRDefault="003F1F73" w:rsidP="001E0088">
            <w:pPr>
              <w:pStyle w:val="TableParagraph"/>
              <w:spacing w:line="227" w:lineRule="exact"/>
              <w:ind w:left="2" w:right="-15"/>
              <w:rPr>
                <w:sz w:val="20"/>
              </w:rPr>
            </w:pPr>
            <w:r>
              <w:rPr>
                <w:sz w:val="20"/>
              </w:rPr>
              <w:t>Au</w:t>
            </w:r>
            <w:r>
              <w:rPr>
                <w:spacing w:val="20"/>
                <w:sz w:val="20"/>
              </w:rPr>
              <w:t xml:space="preserve"> </w:t>
            </w:r>
            <w:r>
              <w:rPr>
                <w:sz w:val="20"/>
              </w:rPr>
              <w:t>verso</w:t>
            </w:r>
            <w:r>
              <w:rPr>
                <w:spacing w:val="20"/>
                <w:sz w:val="20"/>
              </w:rPr>
              <w:t xml:space="preserve"> </w:t>
            </w:r>
            <w:r>
              <w:rPr>
                <w:sz w:val="20"/>
              </w:rPr>
              <w:t>de</w:t>
            </w:r>
            <w:r>
              <w:rPr>
                <w:spacing w:val="18"/>
                <w:sz w:val="20"/>
              </w:rPr>
              <w:t xml:space="preserve"> </w:t>
            </w:r>
            <w:r>
              <w:rPr>
                <w:sz w:val="20"/>
              </w:rPr>
              <w:t>cette</w:t>
            </w:r>
            <w:r>
              <w:rPr>
                <w:spacing w:val="20"/>
                <w:sz w:val="20"/>
              </w:rPr>
              <w:t xml:space="preserve"> </w:t>
            </w:r>
            <w:r>
              <w:rPr>
                <w:sz w:val="20"/>
              </w:rPr>
              <w:t>page,</w:t>
            </w:r>
            <w:r>
              <w:rPr>
                <w:spacing w:val="20"/>
                <w:sz w:val="20"/>
              </w:rPr>
              <w:t xml:space="preserve"> </w:t>
            </w:r>
            <w:r>
              <w:rPr>
                <w:sz w:val="20"/>
              </w:rPr>
              <w:t>le</w:t>
            </w:r>
            <w:r>
              <w:rPr>
                <w:spacing w:val="20"/>
                <w:sz w:val="20"/>
              </w:rPr>
              <w:t xml:space="preserve"> </w:t>
            </w:r>
            <w:r>
              <w:rPr>
                <w:sz w:val="20"/>
              </w:rPr>
              <w:t>candidat</w:t>
            </w:r>
            <w:r>
              <w:rPr>
                <w:spacing w:val="20"/>
                <w:sz w:val="20"/>
              </w:rPr>
              <w:t xml:space="preserve"> </w:t>
            </w:r>
            <w:r>
              <w:rPr>
                <w:sz w:val="20"/>
              </w:rPr>
              <w:t>présente</w:t>
            </w:r>
            <w:r>
              <w:rPr>
                <w:spacing w:val="20"/>
                <w:sz w:val="20"/>
              </w:rPr>
              <w:t xml:space="preserve"> </w:t>
            </w:r>
            <w:r>
              <w:rPr>
                <w:sz w:val="20"/>
              </w:rPr>
              <w:t>un</w:t>
            </w:r>
            <w:r>
              <w:rPr>
                <w:spacing w:val="20"/>
                <w:sz w:val="20"/>
              </w:rPr>
              <w:t xml:space="preserve"> </w:t>
            </w:r>
            <w:r>
              <w:rPr>
                <w:sz w:val="20"/>
              </w:rPr>
              <w:t>descriptif</w:t>
            </w:r>
            <w:r>
              <w:rPr>
                <w:spacing w:val="20"/>
                <w:sz w:val="20"/>
              </w:rPr>
              <w:t xml:space="preserve"> </w:t>
            </w:r>
            <w:r>
              <w:rPr>
                <w:sz w:val="20"/>
              </w:rPr>
              <w:t>détaillé</w:t>
            </w:r>
            <w:r>
              <w:rPr>
                <w:spacing w:val="20"/>
                <w:sz w:val="20"/>
              </w:rPr>
              <w:t xml:space="preserve"> </w:t>
            </w:r>
            <w:r>
              <w:rPr>
                <w:sz w:val="20"/>
              </w:rPr>
              <w:t>de</w:t>
            </w:r>
            <w:r>
              <w:rPr>
                <w:spacing w:val="20"/>
                <w:sz w:val="20"/>
              </w:rPr>
              <w:t xml:space="preserve"> </w:t>
            </w:r>
            <w:r>
              <w:rPr>
                <w:sz w:val="20"/>
              </w:rPr>
              <w:t>la</w:t>
            </w:r>
            <w:r>
              <w:rPr>
                <w:spacing w:val="18"/>
                <w:sz w:val="20"/>
              </w:rPr>
              <w:t xml:space="preserve"> </w:t>
            </w:r>
            <w:r>
              <w:rPr>
                <w:sz w:val="20"/>
              </w:rPr>
              <w:t>situation</w:t>
            </w:r>
            <w:r>
              <w:rPr>
                <w:spacing w:val="18"/>
                <w:sz w:val="20"/>
              </w:rPr>
              <w:t xml:space="preserve"> </w:t>
            </w:r>
            <w:r>
              <w:rPr>
                <w:sz w:val="20"/>
              </w:rPr>
              <w:t>professionnelle</w:t>
            </w:r>
            <w:r>
              <w:rPr>
                <w:spacing w:val="20"/>
                <w:sz w:val="20"/>
              </w:rPr>
              <w:t xml:space="preserve"> </w:t>
            </w:r>
            <w:r>
              <w:rPr>
                <w:sz w:val="20"/>
              </w:rPr>
              <w:t>et</w:t>
            </w:r>
            <w:r>
              <w:rPr>
                <w:spacing w:val="20"/>
                <w:sz w:val="20"/>
              </w:rPr>
              <w:t xml:space="preserve"> </w:t>
            </w:r>
            <w:r>
              <w:rPr>
                <w:sz w:val="20"/>
              </w:rPr>
              <w:t>des</w:t>
            </w:r>
          </w:p>
          <w:p w:rsidR="003F1F73" w:rsidRDefault="003F1F73" w:rsidP="001E0088">
            <w:pPr>
              <w:pStyle w:val="TableParagraph"/>
              <w:spacing w:before="5" w:line="228" w:lineRule="exact"/>
              <w:ind w:left="2"/>
              <w:rPr>
                <w:sz w:val="20"/>
              </w:rPr>
            </w:pPr>
            <w:r>
              <w:rPr>
                <w:sz w:val="20"/>
              </w:rPr>
              <w:t>productions réalisées sous forme d’un rapport d’activité permettant notamment de mettre en évidence la démarche suivie et les méthodes</w:t>
            </w:r>
            <w:r>
              <w:rPr>
                <w:spacing w:val="-3"/>
                <w:sz w:val="20"/>
              </w:rPr>
              <w:t xml:space="preserve"> </w:t>
            </w:r>
            <w:r>
              <w:rPr>
                <w:sz w:val="20"/>
              </w:rPr>
              <w:t>retenues.</w:t>
            </w:r>
          </w:p>
        </w:tc>
      </w:tr>
    </w:tbl>
    <w:p w:rsidR="003F1F73" w:rsidRDefault="003F1F73" w:rsidP="003F1F73">
      <w:pPr>
        <w:pStyle w:val="Corpsdetexte"/>
        <w:rPr>
          <w:b/>
        </w:rPr>
      </w:pPr>
    </w:p>
    <w:p w:rsidR="003F1F73" w:rsidRDefault="003F1F73" w:rsidP="003F1F73">
      <w:pPr>
        <w:pStyle w:val="Corpsdetexte"/>
        <w:spacing w:before="8"/>
        <w:rPr>
          <w:b/>
          <w:sz w:val="14"/>
        </w:rPr>
      </w:pPr>
      <w:r>
        <w:rPr>
          <w:noProof/>
          <w:lang w:val="fr-FR" w:eastAsia="fr-FR"/>
        </w:rPr>
        <mc:AlternateContent>
          <mc:Choice Requires="wps">
            <w:drawing>
              <wp:anchor distT="0" distB="0" distL="0" distR="0" simplePos="0" relativeHeight="251659264" behindDoc="0" locked="0" layoutInCell="1" allowOverlap="1">
                <wp:simplePos x="0" y="0"/>
                <wp:positionH relativeFrom="page">
                  <wp:posOffset>541020</wp:posOffset>
                </wp:positionH>
                <wp:positionV relativeFrom="paragraph">
                  <wp:posOffset>135890</wp:posOffset>
                </wp:positionV>
                <wp:extent cx="1828800" cy="0"/>
                <wp:effectExtent l="7620" t="12065" r="11430" b="6985"/>
                <wp:wrapTopAndBottom/>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71DBD" id="Connecteur droit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6pt,10.7pt" to="186.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" strokeweight=".6pt">
                <w10:wrap type="topAndBottom" anchorx="page"/>
              </v:line>
            </w:pict>
          </mc:Fallback>
        </mc:AlternateContent>
      </w:r>
    </w:p>
    <w:p w:rsidR="003F1F73" w:rsidRPr="003F1F73" w:rsidRDefault="003F1F73" w:rsidP="003F1F73">
      <w:pPr>
        <w:spacing w:before="47"/>
        <w:ind w:left="111" w:right="259"/>
        <w:jc w:val="both"/>
        <w:rPr>
          <w:sz w:val="16"/>
          <w:szCs w:val="16"/>
        </w:rPr>
      </w:pPr>
      <w:r>
        <w:rPr>
          <w:position w:val="9"/>
          <w:sz w:val="12"/>
        </w:rPr>
        <w:t xml:space="preserve">1 </w:t>
      </w:r>
      <w:r w:rsidRPr="003F1F73">
        <w:rPr>
          <w:sz w:val="16"/>
          <w:szCs w:val="16"/>
        </w:rPr>
        <w:t>Conformément au référentiel du BTS SIO, le contexte doit être conforme au cahier des charges national en matière d’environnement technologique dans le domaine de spécialité correspondant à l’option du candidat.</w:t>
      </w:r>
    </w:p>
    <w:p w:rsidR="003F1F73" w:rsidRPr="003F1F73" w:rsidRDefault="003F1F73" w:rsidP="003F1F73">
      <w:pPr>
        <w:spacing w:line="208" w:lineRule="exact"/>
        <w:ind w:left="111"/>
        <w:rPr>
          <w:sz w:val="16"/>
          <w:szCs w:val="16"/>
        </w:rPr>
      </w:pPr>
      <w:r w:rsidRPr="003F1F73">
        <w:rPr>
          <w:rFonts w:ascii="Times New Roman" w:hAnsi="Times New Roman"/>
          <w:position w:val="9"/>
          <w:sz w:val="16"/>
          <w:szCs w:val="16"/>
        </w:rPr>
        <w:t xml:space="preserve">2 </w:t>
      </w:r>
      <w:r w:rsidRPr="003F1F73">
        <w:rPr>
          <w:sz w:val="16"/>
          <w:szCs w:val="16"/>
        </w:rPr>
        <w:t>En référence à la description des activités des processus prévue dans le référentiel de certification.</w:t>
      </w:r>
    </w:p>
    <w:p w:rsidR="003F1F73" w:rsidRPr="003F1F73" w:rsidRDefault="003F1F73" w:rsidP="003F1F73">
      <w:pPr>
        <w:spacing w:line="228" w:lineRule="exact"/>
        <w:ind w:left="111"/>
        <w:rPr>
          <w:sz w:val="16"/>
          <w:szCs w:val="16"/>
        </w:rPr>
      </w:pPr>
      <w:r w:rsidRPr="003F1F73">
        <w:rPr>
          <w:position w:val="9"/>
          <w:sz w:val="16"/>
          <w:szCs w:val="16"/>
        </w:rPr>
        <w:t xml:space="preserve">3 </w:t>
      </w:r>
      <w:r w:rsidRPr="003F1F73">
        <w:rPr>
          <w:sz w:val="16"/>
          <w:szCs w:val="16"/>
        </w:rPr>
        <w:t>Conformément au référentiel du BTS SIO « Dans tous les cas, les candidats doivent se munir des outils et ressources</w:t>
      </w:r>
    </w:p>
    <w:p w:rsidR="003F1F73" w:rsidRPr="003F1F73" w:rsidRDefault="003F1F73" w:rsidP="003F1F73">
      <w:pPr>
        <w:spacing w:before="1"/>
        <w:ind w:left="111" w:right="259"/>
        <w:jc w:val="both"/>
        <w:rPr>
          <w:sz w:val="16"/>
          <w:szCs w:val="16"/>
        </w:rPr>
      </w:pPr>
      <w:r w:rsidRPr="003F1F73">
        <w:rPr>
          <w:sz w:val="16"/>
          <w:szCs w:val="16"/>
        </w:rPr>
        <w:t>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rsidR="001F6E94" w:rsidRPr="003F1F73" w:rsidRDefault="003F1F73" w:rsidP="003F1F73">
      <w:pPr>
        <w:spacing w:before="4" w:line="206" w:lineRule="exact"/>
        <w:ind w:left="111" w:right="259"/>
        <w:jc w:val="both"/>
        <w:rPr>
          <w:sz w:val="16"/>
          <w:szCs w:val="16"/>
        </w:rPr>
      </w:pPr>
      <w:r w:rsidRPr="003F1F73">
        <w:rPr>
          <w:position w:val="9"/>
          <w:sz w:val="16"/>
          <w:szCs w:val="16"/>
        </w:rPr>
        <w:t xml:space="preserve">4 </w:t>
      </w:r>
      <w:r w:rsidRPr="003F1F73">
        <w:rPr>
          <w:sz w:val="16"/>
          <w:szCs w:val="16"/>
        </w:rP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ectPr w:rsidR="001F6E94" w:rsidRPr="003F1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73"/>
    <w:rsid w:val="00056C81"/>
    <w:rsid w:val="001F6E94"/>
    <w:rsid w:val="003F1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DB0F0-D0FC-40C0-81C4-5D8A2EF9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F1F73"/>
    <w:pPr>
      <w:widowControl w:val="0"/>
      <w:autoSpaceDE w:val="0"/>
      <w:autoSpaceDN w:val="0"/>
      <w:spacing w:after="0" w:line="240" w:lineRule="auto"/>
    </w:pPr>
    <w:rPr>
      <w:rFonts w:ascii="Arial" w:eastAsia="Arial" w:hAnsi="Arial" w:cs="Aria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3F1F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3F1F73"/>
    <w:rPr>
      <w:sz w:val="20"/>
      <w:szCs w:val="20"/>
    </w:rPr>
  </w:style>
  <w:style w:type="character" w:customStyle="1" w:styleId="CorpsdetexteCar">
    <w:name w:val="Corps de texte Car"/>
    <w:basedOn w:val="Policepardfaut"/>
    <w:link w:val="Corpsdetexte"/>
    <w:uiPriority w:val="1"/>
    <w:rsid w:val="003F1F73"/>
    <w:rPr>
      <w:rFonts w:ascii="Arial" w:eastAsia="Arial" w:hAnsi="Arial" w:cs="Arial"/>
      <w:sz w:val="20"/>
      <w:szCs w:val="20"/>
      <w:lang w:val="en-US"/>
    </w:rPr>
  </w:style>
  <w:style w:type="paragraph" w:customStyle="1" w:styleId="TableParagraph">
    <w:name w:val="Table Paragraph"/>
    <w:basedOn w:val="Normal"/>
    <w:uiPriority w:val="1"/>
    <w:qFormat/>
    <w:rsid w:val="003F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FAINET Mickael</dc:creator>
  <cp:keywords/>
  <dc:description/>
  <cp:lastModifiedBy>LAISNE Timothée</cp:lastModifiedBy>
  <cp:revision>2</cp:revision>
  <dcterms:created xsi:type="dcterms:W3CDTF">2018-04-19T14:56:00Z</dcterms:created>
  <dcterms:modified xsi:type="dcterms:W3CDTF">2018-06-25T07:31:00Z</dcterms:modified>
</cp:coreProperties>
</file>