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201919555664" w:lineRule="auto"/>
        <w:ind w:left="0" w:right="0" w:firstLine="0"/>
        <w:jc w:val="lef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OAKVILLE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Pr>
        <w:drawing>
          <wp:inline distB="19050" distT="19050" distL="19050" distR="19050">
            <wp:extent cx="5462052" cy="737976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2052" cy="73797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OAKVILLE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000976562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Far Niente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02929687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Located between Yountville and  Rutherford as you head north,  Oakville can appear to visitors as lit tle more than a blip, with the famed  Oakville Grocery serving as its spiri tual center. Yet Oakville boasts the  highest concentration of benchmark  estates in Napa Valley—Harlan Es tate, Robert Mondavi, Opus One, Sil ver Oak, Far Niente and Heitz Cellar  to name a few. It is also home to two  of California’s most renowned vine yards, To Kalon and Martha’s.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Oakville Grocery dates to 1881  and is one the longest continuously  operating grocery stores in Califor nia. It remains both a must-stop for  tourists and a convenient pit stop  along Highway 29 for the locals. Visi tors can refuel with excellent coffee,  pastries and high-quality picnic pro visions, including hearty sandwiches  and a curated selection of gourmet  pantry goods. On sunny days, guests  enjoy wood-fired pizzas on the patio.  The shop also offers an excellent se lection of gifts for food lovers.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Grapegrowing in Oakville began  with H.W. Crabb, an Ohio native who  came to California in search of gold.  Crabb purchased 240 acres in what  is now Oakville in 1868. He built a  railroad depot and initially planted  table and raisin grapes. In 1872,  Crabb established a vineyard and  winery he named To Kalon, Greek  for “highest beauty.” At the time, it  was one of the largest vineyards in  the region, producing about 5,500  cases of wine annually.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sectPr>
          <w:pgSz w:h="22140" w:w="15300" w:orient="portrait"/>
          <w:pgMar w:bottom="2460" w:top="911.9970703125" w:left="1146.2999725341797" w:right="1851.307373046875" w:header="0" w:footer="720"/>
          <w:pgNumType w:start="1"/>
          <w:cols w:equalWidth="0" w:num="3">
            <w:col w:space="0" w:w="4120"/>
            <w:col w:space="0" w:w="4120"/>
            <w:col w:space="0" w:w="412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Since Crabb’s death, vintners have  debated the vineyard’s legacy. Sub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87939453125" w:line="293.2159996032715" w:lineRule="auto"/>
        <w:ind w:left="220.3289794921875" w:right="477.2711181640625" w:firstLine="0"/>
        <w:jc w:val="center"/>
        <w:rPr>
          <w:rFonts w:ascii="Arial" w:cs="Arial" w:eastAsia="Arial" w:hAnsi="Arial"/>
          <w:b w:val="0"/>
          <w:bCs w:val="0"/>
          <w:i w:val="0"/>
          <w:iCs w:val="0"/>
          <w:smallCaps w:val="0"/>
          <w:strike w:val="0"/>
          <w:color w:val="231f20"/>
          <w:sz w:val="27.200000762939453"/>
          <w:szCs w:val="27.20000076293945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60"/>
          <w:szCs w:val="60"/>
          <w:u w:val="none"/>
          <w:shd w:fill="auto" w:val="clear"/>
          <w:vertAlign w:val="baseline"/>
          <w:rtl w:val="0"/>
        </w:rPr>
        <w:t xml:space="preserve">The Spirit of Cabernet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ary</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nn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27.200000762939453"/>
          <w:szCs w:val="27.200000762939453"/>
          <w:u w:val="none"/>
          <w:shd w:fill="auto" w:val="clear"/>
          <w:vertAlign w:val="baseline"/>
          <w:rtl w:val="0"/>
        </w:rPr>
        <w:t xml:space="preserve">orobiec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25048828125"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he Oakville AVA is sacred ground for Cabernet Sauvi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gnon. Its vineyards are considered the filet mignon of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0689697265625" w:right="233.8592529296875" w:firstLine="700.7357788085938"/>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valley because of how the grape performs in the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terroir</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Oakville Cabernets are beloved for their richness and  density of fruit, savory and earth elements combined with their  reputation as being among the most ageworthy in Napa  Valley.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8817138671875" w:line="240" w:lineRule="auto"/>
        <w:ind w:left="8.889007568359375"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01.5386962890625" w:right="33.4619140625" w:firstLine="8.4002685546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sequent owners divided and sold the land. In 1966, vintner Rob ert Mondavi built his winery on part of the To Kalon property,  helping to launch Napa’s modern wine era. Along the way, Mon davi was granted trademarks in 1988 and 1994, now owned by  Constellation Brands following their purchase of the Mondavi  winery in 2004. Other vintners argue that they have the right  to use the name because they farm portions of the original es tate; grower Andy Beckstoffer was able to secure naming rights  for his portion. The dispute continues and has grown bitter 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203.848876953125" w:right="33.4619140625" w:hanging="1.6802978515625"/>
        <w:jc w:val="lef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2460" w:top="911.9970703125" w:left="1879.9310302734375" w:right="1853.53027343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times, a testament to To Kalon’s enduring significance. Driving through Oakville offers one of the best ways to un derstand the “valley.” The AVA covers ground from the foot hills of the Vaca mountain range’s volcanic soils on its eastern  flank to the Mayacamas’ alluvial soils on its western edge, with  each side offering distinct characteristics in their wines.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69006347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WS063026_napaOakville_draft.indd 2 3/26/26 10:15 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925292968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OAKVILLE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4189453125" w:line="240" w:lineRule="auto"/>
        <w:ind w:left="5096.50390625" w:right="0" w:firstLine="0"/>
        <w:jc w:val="left"/>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TASTE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1806640625" w:line="240" w:lineRule="auto"/>
        <w:ind w:left="1150.5599975585938"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Cardinale Winery </w:t>
      </w:r>
      <w:r w:rsidDel="00000000" w:rsidR="00000000" w:rsidRPr="00000000">
        <w:drawing>
          <wp:anchor allowOverlap="1" behindDoc="0" distB="19050" distT="19050" distL="19050" distR="19050" hidden="0" layoutInCell="1" locked="0" relativeHeight="0" simplePos="0">
            <wp:simplePos x="0" y="0"/>
            <wp:positionH relativeFrom="column">
              <wp:posOffset>2028210</wp:posOffset>
            </wp:positionH>
            <wp:positionV relativeFrom="paragraph">
              <wp:posOffset>-15487</wp:posOffset>
            </wp:positionV>
            <wp:extent cx="5312436" cy="3167400"/>
            <wp:effectExtent b="0" l="0" r="0" t="0"/>
            <wp:wrapSquare wrapText="left" distB="19050" distT="19050" distL="19050" distR="1905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12436" cy="316740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144.8100280761719"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7600 St. Helena Highway | cardinale.com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153.30993652343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It’s a short drive off of Highway 29 up 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3.619995117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beautiful stone building where Car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45.9999084472656"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dinale hosts its tastings, but it feels like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4.63989257812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world away from the traffic and bustle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of the valley floor. Panoramic views are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highlighted by a recent upgrade, with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more outdoor options, comfortable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1142.42996215820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seating and stylish designs. Tasting ex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1150.419921875"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periences of Christopher Carpenter’s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52.1199035644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Bordeaux-style wines include culinary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1145.6599426269531"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options and library vintages.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93994140625" w:line="240" w:lineRule="auto"/>
        <w:ind w:left="4425.2398681640625"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Cardinale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Far Niente  Winery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Bella Union  Winery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984375" w:line="246.96001052856445"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1350 Acacia Drive | far niente.com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Gil and Beth Nickel opened Far Niente in 1979, and the 19th-century stone winery and surrounding  fairy tale-esque gardens are definitely worth a visit to experience the environs, fine wines and a  chance to try their late-harvest Dolce.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97.02402114868164"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We also recommend taking a short drive north to check out the latest tasting room in the winery’s  portfolio, Bella Union (which is technically in Rutherford), founded in 2012 as a way to celebrate re gional blend expressions of Napa wine. The former Provenance tasting room was recently remodeled  for Bella Union, and embraces the La Belle Époque era with more modern designs, many tasting op portunities and stunning views.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Nickel &amp; Nickel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61682</wp:posOffset>
            </wp:positionV>
            <wp:extent cx="3934093" cy="4585703"/>
            <wp:effectExtent b="0" l="0" r="0" t="0"/>
            <wp:wrapSquare wrapText="right" distB="19050" distT="19050" distL="19050" distR="1905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34093" cy="4585703"/>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8164 St. Helena Highway | farniente.com/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wineries/nickel-and-nickel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 distinctive white estate fence outlines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this picturesque estate, which includes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an 1884 Victorian farmhouse, barn-style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winery and horse stables. The wines are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also distinctive; winemaker Joe Harden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dives into single-vineyard expressions of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Napa Cabernet Sauvignon through a va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riety of methods that make an excellent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case for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terroir</w:t>
      </w: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Rudd Estate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Crossroads House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500 Oakville Cross Road | ruddwines.com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Rudd Estate is among the most scenic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wineries in Napa, with a wonderful gar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den and scraggly oak trees creating 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serene setting. It’s also among one of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the few second-generation, family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owned properties you can visit. While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visiting Rudd to taste their wines is 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excellent idea, the Crossroads House is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also on the property, where their second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label of the same name is served with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575195312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various offerings from caviar to picnic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 Cellars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Winery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703 Oakville Cross  Road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bcellars.com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Groth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Vineyards &amp;  Winery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750 Oakville Cross  Road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968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grothwines.com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Miner Family  Winery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7850 Silverado Trail minerwines.com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Opus 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4.34666633605957"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1144 Oakville Cross  Road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opusonewinery.com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36.26911163330078"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PlumpJack  Estate Winery </w:t>
      </w: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620 Oakville Cross  Road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0297851562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plumpjackwinery.com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16.58000946044922"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Promontory  Wine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88.77331733703613"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sectPr>
          <w:type w:val="continuous"/>
          <w:pgSz w:h="22140" w:w="15300" w:orient="portrait"/>
          <w:pgMar w:bottom="2460" w:top="911.9970703125" w:left="1881.6999816894531" w:right="1911.6796875" w:header="0" w:footer="720"/>
          <w:cols w:equalWidth="0" w:num="3">
            <w:col w:space="0" w:w="3840"/>
            <w:col w:space="0" w:w="3840"/>
            <w:col w:space="0" w:w="3840"/>
          </w:cols>
        </w:sect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1601 Oakville Grade promontory.wine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35974121093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Rudd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lunches curated by nearby Under-Study.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0001220703125"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6131.099853515625" w:right="1910.438232421875" w:header="0" w:footer="720"/>
          <w:cols w:equalWidth="0" w:num="2">
            <w:col w:space="0" w:w="3640"/>
            <w:col w:space="0" w:w="364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WS063026_napaOakville_draft.indd 3 3/26/26 10:15 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OAKVILLE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94042968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Brix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7377 St. Helena Highway | brix.com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029296875" w:line="240" w:lineRule="auto"/>
        <w:ind w:left="0" w:right="0" w:firstLine="0"/>
        <w:jc w:val="left"/>
        <w:rPr>
          <w:rFonts w:ascii="Arial" w:cs="Arial" w:eastAsia="Arial" w:hAnsi="Arial"/>
          <w:b w:val="0"/>
          <w:bCs w:val="0"/>
          <w:i w:val="0"/>
          <w:iCs w:val="0"/>
          <w:smallCaps w:val="0"/>
          <w:strike w:val="0"/>
          <w:color w:val="231f20"/>
          <w:sz w:val="44"/>
          <w:szCs w:val="44"/>
          <w:u w:val="none"/>
          <w:shd w:fill="auto" w:val="clear"/>
          <w:vertAlign w:val="baseline"/>
        </w:rPr>
        <w:sectPr>
          <w:type w:val="continuous"/>
          <w:pgSz w:h="22140" w:w="15300" w:orient="portrait"/>
          <w:pgMar w:bottom="2460" w:top="911.9970703125" w:left="1146.2999725341797" w:right="6113.5992431640625" w:header="0" w:footer="720"/>
          <w:cols w:equalWidth="0" w:num="2">
            <w:col w:space="0" w:w="4040"/>
            <w:col w:space="0" w:w="4040"/>
          </w:cols>
        </w:sect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WHERE TO EAT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18310546875" w:line="292.3358631134033"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Brix represents farm-to-table cuisine, but in this case the res taurant is located amid the farm. Part of an exquisite 16-acre  estate, there are raised beds of vegetables and herbs, a fruit  and citrus orchard and a vineyard where the Kelleher family– owners of Brix and their own namesake winery–grow grapes. Seasonal offerings might include pappardelle with bone mar row, black pepper and Parmigiano-Reggiano, or their fried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435546875" w:line="296.0353660583496"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chicken, which is served with a cheddar biscuit, mashed pota toes and gravy. Further comfort food items, like “Arnold Palm er’s Meatloaf” are perfectly prepared, as is a Dungeness crab  tagliatelle with crispy prosciutto and sea urchin butter.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8349609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Mustards Grill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7399 St. Helena Highway | mustardsgrill.com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92.38298416137695"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“Sorry, everything is delicious,” you’ll see on the signage for  Mustard’s Grill, a dreamy restaurant that is always buzzing  with excitement and dishing up hearty American fare as imag ined by chef-owner Cindy Pawlcyn. Since 1983, Pawlcyn has  helped define wine country cuisine–seasonal, fresh, comfort ing and approachable, and of course, a terrific match for wine.  The delicate onion rings are a must-order, as is the Mongolian  pork chop with sweet-n-sour red cabbage and house-made  mustard. The kitchen does lighter fare with plenty of precision,  including the daily tostada and Hunan grilled chicken salad.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9384765625" w:line="212.7872085571289" w:lineRule="auto"/>
        <w:ind w:left="0"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Pr>
        <w:drawing>
          <wp:inline distB="19050" distT="19050" distL="19050" distR="19050">
            <wp:extent cx="5779248" cy="4967194"/>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79248" cy="49671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Oakville Grocery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WINE SPECTATOR • JUNE 15 &amp; 30, 2026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9951171875" w:line="240"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Mustards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9951171875"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shooting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Mustards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6.557617187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Breakfast/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Coffee/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Sandwiches/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Snacks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8037109375" w:line="240" w:lineRule="auto"/>
        <w:ind w:left="0" w:right="0" w:firstLine="0"/>
        <w:jc w:val="left"/>
        <w:rPr>
          <w:rFonts w:ascii="Arial" w:cs="Arial" w:eastAsia="Arial" w:hAnsi="Arial"/>
          <w:b w:val="1"/>
          <w:bCs w:val="1"/>
          <w:i w:val="0"/>
          <w:iCs w:val="0"/>
          <w:smallCaps w:val="0"/>
          <w:strike w:val="0"/>
          <w:color w:val="88833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88330"/>
          <w:sz w:val="24"/>
          <w:szCs w:val="24"/>
          <w:u w:val="none"/>
          <w:shd w:fill="auto" w:val="clear"/>
          <w:vertAlign w:val="baseline"/>
          <w:rtl w:val="0"/>
        </w:rPr>
        <w:t xml:space="preserve">Oakville Grocery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943359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7856 St. Helena Highway | oakville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7177734375" w:line="240" w:lineRule="auto"/>
        <w:ind w:left="0" w:right="0" w:firstLine="0"/>
        <w:jc w:val="left"/>
        <w:rPr>
          <w:rFonts w:ascii="Arial" w:cs="Arial" w:eastAsia="Arial" w:hAnsi="Arial"/>
          <w:b w:val="0"/>
          <w:bCs w:val="0"/>
          <w:i w:val="1"/>
          <w:iCs w:val="1"/>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
          <w:szCs w:val="17"/>
          <w:u w:val="none"/>
          <w:shd w:fill="auto" w:val="clear"/>
          <w:vertAlign w:val="baseline"/>
          <w:rtl w:val="0"/>
        </w:rPr>
        <w:t xml:space="preserve">grocery.com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Do stop by the iconic Oakville Gro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cery, if only to stretch your legs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wander among the crowded shelves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packed with gourmet pantry ingredi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ents and snacks that make excellent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gifts. Coffee, pastries, cookies and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picnic provisions are all here, as well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as gourmet salads and large, share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able sandwiches, like the “Wagon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Wheel” sandwich with Fra’mani rose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mary ham, Cowgirl Creamery Wagon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Wheel Cheese and Dijonnaise.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Wood-fired pizzas, served on the pa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0107421875" w:line="240" w:lineRule="auto"/>
        <w:ind w:left="0" w:right="0" w:firstLine="0"/>
        <w:jc w:val="left"/>
        <w:rPr>
          <w:rFonts w:ascii="Arial" w:cs="Arial" w:eastAsia="Arial" w:hAnsi="Arial"/>
          <w:b w:val="0"/>
          <w:bCs w:val="0"/>
          <w:i w:val="0"/>
          <w:iCs w:val="0"/>
          <w:smallCaps w:val="0"/>
          <w:strike w:val="0"/>
          <w:color w:val="231f20"/>
          <w:sz w:val="17"/>
          <w:szCs w:val="17"/>
          <w:u w:val="none"/>
          <w:shd w:fill="auto" w:val="clear"/>
          <w:vertAlign w:val="baseline"/>
        </w:rPr>
        <w:sectPr>
          <w:type w:val="continuous"/>
          <w:pgSz w:h="22140" w:w="15300" w:orient="portrait"/>
          <w:pgMar w:bottom="2460" w:top="911.9970703125" w:left="1467.4000549316406" w:right="1895.579833984375" w:header="0" w:footer="720"/>
          <w:cols w:equalWidth="0" w:num="3">
            <w:col w:space="0" w:w="3980"/>
            <w:col w:space="0" w:w="3980"/>
            <w:col w:space="0" w:w="3980"/>
          </w:cols>
        </w:sectPr>
      </w:pPr>
      <w:r w:rsidDel="00000000" w:rsidR="00000000" w:rsidRPr="00000000">
        <w:rPr>
          <w:rFonts w:ascii="Arial" w:cs="Arial" w:eastAsia="Arial" w:hAnsi="Arial"/>
          <w:b w:val="0"/>
          <w:bCs w:val="0"/>
          <w:i w:val="0"/>
          <w:iCs w:val="0"/>
          <w:smallCaps w:val="0"/>
          <w:strike w:val="0"/>
          <w:color w:val="231f20"/>
          <w:sz w:val="17"/>
          <w:szCs w:val="17"/>
          <w:u w:val="none"/>
          <w:shd w:fill="auto" w:val="clear"/>
          <w:vertAlign w:val="baseline"/>
          <w:rtl w:val="0"/>
        </w:rPr>
        <w:t xml:space="preserve">tio, are also top notch.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943969726562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WS063026_napaOakville_draft.indd 4 3/26/26 10:15 AM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0009765625" w:line="240" w:lineRule="auto"/>
        <w:ind w:left="0" w:right="0" w:firstLine="0"/>
        <w:jc w:val="lef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Mondavi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19.765014648438" w:lineRule="auto"/>
        <w:ind w:left="0" w:right="0" w:firstLine="0"/>
        <w:jc w:val="left"/>
        <w:rPr>
          <w:rFonts w:ascii="Arial" w:cs="Arial" w:eastAsia="Arial" w:hAnsi="Arial"/>
          <w:b w:val="0"/>
          <w:bCs w:val="0"/>
          <w:i w:val="0"/>
          <w:iCs w:val="0"/>
          <w:smallCaps w:val="0"/>
          <w:strike w:val="0"/>
          <w:color w:val="ffffff"/>
          <w:sz w:val="18.5"/>
          <w:szCs w:val="18.5"/>
          <w:u w:val="none"/>
          <w:shd w:fill="auto" w:val="clear"/>
          <w:vertAlign w:val="baseline"/>
        </w:rPr>
        <w:sectPr>
          <w:type w:val="continuous"/>
          <w:pgSz w:h="22140" w:w="15300" w:orient="portrait"/>
          <w:pgMar w:bottom="2460" w:top="911.9970703125" w:left="7158.2421875" w:right="1167.413330078125" w:header="0" w:footer="720"/>
          <w:cols w:equalWidth="0" w:num="2">
            <w:col w:space="0" w:w="3500"/>
            <w:col w:space="0" w:w="3500"/>
          </w:cols>
        </w:sect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OAKVILLE </w:t>
      </w: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Mondavi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54312896728516" w:lineRule="auto"/>
        <w:ind w:left="1158.6100769042969" w:right="1326.17431640625" w:firstLine="0"/>
        <w:jc w:val="center"/>
        <w:rPr>
          <w:rFonts w:ascii="Arial" w:cs="Arial" w:eastAsia="Arial" w:hAnsi="Arial"/>
          <w:b w:val="0"/>
          <w:bCs w:val="0"/>
          <w:i w:val="0"/>
          <w:iCs w:val="0"/>
          <w:smallCaps w:val="0"/>
          <w:strike w:val="0"/>
          <w:color w:val="231f20"/>
          <w:sz w:val="32"/>
          <w:szCs w:val="32"/>
          <w:u w:val="none"/>
          <w:shd w:fill="auto" w:val="clear"/>
          <w:vertAlign w:val="baseline"/>
        </w:rPr>
        <w:sectPr>
          <w:type w:val="continuous"/>
          <w:pgSz w:h="22140" w:w="15300" w:orient="portrait"/>
          <w:pgMar w:bottom="2460" w:top="911.9970703125" w:left="742.1600341796875" w:right="631.32080078125" w:header="0" w:footer="720"/>
          <w:cols w:equalWidth="0" w:num="1">
            <w:col w:space="0" w:w="13926.519165039062"/>
          </w:cols>
        </w:sectPr>
      </w:pPr>
      <w:r w:rsidDel="00000000" w:rsidR="00000000" w:rsidRPr="00000000">
        <w:rPr>
          <w:rFonts w:ascii="Arial" w:cs="Arial" w:eastAsia="Arial" w:hAnsi="Arial"/>
          <w:b w:val="1"/>
          <w:bCs w:val="1"/>
          <w:i w:val="0"/>
          <w:iCs w:val="0"/>
          <w:smallCaps w:val="0"/>
          <w:strike w:val="0"/>
          <w:color w:val="231f20"/>
          <w:sz w:val="60"/>
          <w:szCs w:val="60"/>
          <w:u w:val="none"/>
          <w:shd w:fill="auto" w:val="clear"/>
          <w:vertAlign w:val="baseline"/>
          <w:rtl w:val="0"/>
        </w:rPr>
        <w:t xml:space="preserve">AN OAKVILLE ADVENTURE </w:t>
      </w:r>
      <w:r w:rsidDel="00000000" w:rsidR="00000000" w:rsidRPr="00000000">
        <w:rPr>
          <w:rFonts w:ascii="Arial" w:cs="Arial" w:eastAsia="Arial" w:hAnsi="Arial"/>
          <w:b w:val="0"/>
          <w:bCs w:val="0"/>
          <w:i w:val="1"/>
          <w:iCs w:val="1"/>
          <w:smallCaps w:val="0"/>
          <w:strike w:val="0"/>
          <w:color w:val="231f20"/>
          <w:sz w:val="40"/>
          <w:szCs w:val="40"/>
          <w:u w:val="none"/>
          <w:shd w:fill="auto" w:val="clear"/>
          <w:vertAlign w:val="baseline"/>
          <w:rtl w:val="0"/>
        </w:rPr>
        <w:t xml:space="preserve">from MaryAnn Worobiec </w:t>
      </w:r>
      <w:r w:rsidDel="00000000" w:rsidR="00000000" w:rsidRPr="00000000">
        <w:rPr>
          <w:rFonts w:ascii="Arial" w:cs="Arial" w:eastAsia="Arial" w:hAnsi="Arial"/>
          <w:b w:val="0"/>
          <w:bCs w:val="0"/>
          <w:i w:val="0"/>
          <w:iCs w:val="0"/>
          <w:smallCaps w:val="0"/>
          <w:strike w:val="0"/>
          <w:color w:val="231f20"/>
          <w:sz w:val="32"/>
          <w:szCs w:val="32"/>
          <w:u w:val="none"/>
          <w:shd w:fill="auto" w:val="clear"/>
          <w:vertAlign w:val="baseline"/>
          <w:rtl w:val="0"/>
        </w:rPr>
        <w:t xml:space="preserve">THE EVERYTHING OLD IS NEW AGAIN TOUR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wo of the most anticipated re-openings this year are the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0689697265625" w:right="113.7091064453125" w:firstLine="703.2559204101562"/>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Robert Mondavi Winery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31f20"/>
          <w:sz w:val="21"/>
          <w:szCs w:val="21"/>
          <w:u w:val="none"/>
          <w:shd w:fill="auto" w:val="clear"/>
          <w:vertAlign w:val="baseline"/>
          <w:rtl w:val="0"/>
        </w:rPr>
        <w:t xml:space="preserve">Beaulieu Vineyard</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Both  are scheduled to open soon; RMW in May and BV by  July, and they are offering reservations as of press time. When historic wineries reinvent themselves they reflect  broader shifts across Napa Valley. As a new generation of own ers and wine lovers shapes the region’s future, Napa continues  to ask: How do you honor a storied past while embracing what  comes next?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1.53900146484375" w:right="110.8612060546875" w:firstLine="198.529968261718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At RMW, the renovation preserves the iconic 1966 Cliff May  design, including the signature arch and tower that echo Cali fornia’s Spanish missions. The team has added new structures  on either side, including a hospitality wing wrapped in glass  walls that bring guests visually closer to the vineyards. Design ers lined the ceiling with oak staves salvaged from old fermen tation vats—wine stains and all—adding texture and authenticity  to the modern space.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3.849029541015625" w:right="113.1317138671875" w:firstLine="203.14987182617188"/>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Five minutes down the road, BV has also chosen restoration  over replacement. The team reinforced the original stone walls  instead of rebuilding them and repurposed redwood from old  tanks to clad the ceilings, even preserving boards marked with  handwritten notes. During construction, the winery recycled  98% of its materials. The redesigned space blends contemporary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19873046875" w:line="266.56002044677734" w:lineRule="auto"/>
        <w:ind w:left="88.46923828125" w:right="33.21533203125" w:firstLine="0.209960937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elements and natural light with the historic stone facade, creat ing a seamless indoor-outdoor flow. Historical artifacts are on  display Throughout the property, including founder Georges de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0634765625" w:line="266.56002044677734" w:lineRule="auto"/>
        <w:ind w:left="83.848876953125" w:right="33.072509765625" w:firstLine="3.1500244140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Latour’s refurbished Cadillac near the entrance. Expect heavier traffic as wine lovers line up to experience the  results of these years-long renovations. As with any highly an ticipated restaurant debut, allow a little time for staff to settle  into the new spaces and refine service. Even so, both re-openings  promise to reward the wait.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6881103515625" w:line="240" w:lineRule="auto"/>
        <w:ind w:left="0" w:right="2575.289306640625" w:firstLine="0"/>
        <w:jc w:val="right"/>
        <w:rPr>
          <w:rFonts w:ascii="Arial" w:cs="Arial" w:eastAsia="Arial" w:hAnsi="Arial"/>
          <w:b w:val="1"/>
          <w:bCs w:val="1"/>
          <w:i w:val="0"/>
          <w:iCs w:val="0"/>
          <w:smallCaps w:val="0"/>
          <w:strike w:val="0"/>
          <w:color w:val="f26a5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26a54"/>
          <w:sz w:val="32"/>
          <w:szCs w:val="32"/>
          <w:u w:val="none"/>
          <w:shd w:fill="auto" w:val="clear"/>
          <w:vertAlign w:val="baseline"/>
          <w:rtl w:val="0"/>
        </w:rPr>
        <w:t xml:space="preserve">BV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6005859375" w:line="240" w:lineRule="auto"/>
        <w:ind w:left="0" w:right="631.35620117187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CADE Estate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1.231689453125" w:firstLine="0"/>
        <w:jc w:val="right"/>
        <w:rPr>
          <w:rFonts w:ascii="Arial" w:cs="Arial" w:eastAsia="Arial" w:hAnsi="Arial"/>
          <w:b w:val="0"/>
          <w:bCs w:val="0"/>
          <w:i w:val="0"/>
          <w:iCs w:val="0"/>
          <w:smallCaps w:val="0"/>
          <w:strike w:val="0"/>
          <w:color w:val="ffffff"/>
          <w:sz w:val="18.5"/>
          <w:szCs w:val="18.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5"/>
          <w:szCs w:val="18.5"/>
          <w:u w:val="none"/>
          <w:shd w:fill="auto" w:val="clear"/>
          <w:vertAlign w:val="baseline"/>
          <w:rtl w:val="0"/>
        </w:rPr>
        <w:t xml:space="preserve">BV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0498046875" w:line="240" w:lineRule="auto"/>
        <w:ind w:left="0" w:right="90.550537109375" w:firstLine="0"/>
        <w:jc w:val="right"/>
        <w:rPr>
          <w:rFonts w:ascii="Arial" w:cs="Arial" w:eastAsia="Arial" w:hAnsi="Arial"/>
          <w:b w:val="1"/>
          <w:bCs w:val="1"/>
          <w:i w:val="0"/>
          <w:iCs w:val="0"/>
          <w:smallCaps w:val="0"/>
          <w:strike w:val="0"/>
          <w:color w:val="231f20"/>
          <w:sz w:val="18"/>
          <w:szCs w:val="18"/>
          <w:u w:val="none"/>
          <w:shd w:fill="auto" w:val="clear"/>
          <w:vertAlign w:val="baseline"/>
        </w:rPr>
        <w:sectPr>
          <w:type w:val="continuous"/>
          <w:pgSz w:h="22140" w:w="15300" w:orient="portrait"/>
          <w:pgMar w:bottom="2460" w:top="911.9970703125" w:left="1879.9310302734375" w:right="1853.14086914062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WS063026_napaOakville_draft.indd 5 3/26/26 10:15 AM</w:t>
      </w:r>
    </w:p>
    <w:sectPr>
      <w:type w:val="continuous"/>
      <w:pgSz w:h="22140" w:w="15300" w:orient="portrait"/>
      <w:pgMar w:bottom="2460"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