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
          <w:szCs w:val="52"/>
          <w:u w:val="none"/>
          <w:shd w:fill="auto" w:val="clear"/>
          <w:vertAlign w:val="baseline"/>
        </w:rPr>
      </w:pPr>
      <w:bookmarkStart w:colFirst="0" w:colLast="0" w:name="_heading=h.ufyx90wk9wvx"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WillaKenzie Estate, founded in 1991 in Oregon's Yamhill-Carlton AVA, is a pioneering winery known for its distinctive wines that reflect its unique WillaKenzie soil.</w:t>
      </w: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The 420-acre estate practices sustainable farming, holding LIVE and Salmon-Safe certifications, and preserves over 75% of its property in natural habitat.</w:t>
      </w: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Winemaker Erik Kramer crafts elegant Pinot Noirs and Chardonnays, including single-parcel and the pinnacle La Crête, along with unique bottlings like Gamay Noir, Pinot Blanc, and Tourdion Blanc.</w:t>
      </w: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The estate offers a range of curated tasting experiences, from guided flights to immersive vineyard tours.</w:t>
      </w:r>
      <w:r w:rsidDel="00000000" w:rsidR="00000000" w:rsidRPr="00000000">
        <w:rPr>
          <w:rtl w:val="0"/>
        </w:rPr>
      </w:r>
    </w:p>
    <w:p w:rsidR="00000000" w:rsidDel="00000000" w:rsidP="00000000" w:rsidRDefault="00000000" w:rsidRPr="00000000" w14:paraId="00000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footerReference r:id="rId7" w:type="default"/>
          <w:pgSz w:h="15840" w:w="12240" w:orient="portrait"/>
          <w:pgMar w:bottom="1440" w:top="1440" w:left="1440" w:right="1440" w:header="720" w:footer="720"/>
          <w:pgNumType w:start="1"/>
        </w:sectPr>
      </w:pPr>
      <w:bookmarkStart w:colFirst="0" w:colLast="0" w:name="_heading=h.i3tf4u1yc9s2"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WillaKenzie Talking Point</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03">
      <w:pPr>
        <w:spacing w:after="120" w:line="333.6" w:lineRule="auto"/>
        <w:jc w:val="left"/>
        <w:rPr>
          <w:b w:val="1"/>
        </w:rPr>
      </w:pPr>
      <w:r w:rsidDel="00000000" w:rsidR="00000000" w:rsidRPr="00000000">
        <w:rPr>
          <w:b w:val="1"/>
          <w:rtl w:val="0"/>
        </w:rPr>
        <w:t xml:space="preserve">WillaKenzie Estate Overview</w:t>
      </w:r>
    </w:p>
    <w:p w:rsidR="00000000" w:rsidDel="00000000" w:rsidP="00000000" w:rsidRDefault="00000000" w:rsidRPr="00000000" w14:paraId="00000004">
      <w:pPr>
        <w:spacing w:after="120" w:line="333.6" w:lineRule="auto"/>
        <w:rPr>
          <w:b w:val="1"/>
          <w:highlight w:val="yellow"/>
        </w:rPr>
      </w:pPr>
      <w:r w:rsidDel="00000000" w:rsidR="00000000" w:rsidRPr="00000000">
        <w:rPr>
          <w:b w:val="1"/>
          <w:highlight w:val="yellow"/>
          <w:rtl w:val="0"/>
        </w:rPr>
        <w:t xml:space="preserve">Estate Overview</w:t>
      </w:r>
    </w:p>
    <w:p w:rsidR="00000000" w:rsidDel="00000000" w:rsidP="00000000" w:rsidRDefault="00000000" w:rsidRPr="00000000" w14:paraId="00000005">
      <w:pPr>
        <w:spacing w:after="120" w:line="333.6" w:lineRule="auto"/>
        <w:rPr/>
      </w:pPr>
      <w:r w:rsidDel="00000000" w:rsidR="00000000" w:rsidRPr="00000000">
        <w:rPr>
          <w:rtl w:val="0"/>
        </w:rPr>
        <w:t xml:space="preserve">Tucked into the rolling hills of Oregon’s Yamhill-Carlton AVA, WillaKenzie Estate stands as one of the Willamette Valley’s most distinctive and pioneering wineries. Founded in 1991 by Bernard Lacroute, inspired by the dynamic rolling hills that reminded him of his native Burgundy, WillaKenzie was established with a simple but profound philosophy: that great wines reflect a true sense of place. The name itself is a tribute to the marine sedimentary WillaKenzie soil series on which the estate is planted—a foundation that imparts the signature depth, texture, and minerality found across its wines.</w:t>
      </w:r>
    </w:p>
    <w:p w:rsidR="00000000" w:rsidDel="00000000" w:rsidP="00000000" w:rsidRDefault="00000000" w:rsidRPr="00000000" w14:paraId="00000006">
      <w:pPr>
        <w:spacing w:after="120" w:line="333.6" w:lineRule="auto"/>
        <w:rPr>
          <w:b w:val="1"/>
          <w:highlight w:val="yellow"/>
        </w:rPr>
      </w:pPr>
      <w:r w:rsidDel="00000000" w:rsidR="00000000" w:rsidRPr="00000000">
        <w:rPr>
          <w:b w:val="1"/>
          <w:highlight w:val="yellow"/>
          <w:rtl w:val="0"/>
        </w:rPr>
        <w:t xml:space="preserve">Terroir &amp; Sustainability Initiatives</w:t>
      </w:r>
    </w:p>
    <w:p w:rsidR="00000000" w:rsidDel="00000000" w:rsidP="00000000" w:rsidRDefault="00000000" w:rsidRPr="00000000" w14:paraId="00000007">
      <w:pPr>
        <w:spacing w:after="120" w:line="333.6" w:lineRule="auto"/>
        <w:rPr/>
      </w:pPr>
      <w:r w:rsidDel="00000000" w:rsidR="00000000" w:rsidRPr="00000000">
        <w:rPr>
          <w:rtl w:val="0"/>
        </w:rPr>
        <w:t xml:space="preserve">Spanning 420 acres, the estate is a study in diversity. Its complex topography of benches, ridgelines, elevations, slopes, and exposures creates a patchwork of microclimates and terroirs, allowing for a range of varietal expressions. This natural complexity has long guided the estate’s commitment to sustainable farming and minimal intervention winemaking. As the first winery to earn </w:t>
      </w:r>
      <w:r w:rsidDel="00000000" w:rsidR="00000000" w:rsidRPr="00000000">
        <w:rPr>
          <w:b w:val="1"/>
          <w:rtl w:val="0"/>
        </w:rPr>
        <w:t xml:space="preserve">LIVE (Low Input Viticulture and Enology) certification</w:t>
      </w:r>
      <w:r w:rsidDel="00000000" w:rsidR="00000000" w:rsidRPr="00000000">
        <w:rPr>
          <w:rtl w:val="0"/>
        </w:rPr>
        <w:t xml:space="preserve"> in Oregon, WillaKenzie remains at the forefront of environmentally conscious viticulture. The estate is also </w:t>
      </w:r>
      <w:r w:rsidDel="00000000" w:rsidR="00000000" w:rsidRPr="00000000">
        <w:rPr>
          <w:b w:val="1"/>
          <w:rtl w:val="0"/>
        </w:rPr>
        <w:t xml:space="preserve">Salmon-Safe certified</w:t>
      </w:r>
      <w:r w:rsidDel="00000000" w:rsidR="00000000" w:rsidRPr="00000000">
        <w:rPr>
          <w:rtl w:val="0"/>
        </w:rPr>
        <w:t xml:space="preserve">, ensuring that vineyard and winery practices protect the region’s waterways and local wildlife. Over 75% of the property is preserved in its natural habitat, home to more than 30,000 honeybees, a herd of longhorn cattle that provide grazing and erosion control, and an on-site solar array that offsets nearly half of its energy use. These initiatives create a balanced, self-sustaining ecosystem that supports the health and longevity of the vines.</w:t>
      </w:r>
    </w:p>
    <w:p w:rsidR="00000000" w:rsidDel="00000000" w:rsidP="00000000" w:rsidRDefault="00000000" w:rsidRPr="00000000" w14:paraId="00000008">
      <w:pPr>
        <w:spacing w:after="120" w:line="333.6" w:lineRule="auto"/>
        <w:rPr>
          <w:b w:val="1"/>
          <w:highlight w:val="yellow"/>
        </w:rPr>
      </w:pPr>
      <w:r w:rsidDel="00000000" w:rsidR="00000000" w:rsidRPr="00000000">
        <w:rPr>
          <w:b w:val="1"/>
          <w:highlight w:val="yellow"/>
          <w:rtl w:val="0"/>
        </w:rPr>
        <w:t xml:space="preserve">Winemaking &amp; Production</w:t>
      </w:r>
    </w:p>
    <w:p w:rsidR="00000000" w:rsidDel="00000000" w:rsidP="00000000" w:rsidRDefault="00000000" w:rsidRPr="00000000" w14:paraId="00000009">
      <w:pPr>
        <w:spacing w:after="120" w:line="333.6" w:lineRule="auto"/>
        <w:rPr/>
      </w:pPr>
      <w:r w:rsidDel="00000000" w:rsidR="00000000" w:rsidRPr="00000000">
        <w:rPr>
          <w:rtl w:val="0"/>
        </w:rPr>
        <w:t xml:space="preserve">At the helm of winemaking is </w:t>
      </w:r>
      <w:r w:rsidDel="00000000" w:rsidR="00000000" w:rsidRPr="00000000">
        <w:rPr>
          <w:b w:val="1"/>
          <w:rtl w:val="0"/>
        </w:rPr>
        <w:t xml:space="preserve">Erik Kramer</w:t>
      </w:r>
      <w:r w:rsidDel="00000000" w:rsidR="00000000" w:rsidRPr="00000000">
        <w:rPr>
          <w:rtl w:val="0"/>
        </w:rPr>
        <w:t xml:space="preserve">, who joined WillaKenzie Estate in 2017 after more than a decade of crafting acclaimed Willamette Valley wines. A scientist by training, Kramer brings a precision-driven approach informed by his background as a hydrogeologist, combining technical curiosity with a deep respect for the vineyard’s individuality. His philosophy centers on understanding the nuances of each block and vintage, allowing him to craft wines that are elegant, textural, and deeply expressive of place. Under his direction, WillaKenzie produces six distinct single-parcel Pinot Noirs alongside its Estate Cuvée Pinot Noir and Chardonnay—each revealing a different facet of the Yamhill-Carlton AVA. In exceptional years, Kramer and his team create the pinnacle </w:t>
      </w:r>
      <w:r w:rsidDel="00000000" w:rsidR="00000000" w:rsidRPr="00000000">
        <w:rPr>
          <w:b w:val="1"/>
          <w:rtl w:val="0"/>
        </w:rPr>
        <w:t xml:space="preserve">La Crête Pinot Noir and Chardonnay</w:t>
      </w:r>
      <w:r w:rsidDel="00000000" w:rsidR="00000000" w:rsidRPr="00000000">
        <w:rPr>
          <w:rtl w:val="0"/>
        </w:rPr>
        <w:t xml:space="preserve">, small-production wines that represent the estate’s highest expression of quality.</w:t>
      </w:r>
    </w:p>
    <w:p w:rsidR="00000000" w:rsidDel="00000000" w:rsidP="00000000" w:rsidRDefault="00000000" w:rsidRPr="00000000" w14:paraId="0000000A">
      <w:pPr>
        <w:spacing w:after="120" w:line="333.6" w:lineRule="auto"/>
        <w:rPr/>
      </w:pPr>
      <w:r w:rsidDel="00000000" w:rsidR="00000000" w:rsidRPr="00000000">
        <w:rPr>
          <w:rtl w:val="0"/>
        </w:rPr>
        <w:t xml:space="preserve">Beyond these core wines, WillaKenzie Estate also crafts several unique bottlings that showcase the estate’s versatility and commitment to exploring diverse varietals. These include </w:t>
      </w:r>
      <w:r w:rsidDel="00000000" w:rsidR="00000000" w:rsidRPr="00000000">
        <w:rPr>
          <w:b w:val="1"/>
          <w:rtl w:val="0"/>
        </w:rPr>
        <w:t xml:space="preserve">Gamay Noir</w:t>
      </w:r>
      <w:r w:rsidDel="00000000" w:rsidR="00000000" w:rsidRPr="00000000">
        <w:rPr>
          <w:rtl w:val="0"/>
        </w:rPr>
        <w:t xml:space="preserve">, a bright and lively expression; </w:t>
      </w:r>
      <w:r w:rsidDel="00000000" w:rsidR="00000000" w:rsidRPr="00000000">
        <w:rPr>
          <w:b w:val="1"/>
          <w:rtl w:val="0"/>
        </w:rPr>
        <w:t xml:space="preserve">Pinot Blanc</w:t>
      </w:r>
      <w:r w:rsidDel="00000000" w:rsidR="00000000" w:rsidRPr="00000000">
        <w:rPr>
          <w:rtl w:val="0"/>
        </w:rPr>
        <w:t xml:space="preserve">, highlighting freshness and minerality; and the </w:t>
      </w:r>
      <w:r w:rsidDel="00000000" w:rsidR="00000000" w:rsidRPr="00000000">
        <w:rPr>
          <w:b w:val="1"/>
          <w:rtl w:val="0"/>
        </w:rPr>
        <w:t xml:space="preserve">Alsatian-inspired Tourdion Blanc</w:t>
      </w:r>
      <w:r w:rsidDel="00000000" w:rsidR="00000000" w:rsidRPr="00000000">
        <w:rPr>
          <w:rtl w:val="0"/>
        </w:rPr>
        <w:t xml:space="preserve">, a distinctive white blend that captures the elegance and textural precision of the estate’s terroir.</w:t>
      </w:r>
    </w:p>
    <w:p w:rsidR="00000000" w:rsidDel="00000000" w:rsidP="00000000" w:rsidRDefault="00000000" w:rsidRPr="00000000" w14:paraId="0000000B">
      <w:pPr>
        <w:spacing w:after="120" w:line="333.6" w:lineRule="auto"/>
        <w:rPr>
          <w:b w:val="1"/>
          <w:highlight w:val="yellow"/>
        </w:rPr>
      </w:pPr>
      <w:r w:rsidDel="00000000" w:rsidR="00000000" w:rsidRPr="00000000">
        <w:rPr>
          <w:b w:val="1"/>
          <w:highlight w:val="yellow"/>
          <w:rtl w:val="0"/>
        </w:rPr>
        <w:t xml:space="preserve">Estate Tasting Experiences</w:t>
      </w:r>
    </w:p>
    <w:p w:rsidR="00000000" w:rsidDel="00000000" w:rsidP="00000000" w:rsidRDefault="00000000" w:rsidRPr="00000000" w14:paraId="0000000C">
      <w:pPr>
        <w:spacing w:after="120" w:line="333.6" w:lineRule="auto"/>
        <w:rPr/>
      </w:pPr>
      <w:r w:rsidDel="00000000" w:rsidR="00000000" w:rsidRPr="00000000">
        <w:rPr>
          <w:rtl w:val="0"/>
        </w:rPr>
        <w:t xml:space="preserve">Visitors to WillaKenzie Estate can experience this sense of place firsthand through a range of thoughtfully curated tastings. The </w:t>
      </w:r>
      <w:r w:rsidDel="00000000" w:rsidR="00000000" w:rsidRPr="00000000">
        <w:rPr>
          <w:b w:val="1"/>
          <w:rtl w:val="0"/>
        </w:rPr>
        <w:t xml:space="preserve">Estate Tasting</w:t>
      </w:r>
      <w:r w:rsidDel="00000000" w:rsidR="00000000" w:rsidRPr="00000000">
        <w:rPr>
          <w:rtl w:val="0"/>
        </w:rPr>
        <w:t xml:space="preserve"> offers a guided flight of five estate-grown wines, often highlighting single-vineyard Pinot Noirs and Chardonnays, while the </w:t>
      </w:r>
      <w:r w:rsidDel="00000000" w:rsidR="00000000" w:rsidRPr="00000000">
        <w:rPr>
          <w:b w:val="1"/>
          <w:rtl w:val="0"/>
        </w:rPr>
        <w:t xml:space="preserve">Fireplace Tasting</w:t>
      </w:r>
      <w:r w:rsidDel="00000000" w:rsidR="00000000" w:rsidRPr="00000000">
        <w:rPr>
          <w:rtl w:val="0"/>
        </w:rPr>
        <w:t xml:space="preserve"> provides a more intimate experience with three curated pours enjoyed fireside. Guests seeking a scenic outdoor setting can opt for the </w:t>
      </w:r>
      <w:r w:rsidDel="00000000" w:rsidR="00000000" w:rsidRPr="00000000">
        <w:rPr>
          <w:b w:val="1"/>
          <w:rtl w:val="0"/>
        </w:rPr>
        <w:t xml:space="preserve">Al Fresco Patio Tasting</w:t>
      </w:r>
      <w:r w:rsidDel="00000000" w:rsidR="00000000" w:rsidRPr="00000000">
        <w:rPr>
          <w:rtl w:val="0"/>
        </w:rPr>
        <w:t xml:space="preserve">, showcasing the same estate flight amid sweeping vineyard views. For larger groups, the </w:t>
      </w:r>
      <w:r w:rsidDel="00000000" w:rsidR="00000000" w:rsidRPr="00000000">
        <w:rPr>
          <w:b w:val="1"/>
          <w:rtl w:val="0"/>
        </w:rPr>
        <w:t xml:space="preserve">Overlook Room</w:t>
      </w:r>
      <w:r w:rsidDel="00000000" w:rsidR="00000000" w:rsidRPr="00000000">
        <w:rPr>
          <w:rtl w:val="0"/>
        </w:rPr>
        <w:t xml:space="preserve"> provides a private setting for bottle service or food-paired tastings. The seasonal </w:t>
      </w:r>
      <w:r w:rsidDel="00000000" w:rsidR="00000000" w:rsidRPr="00000000">
        <w:rPr>
          <w:b w:val="1"/>
          <w:rtl w:val="0"/>
        </w:rPr>
        <w:t xml:space="preserve">Vines to Wines Tour </w:t>
      </w:r>
      <w:r w:rsidDel="00000000" w:rsidR="00000000" w:rsidRPr="00000000">
        <w:rPr>
          <w:rtl w:val="0"/>
        </w:rPr>
        <w:t xml:space="preserve">offers an immersive ATV journey through the estate’s diverse terrain, culminating in a tasting of limited-production wines in the very vineyards where they were grown.</w:t>
      </w:r>
    </w:p>
    <w:p w:rsidR="00000000" w:rsidDel="00000000" w:rsidP="00000000" w:rsidRDefault="00000000" w:rsidRPr="00000000" w14:paraId="0000000D">
      <w:pPr>
        <w:spacing w:after="120" w:line="333.6" w:lineRule="auto"/>
        <w:rPr/>
      </w:pPr>
      <w:r w:rsidDel="00000000" w:rsidR="00000000" w:rsidRPr="00000000">
        <w:rPr>
          <w:rtl w:val="0"/>
        </w:rPr>
      </w:r>
    </w:p>
    <w:p w:rsidR="00000000" w:rsidDel="00000000" w:rsidP="00000000" w:rsidRDefault="00000000" w:rsidRPr="00000000" w14:paraId="0000000E">
      <w:pPr>
        <w:spacing w:after="120" w:line="333.6" w:lineRule="auto"/>
        <w:rPr/>
      </w:pPr>
      <w:r w:rsidDel="00000000" w:rsidR="00000000" w:rsidRPr="00000000">
        <w:rPr>
          <w:rtl w:val="0"/>
        </w:rPr>
      </w:r>
    </w:p>
    <w:p w:rsidR="00000000" w:rsidDel="00000000" w:rsidP="00000000" w:rsidRDefault="00000000" w:rsidRPr="00000000" w14:paraId="0000000F">
      <w:pPr>
        <w:rPr>
          <w:color w:val="212121"/>
        </w:rPr>
      </w:pPr>
      <w:r w:rsidDel="00000000" w:rsidR="00000000" w:rsidRPr="00000000">
        <w:rPr>
          <w:b w:val="1"/>
          <w:color w:val="212121"/>
          <w:highlight w:val="yellow"/>
          <w:rtl w:val="0"/>
        </w:rPr>
        <w:t xml:space="preserve">Homepage Copy</w:t>
      </w:r>
      <w:r w:rsidDel="00000000" w:rsidR="00000000" w:rsidRPr="00000000">
        <w:rPr>
          <w:rtl w:val="0"/>
        </w:rPr>
      </w:r>
    </w:p>
    <w:p w:rsidR="00000000" w:rsidDel="00000000" w:rsidP="00000000" w:rsidRDefault="00000000" w:rsidRPr="00000000" w14:paraId="00000010">
      <w:pPr>
        <w:numPr>
          <w:ilvl w:val="0"/>
          <w:numId w:val="3"/>
        </w:numPr>
        <w:spacing w:before="240" w:lineRule="auto"/>
        <w:ind w:left="720" w:hanging="360"/>
        <w:rPr>
          <w:sz w:val="22"/>
          <w:szCs w:val="22"/>
        </w:rPr>
      </w:pPr>
      <w:r w:rsidDel="00000000" w:rsidR="00000000" w:rsidRPr="00000000">
        <w:rPr>
          <w:color w:val="212121"/>
          <w:rtl w:val="0"/>
        </w:rPr>
        <w:t xml:space="preserve">Discover the many expressions of Oregon’s Willamette Valley at WillaKenzie Estate — where diverse soils, elevations, and craftsmanship come together to create truly distinctive wines.</w:t>
      </w:r>
      <w:r w:rsidDel="00000000" w:rsidR="00000000" w:rsidRPr="00000000">
        <w:rPr>
          <w:rtl w:val="0"/>
        </w:rPr>
      </w:r>
    </w:p>
    <w:p w:rsidR="00000000" w:rsidDel="00000000" w:rsidP="00000000" w:rsidRDefault="00000000" w:rsidRPr="00000000" w14:paraId="00000011">
      <w:pPr>
        <w:rPr>
          <w:color w:val="212121"/>
        </w:rPr>
      </w:pPr>
      <w:r w:rsidDel="00000000" w:rsidR="00000000" w:rsidRPr="00000000">
        <w:rPr>
          <w:b w:val="1"/>
          <w:color w:val="212121"/>
          <w:highlight w:val="yellow"/>
          <w:rtl w:val="0"/>
        </w:rPr>
        <w:t xml:space="preserve">Our Highlights</w:t>
      </w:r>
      <w:r w:rsidDel="00000000" w:rsidR="00000000" w:rsidRPr="00000000">
        <w:rPr>
          <w:rtl w:val="0"/>
        </w:rPr>
      </w:r>
    </w:p>
    <w:p w:rsidR="00000000" w:rsidDel="00000000" w:rsidP="00000000" w:rsidRDefault="00000000" w:rsidRPr="00000000" w14:paraId="00000012">
      <w:pPr>
        <w:numPr>
          <w:ilvl w:val="0"/>
          <w:numId w:val="4"/>
        </w:numPr>
        <w:spacing w:after="0" w:before="240" w:lineRule="auto"/>
        <w:ind w:left="720" w:hanging="360"/>
        <w:rPr>
          <w:sz w:val="22"/>
          <w:szCs w:val="22"/>
        </w:rPr>
      </w:pPr>
      <w:r w:rsidDel="00000000" w:rsidR="00000000" w:rsidRPr="00000000">
        <w:rPr>
          <w:b w:val="1"/>
          <w:color w:val="212121"/>
          <w:rtl w:val="0"/>
        </w:rPr>
        <w:t xml:space="preserve">A TAPESTRY OF TERRIOR:</w:t>
      </w:r>
      <w:r w:rsidDel="00000000" w:rsidR="00000000" w:rsidRPr="00000000">
        <w:rPr>
          <w:color w:val="212121"/>
          <w:rtl w:val="0"/>
        </w:rPr>
        <w:t xml:space="preserve"> With its range of benches, ridgelines, elevations, slopes, exposures, soils, microclimates, and clonal plantings, WillaKenzie Estate is one of the most diverse estates in the Willamette Valley. </w:t>
      </w:r>
      <w:r w:rsidDel="00000000" w:rsidR="00000000" w:rsidRPr="00000000">
        <w:rPr>
          <w:rtl w:val="0"/>
        </w:rPr>
      </w:r>
    </w:p>
    <w:p w:rsidR="00000000" w:rsidDel="00000000" w:rsidP="00000000" w:rsidRDefault="00000000" w:rsidRPr="00000000" w14:paraId="00000013">
      <w:pPr>
        <w:numPr>
          <w:ilvl w:val="0"/>
          <w:numId w:val="4"/>
        </w:numPr>
        <w:spacing w:after="0" w:before="0" w:lineRule="auto"/>
        <w:ind w:left="720" w:hanging="360"/>
        <w:rPr>
          <w:sz w:val="22"/>
          <w:szCs w:val="22"/>
        </w:rPr>
      </w:pPr>
      <w:r w:rsidDel="00000000" w:rsidR="00000000" w:rsidRPr="00000000">
        <w:rPr>
          <w:b w:val="1"/>
          <w:color w:val="212121"/>
          <w:rtl w:val="0"/>
        </w:rPr>
        <w:t xml:space="preserve">LIVE-CERTIFIED: </w:t>
      </w:r>
      <w:r w:rsidDel="00000000" w:rsidR="00000000" w:rsidRPr="00000000">
        <w:rPr>
          <w:color w:val="212121"/>
          <w:rtl w:val="0"/>
        </w:rPr>
        <w:t xml:space="preserve">As Oregon's LIVE-Certified winery #001, WillaKenzie Estate proudly upholds the organization's standards, including use of flowering and cover crops in the vineyard to serve as a food source for pollinators and wildlife.</w:t>
      </w:r>
      <w:r w:rsidDel="00000000" w:rsidR="00000000" w:rsidRPr="00000000">
        <w:rPr>
          <w:rtl w:val="0"/>
        </w:rPr>
      </w:r>
    </w:p>
    <w:p w:rsidR="00000000" w:rsidDel="00000000" w:rsidP="00000000" w:rsidRDefault="00000000" w:rsidRPr="00000000" w14:paraId="00000014">
      <w:pPr>
        <w:numPr>
          <w:ilvl w:val="0"/>
          <w:numId w:val="4"/>
        </w:numPr>
        <w:spacing w:after="0" w:before="0" w:lineRule="auto"/>
        <w:ind w:left="720" w:hanging="360"/>
        <w:rPr>
          <w:sz w:val="22"/>
          <w:szCs w:val="22"/>
        </w:rPr>
      </w:pPr>
      <w:r w:rsidDel="00000000" w:rsidR="00000000" w:rsidRPr="00000000">
        <w:rPr>
          <w:b w:val="1"/>
          <w:color w:val="212121"/>
          <w:rtl w:val="0"/>
        </w:rPr>
        <w:t xml:space="preserve">SALMON-SAFE: </w:t>
      </w:r>
      <w:r w:rsidDel="00000000" w:rsidR="00000000" w:rsidRPr="00000000">
        <w:rPr>
          <w:color w:val="212121"/>
          <w:rtl w:val="0"/>
        </w:rPr>
        <w:t xml:space="preserve">WillaKenzie Estate is committed to reducing runoff, protecting water quality, and enhancing native biodiversity in our vineyard.</w:t>
      </w:r>
      <w:r w:rsidDel="00000000" w:rsidR="00000000" w:rsidRPr="00000000">
        <w:rPr>
          <w:rtl w:val="0"/>
        </w:rPr>
      </w:r>
    </w:p>
    <w:p w:rsidR="00000000" w:rsidDel="00000000" w:rsidP="00000000" w:rsidRDefault="00000000" w:rsidRPr="00000000" w14:paraId="00000015">
      <w:pPr>
        <w:numPr>
          <w:ilvl w:val="0"/>
          <w:numId w:val="4"/>
        </w:numPr>
        <w:spacing w:after="0" w:before="0" w:lineRule="auto"/>
        <w:ind w:left="720" w:hanging="360"/>
        <w:rPr>
          <w:sz w:val="22"/>
          <w:szCs w:val="22"/>
        </w:rPr>
      </w:pPr>
      <w:r w:rsidDel="00000000" w:rsidR="00000000" w:rsidRPr="00000000">
        <w:rPr>
          <w:b w:val="1"/>
          <w:color w:val="212121"/>
          <w:rtl w:val="0"/>
        </w:rPr>
        <w:t xml:space="preserve">TEXTURE, PURITY, FINESSE: </w:t>
      </w:r>
      <w:r w:rsidDel="00000000" w:rsidR="00000000" w:rsidRPr="00000000">
        <w:rPr>
          <w:color w:val="212121"/>
          <w:rtl w:val="0"/>
        </w:rPr>
        <w:t xml:space="preserve">All WillaKenzie Estate wines are unified by a focus on texture and vibrancy</w:t>
      </w:r>
      <w:r w:rsidDel="00000000" w:rsidR="00000000" w:rsidRPr="00000000">
        <w:rPr>
          <w:color w:val="212121"/>
          <w:highlight w:val="white"/>
          <w:rtl w:val="0"/>
        </w:rPr>
        <w:t xml:space="preserve"> — </w:t>
      </w:r>
      <w:r w:rsidDel="00000000" w:rsidR="00000000" w:rsidRPr="00000000">
        <w:rPr>
          <w:color w:val="212121"/>
          <w:rtl w:val="0"/>
        </w:rPr>
        <w:t xml:space="preserve">each bottle showcases the winegrowing team’s emphasis on purity of fruit and finesse-driven wines that showcase the diversity of our continuous estate vineyard.</w:t>
      </w:r>
      <w:r w:rsidDel="00000000" w:rsidR="00000000" w:rsidRPr="00000000">
        <w:rPr>
          <w:rtl w:val="0"/>
        </w:rPr>
      </w:r>
    </w:p>
    <w:p w:rsidR="00000000" w:rsidDel="00000000" w:rsidP="00000000" w:rsidRDefault="00000000" w:rsidRPr="00000000" w14:paraId="00000016">
      <w:pPr>
        <w:numPr>
          <w:ilvl w:val="0"/>
          <w:numId w:val="4"/>
        </w:numPr>
        <w:spacing w:before="0" w:lineRule="auto"/>
        <w:ind w:left="720" w:hanging="360"/>
        <w:rPr>
          <w:sz w:val="22"/>
          <w:szCs w:val="22"/>
        </w:rPr>
      </w:pPr>
      <w:r w:rsidDel="00000000" w:rsidR="00000000" w:rsidRPr="00000000">
        <w:rPr>
          <w:b w:val="1"/>
          <w:color w:val="212121"/>
          <w:rtl w:val="0"/>
        </w:rPr>
        <w:t xml:space="preserve">TASTING EXPERIENCES: </w:t>
      </w:r>
      <w:r w:rsidDel="00000000" w:rsidR="00000000" w:rsidRPr="00000000">
        <w:rPr>
          <w:color w:val="212121"/>
          <w:rtl w:val="0"/>
        </w:rPr>
        <w:t xml:space="preserve">WillaKenzie Estate offers a range of curated tasting experiences, including guided estate flights, intimate fireplace tastings, scenic al fresco pours, private group tastings, and immersive vineyard tours, that showcase its exceptional wines in a breathtaking setting, highlighting the estate’s diverse terroir and commitment to sustainability.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color w:val="212121"/>
          <w:highlight w:val="yellow"/>
        </w:rPr>
      </w:pPr>
      <w:r w:rsidDel="00000000" w:rsidR="00000000" w:rsidRPr="00000000">
        <w:rPr>
          <w:rtl w:val="0"/>
        </w:rPr>
      </w:r>
    </w:p>
    <w:p w:rsidR="00000000" w:rsidDel="00000000" w:rsidP="00000000" w:rsidRDefault="00000000" w:rsidRPr="00000000" w14:paraId="0000001A">
      <w:pPr>
        <w:rPr>
          <w:b w:val="1"/>
          <w:color w:val="212121"/>
          <w:highlight w:val="yellow"/>
        </w:rPr>
      </w:pPr>
      <w:r w:rsidDel="00000000" w:rsidR="00000000" w:rsidRPr="00000000">
        <w:rPr>
          <w:rtl w:val="0"/>
        </w:rPr>
      </w:r>
    </w:p>
    <w:p w:rsidR="00000000" w:rsidDel="00000000" w:rsidP="00000000" w:rsidRDefault="00000000" w:rsidRPr="00000000" w14:paraId="0000001B">
      <w:pPr>
        <w:rPr>
          <w:b w:val="1"/>
          <w:color w:val="212121"/>
          <w:highlight w:val="yellow"/>
        </w:rPr>
      </w:pPr>
      <w:r w:rsidDel="00000000" w:rsidR="00000000" w:rsidRPr="00000000">
        <w:rPr>
          <w:b w:val="1"/>
          <w:color w:val="212121"/>
          <w:highlight w:val="yellow"/>
          <w:rtl w:val="0"/>
        </w:rPr>
        <w:t xml:space="preserve">Native Ad Unit</w:t>
      </w:r>
    </w:p>
    <w:p w:rsidR="00000000" w:rsidDel="00000000" w:rsidP="00000000" w:rsidRDefault="00000000" w:rsidRPr="00000000" w14:paraId="0000001C">
      <w:pPr>
        <w:numPr>
          <w:ilvl w:val="0"/>
          <w:numId w:val="2"/>
        </w:numPr>
        <w:spacing w:after="0" w:before="240" w:lineRule="auto"/>
        <w:ind w:left="720" w:hanging="360"/>
        <w:rPr>
          <w:sz w:val="22"/>
          <w:szCs w:val="22"/>
        </w:rPr>
      </w:pPr>
      <w:r w:rsidDel="00000000" w:rsidR="00000000" w:rsidRPr="00000000">
        <w:rPr>
          <w:b w:val="1"/>
          <w:color w:val="212121"/>
          <w:rtl w:val="0"/>
        </w:rPr>
        <w:t xml:space="preserve">2022 Estate Pinot Noir </w:t>
      </w:r>
      <w:r w:rsidDel="00000000" w:rsidR="00000000" w:rsidRPr="00000000">
        <w:rPr>
          <w:rtl w:val="0"/>
        </w:rPr>
      </w:r>
    </w:p>
    <w:p w:rsidR="00000000" w:rsidDel="00000000" w:rsidP="00000000" w:rsidRDefault="00000000" w:rsidRPr="00000000" w14:paraId="0000001D">
      <w:pPr>
        <w:numPr>
          <w:ilvl w:val="1"/>
          <w:numId w:val="2"/>
        </w:numPr>
        <w:spacing w:after="0" w:before="0" w:lineRule="auto"/>
        <w:ind w:left="1440" w:hanging="360"/>
        <w:rPr>
          <w:i w:val="1"/>
          <w:sz w:val="22"/>
          <w:szCs w:val="22"/>
        </w:rPr>
      </w:pPr>
      <w:r w:rsidDel="00000000" w:rsidR="00000000" w:rsidRPr="00000000">
        <w:rPr>
          <w:i w:val="1"/>
          <w:color w:val="212121"/>
          <w:rtl w:val="0"/>
        </w:rPr>
        <w:t xml:space="preserve">Bottleshot (In folder with images)</w:t>
      </w:r>
      <w:r w:rsidDel="00000000" w:rsidR="00000000" w:rsidRPr="00000000">
        <w:rPr>
          <w:rtl w:val="0"/>
        </w:rPr>
      </w:r>
    </w:p>
    <w:p w:rsidR="00000000" w:rsidDel="00000000" w:rsidP="00000000" w:rsidRDefault="00000000" w:rsidRPr="00000000" w14:paraId="0000001E">
      <w:pPr>
        <w:numPr>
          <w:ilvl w:val="1"/>
          <w:numId w:val="2"/>
        </w:numPr>
        <w:spacing w:after="0" w:before="0" w:lineRule="auto"/>
        <w:ind w:left="1440" w:hanging="360"/>
        <w:rPr>
          <w:sz w:val="22"/>
          <w:szCs w:val="22"/>
        </w:rPr>
      </w:pPr>
      <w:r w:rsidDel="00000000" w:rsidR="00000000" w:rsidRPr="00000000">
        <w:rPr>
          <w:b w:val="1"/>
          <w:color w:val="212121"/>
          <w:rtl w:val="0"/>
        </w:rPr>
        <w:t xml:space="preserve">Brief headline: </w:t>
      </w:r>
      <w:r w:rsidDel="00000000" w:rsidR="00000000" w:rsidRPr="00000000">
        <w:rPr>
          <w:color w:val="212121"/>
          <w:rtl w:val="0"/>
        </w:rPr>
        <w:t xml:space="preserve">Your Next Signature Pinot</w:t>
      </w:r>
      <w:r w:rsidDel="00000000" w:rsidR="00000000" w:rsidRPr="00000000">
        <w:rPr>
          <w:rtl w:val="0"/>
        </w:rPr>
      </w:r>
    </w:p>
    <w:p w:rsidR="00000000" w:rsidDel="00000000" w:rsidP="00000000" w:rsidRDefault="00000000" w:rsidRPr="00000000" w14:paraId="0000001F">
      <w:pPr>
        <w:numPr>
          <w:ilvl w:val="1"/>
          <w:numId w:val="2"/>
        </w:numPr>
        <w:spacing w:after="0" w:before="0" w:lineRule="auto"/>
        <w:ind w:left="1440" w:hanging="360"/>
        <w:rPr>
          <w:sz w:val="22"/>
          <w:szCs w:val="22"/>
        </w:rPr>
      </w:pPr>
      <w:r w:rsidDel="00000000" w:rsidR="00000000" w:rsidRPr="00000000">
        <w:rPr>
          <w:b w:val="1"/>
          <w:color w:val="212121"/>
          <w:rtl w:val="0"/>
        </w:rPr>
        <w:t xml:space="preserve">20 words of copy: </w:t>
      </w:r>
      <w:r w:rsidDel="00000000" w:rsidR="00000000" w:rsidRPr="00000000">
        <w:rPr>
          <w:color w:val="212121"/>
          <w:rtl w:val="0"/>
        </w:rPr>
        <w:t xml:space="preserve">LIVE Certified &amp; Salmon-Safe, the 2022 Estate Pinot Noir reflects WillaKenzie Estate’s diverse terroir—a wine shaped by nature and place.</w:t>
      </w:r>
      <w:r w:rsidDel="00000000" w:rsidR="00000000" w:rsidRPr="00000000">
        <w:rPr>
          <w:rtl w:val="0"/>
        </w:rPr>
      </w:r>
    </w:p>
    <w:p w:rsidR="00000000" w:rsidDel="00000000" w:rsidP="00000000" w:rsidRDefault="00000000" w:rsidRPr="00000000" w14:paraId="00000020">
      <w:pPr>
        <w:numPr>
          <w:ilvl w:val="1"/>
          <w:numId w:val="2"/>
        </w:numPr>
        <w:spacing w:after="0" w:before="0" w:lineRule="auto"/>
        <w:ind w:left="1440" w:hanging="360"/>
        <w:rPr>
          <w:sz w:val="22"/>
          <w:szCs w:val="22"/>
        </w:rPr>
      </w:pPr>
      <w:r w:rsidDel="00000000" w:rsidR="00000000" w:rsidRPr="00000000">
        <w:rPr>
          <w:b w:val="1"/>
          <w:color w:val="212121"/>
          <w:rtl w:val="0"/>
        </w:rPr>
        <w:t xml:space="preserve">Call-to-action (CTA): </w:t>
      </w:r>
      <w:r w:rsidDel="00000000" w:rsidR="00000000" w:rsidRPr="00000000">
        <w:rPr>
          <w:color w:val="212121"/>
          <w:rtl w:val="0"/>
        </w:rPr>
        <w:t xml:space="preserve">Shop Now </w:t>
      </w:r>
      <w:r w:rsidDel="00000000" w:rsidR="00000000" w:rsidRPr="00000000">
        <w:rPr>
          <w:rtl w:val="0"/>
        </w:rPr>
      </w:r>
    </w:p>
    <w:p w:rsidR="00000000" w:rsidDel="00000000" w:rsidP="00000000" w:rsidRDefault="00000000" w:rsidRPr="00000000" w14:paraId="00000021">
      <w:pPr>
        <w:numPr>
          <w:ilvl w:val="2"/>
          <w:numId w:val="2"/>
        </w:numPr>
        <w:spacing w:before="0" w:lineRule="auto"/>
        <w:ind w:left="2160" w:hanging="360"/>
        <w:rPr>
          <w:color w:val="0078d7"/>
          <w:sz w:val="22"/>
          <w:szCs w:val="22"/>
        </w:rPr>
      </w:pPr>
      <w:hyperlink r:id="rId8">
        <w:r w:rsidDel="00000000" w:rsidR="00000000" w:rsidRPr="00000000">
          <w:rPr>
            <w:color w:val="0078d7"/>
            <w:rtl w:val="0"/>
          </w:rPr>
          <w:t xml:space="preserve">https://www.willakenzie.com/willakenzie-estate-yamhill-carlton-estate-pinot-noir-2022-750-ml/50022755SX.html?utm_source=winespectator&amp;utm_medium=paid_banner&amp;utm_campaign=fy26q2-ws-sponsored-article&amp;utm_term=webtraffic&amp;utm_creative_format=nativead</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212121"/>
        </w:rPr>
      </w:pPr>
      <w:r w:rsidDel="00000000" w:rsidR="00000000" w:rsidRPr="00000000">
        <w:rPr>
          <w:b w:val="1"/>
          <w:color w:val="212121"/>
          <w:highlight w:val="yellow"/>
          <w:rtl w:val="0"/>
        </w:rPr>
        <w:t xml:space="preserve">Article URLs</w:t>
      </w:r>
      <w:r w:rsidDel="00000000" w:rsidR="00000000" w:rsidRPr="00000000">
        <w:rPr>
          <w:rtl w:val="0"/>
        </w:rPr>
      </w:r>
    </w:p>
    <w:p w:rsidR="00000000" w:rsidDel="00000000" w:rsidP="00000000" w:rsidRDefault="00000000" w:rsidRPr="00000000" w14:paraId="00000025">
      <w:pPr>
        <w:numPr>
          <w:ilvl w:val="0"/>
          <w:numId w:val="1"/>
        </w:numPr>
        <w:spacing w:after="0" w:before="240" w:lineRule="auto"/>
        <w:ind w:left="720" w:hanging="360"/>
        <w:rPr>
          <w:sz w:val="22"/>
          <w:szCs w:val="22"/>
        </w:rPr>
      </w:pPr>
      <w:r w:rsidDel="00000000" w:rsidR="00000000" w:rsidRPr="00000000">
        <w:rPr>
          <w:b w:val="1"/>
          <w:color w:val="212121"/>
          <w:rtl w:val="0"/>
        </w:rPr>
        <w:t xml:space="preserve">The call-to-action button in your Native Ad Unit</w:t>
      </w:r>
      <w:r w:rsidDel="00000000" w:rsidR="00000000" w:rsidRPr="00000000">
        <w:rPr>
          <w:rtl w:val="0"/>
        </w:rPr>
      </w:r>
    </w:p>
    <w:p w:rsidR="00000000" w:rsidDel="00000000" w:rsidP="00000000" w:rsidRDefault="00000000" w:rsidRPr="00000000" w14:paraId="00000026">
      <w:pPr>
        <w:numPr>
          <w:ilvl w:val="1"/>
          <w:numId w:val="1"/>
        </w:numPr>
        <w:spacing w:after="0" w:before="0" w:lineRule="auto"/>
        <w:ind w:left="1440" w:hanging="360"/>
        <w:rPr>
          <w:sz w:val="22"/>
          <w:szCs w:val="22"/>
        </w:rPr>
      </w:pPr>
      <w:r w:rsidDel="00000000" w:rsidR="00000000" w:rsidRPr="00000000">
        <w:rPr>
          <w:color w:val="212121"/>
          <w:rtl w:val="0"/>
        </w:rPr>
        <w:t xml:space="preserve">CTA: Shop Now </w:t>
      </w:r>
      <w:r w:rsidDel="00000000" w:rsidR="00000000" w:rsidRPr="00000000">
        <w:rPr>
          <w:rtl w:val="0"/>
        </w:rPr>
      </w:r>
    </w:p>
    <w:p w:rsidR="00000000" w:rsidDel="00000000" w:rsidP="00000000" w:rsidRDefault="00000000" w:rsidRPr="00000000" w14:paraId="00000027">
      <w:pPr>
        <w:numPr>
          <w:ilvl w:val="1"/>
          <w:numId w:val="1"/>
        </w:numPr>
        <w:spacing w:after="0" w:before="0" w:lineRule="auto"/>
        <w:ind w:left="1440" w:hanging="360"/>
        <w:rPr>
          <w:sz w:val="22"/>
          <w:szCs w:val="22"/>
        </w:rPr>
      </w:pPr>
      <w:r w:rsidDel="00000000" w:rsidR="00000000" w:rsidRPr="00000000">
        <w:rPr>
          <w:color w:val="212121"/>
          <w:rtl w:val="0"/>
        </w:rPr>
        <w:t xml:space="preserve">Link: </w:t>
      </w:r>
      <w:hyperlink r:id="rId9">
        <w:r w:rsidDel="00000000" w:rsidR="00000000" w:rsidRPr="00000000">
          <w:rPr>
            <w:color w:val="0078d7"/>
            <w:rtl w:val="0"/>
          </w:rPr>
          <w:t xml:space="preserve">https://www.willakenzie.com/willakenzie-estate-yamhill-carlton-estate-pinot-noir-2022-750-ml/50022755SX.html?utm_source=winespectator&amp;utm_medium=paid_banner&amp;utm_campaign=fy26q2-ws-sponsored-article&amp;utm_term=webtraffic&amp;utm_creative_format=nativead</w:t>
        </w:r>
      </w:hyperlink>
      <w:r w:rsidDel="00000000" w:rsidR="00000000" w:rsidRPr="00000000">
        <w:rPr>
          <w:rtl w:val="0"/>
        </w:rPr>
      </w:r>
    </w:p>
    <w:p w:rsidR="00000000" w:rsidDel="00000000" w:rsidP="00000000" w:rsidRDefault="00000000" w:rsidRPr="00000000" w14:paraId="00000028">
      <w:pPr>
        <w:numPr>
          <w:ilvl w:val="0"/>
          <w:numId w:val="1"/>
        </w:numPr>
        <w:spacing w:after="0" w:before="0" w:lineRule="auto"/>
        <w:ind w:left="720" w:hanging="360"/>
        <w:rPr>
          <w:sz w:val="22"/>
          <w:szCs w:val="22"/>
        </w:rPr>
      </w:pPr>
      <w:r w:rsidDel="00000000" w:rsidR="00000000" w:rsidRPr="00000000">
        <w:rPr>
          <w:b w:val="1"/>
          <w:color w:val="212121"/>
          <w:rtl w:val="0"/>
        </w:rPr>
        <w:t xml:space="preserve">Social Media Profiles</w:t>
      </w:r>
      <w:r w:rsidDel="00000000" w:rsidR="00000000" w:rsidRPr="00000000">
        <w:rPr>
          <w:rtl w:val="0"/>
        </w:rPr>
      </w:r>
    </w:p>
    <w:p w:rsidR="00000000" w:rsidDel="00000000" w:rsidP="00000000" w:rsidRDefault="00000000" w:rsidRPr="00000000" w14:paraId="00000029">
      <w:pPr>
        <w:numPr>
          <w:ilvl w:val="1"/>
          <w:numId w:val="1"/>
        </w:numPr>
        <w:spacing w:after="0" w:before="0" w:lineRule="auto"/>
        <w:ind w:left="1440" w:hanging="360"/>
        <w:rPr>
          <w:sz w:val="22"/>
          <w:szCs w:val="22"/>
        </w:rPr>
      </w:pPr>
      <w:r w:rsidDel="00000000" w:rsidR="00000000" w:rsidRPr="00000000">
        <w:rPr>
          <w:color w:val="212121"/>
          <w:rtl w:val="0"/>
        </w:rPr>
        <w:t xml:space="preserve">Facebook: </w:t>
      </w:r>
      <w:hyperlink r:id="rId10">
        <w:r w:rsidDel="00000000" w:rsidR="00000000" w:rsidRPr="00000000">
          <w:rPr>
            <w:color w:val="0078d7"/>
            <w:rtl w:val="0"/>
          </w:rPr>
          <w:t xml:space="preserve">https://www.facebook.com/willakenzie</w:t>
        </w:r>
      </w:hyperlink>
      <w:r w:rsidDel="00000000" w:rsidR="00000000" w:rsidRPr="00000000">
        <w:rPr>
          <w:rtl w:val="0"/>
        </w:rPr>
      </w:r>
    </w:p>
    <w:p w:rsidR="00000000" w:rsidDel="00000000" w:rsidP="00000000" w:rsidRDefault="00000000" w:rsidRPr="00000000" w14:paraId="0000002A">
      <w:pPr>
        <w:numPr>
          <w:ilvl w:val="1"/>
          <w:numId w:val="1"/>
        </w:numPr>
        <w:spacing w:after="0" w:before="0" w:lineRule="auto"/>
        <w:ind w:left="1440" w:hanging="360"/>
        <w:rPr>
          <w:color w:val="0078d7"/>
          <w:sz w:val="22"/>
          <w:szCs w:val="22"/>
        </w:rPr>
      </w:pPr>
      <w:r w:rsidDel="00000000" w:rsidR="00000000" w:rsidRPr="00000000">
        <w:rPr>
          <w:rtl w:val="0"/>
        </w:rPr>
        <w:t xml:space="preserve">Instagram: </w:t>
      </w:r>
      <w:hyperlink r:id="rId11">
        <w:r w:rsidDel="00000000" w:rsidR="00000000" w:rsidRPr="00000000">
          <w:rPr>
            <w:color w:val="0078d7"/>
            <w:rtl w:val="0"/>
          </w:rPr>
          <w:t xml:space="preserve">https://www.instagram.com/willakenzie/</w:t>
        </w:r>
      </w:hyperlink>
      <w:r w:rsidDel="00000000" w:rsidR="00000000" w:rsidRPr="00000000">
        <w:rPr>
          <w:rtl w:val="0"/>
        </w:rPr>
      </w:r>
    </w:p>
    <w:p w:rsidR="00000000" w:rsidDel="00000000" w:rsidP="00000000" w:rsidRDefault="00000000" w:rsidRPr="00000000" w14:paraId="0000002B">
      <w:pPr>
        <w:numPr>
          <w:ilvl w:val="0"/>
          <w:numId w:val="1"/>
        </w:numPr>
        <w:spacing w:after="0" w:before="0" w:lineRule="auto"/>
        <w:ind w:left="720" w:hanging="360"/>
        <w:rPr>
          <w:sz w:val="22"/>
          <w:szCs w:val="22"/>
        </w:rPr>
      </w:pPr>
      <w:r w:rsidDel="00000000" w:rsidR="00000000" w:rsidRPr="00000000">
        <w:rPr>
          <w:b w:val="1"/>
          <w:color w:val="212121"/>
          <w:rtl w:val="0"/>
        </w:rPr>
        <w:t xml:space="preserve">Booking Link</w:t>
      </w:r>
      <w:r w:rsidDel="00000000" w:rsidR="00000000" w:rsidRPr="00000000">
        <w:rPr>
          <w:rtl w:val="0"/>
        </w:rPr>
      </w:r>
    </w:p>
    <w:p w:rsidR="00000000" w:rsidDel="00000000" w:rsidP="00000000" w:rsidRDefault="00000000" w:rsidRPr="00000000" w14:paraId="0000002C">
      <w:pPr>
        <w:numPr>
          <w:ilvl w:val="1"/>
          <w:numId w:val="1"/>
        </w:numPr>
        <w:spacing w:after="0" w:before="0" w:lineRule="auto"/>
        <w:ind w:left="1440" w:hanging="360"/>
        <w:rPr>
          <w:color w:val="0078d7"/>
          <w:sz w:val="22"/>
          <w:szCs w:val="22"/>
        </w:rPr>
      </w:pPr>
      <w:hyperlink r:id="rId12">
        <w:r w:rsidDel="00000000" w:rsidR="00000000" w:rsidRPr="00000000">
          <w:rPr>
            <w:color w:val="0078d7"/>
            <w:rtl w:val="0"/>
          </w:rPr>
          <w:t xml:space="preserve">https://www.willakenzie.com/visit-us.html?utm_source=winespectator&amp;utm_medium=paid_banner&amp;utm_campaign=fy26q2-ws-sponsored-article&amp;utm_term=webtraffic&amp;utm_creative_format=link</w:t>
        </w:r>
      </w:hyperlink>
      <w:r w:rsidDel="00000000" w:rsidR="00000000" w:rsidRPr="00000000">
        <w:rPr>
          <w:rtl w:val="0"/>
        </w:rPr>
      </w:r>
    </w:p>
    <w:p w:rsidR="00000000" w:rsidDel="00000000" w:rsidP="00000000" w:rsidRDefault="00000000" w:rsidRPr="00000000" w14:paraId="0000002D">
      <w:pPr>
        <w:numPr>
          <w:ilvl w:val="0"/>
          <w:numId w:val="1"/>
        </w:numPr>
        <w:spacing w:after="0" w:before="0" w:lineRule="auto"/>
        <w:ind w:left="720" w:hanging="360"/>
        <w:rPr>
          <w:sz w:val="22"/>
          <w:szCs w:val="22"/>
        </w:rPr>
      </w:pPr>
      <w:r w:rsidDel="00000000" w:rsidR="00000000" w:rsidRPr="00000000">
        <w:rPr>
          <w:b w:val="1"/>
          <w:color w:val="212121"/>
          <w:rtl w:val="0"/>
        </w:rPr>
        <w:t xml:space="preserve">Display Banner Link</w:t>
      </w:r>
      <w:r w:rsidDel="00000000" w:rsidR="00000000" w:rsidRPr="00000000">
        <w:rPr>
          <w:rtl w:val="0"/>
        </w:rPr>
      </w:r>
    </w:p>
    <w:p w:rsidR="00000000" w:rsidDel="00000000" w:rsidP="00000000" w:rsidRDefault="00000000" w:rsidRPr="00000000" w14:paraId="0000002E">
      <w:pPr>
        <w:numPr>
          <w:ilvl w:val="1"/>
          <w:numId w:val="1"/>
        </w:numPr>
        <w:spacing w:before="0" w:lineRule="auto"/>
        <w:ind w:left="1440" w:hanging="360"/>
        <w:rPr>
          <w:color w:val="0078d7"/>
          <w:sz w:val="22"/>
          <w:szCs w:val="22"/>
        </w:rPr>
      </w:pPr>
      <w:hyperlink r:id="rId13">
        <w:r w:rsidDel="00000000" w:rsidR="00000000" w:rsidRPr="00000000">
          <w:rPr>
            <w:color w:val="0078d7"/>
            <w:rtl w:val="0"/>
          </w:rPr>
          <w:t xml:space="preserve">https://www.willakenzie.com/visit-us.html?utm_source=winespectator&amp;utm_medium=paid_banner&amp;utm_campaign=fy26q2-ws-sponsored-article&amp;utm_term=webtraffic&amp;utm_creative_format=link</w:t>
        </w:r>
      </w:hyperlink>
      <w:r w:rsidDel="00000000" w:rsidR="00000000" w:rsidRPr="00000000">
        <w:rPr>
          <w:rtl w:val="0"/>
        </w:rPr>
      </w:r>
    </w:p>
    <w:p w:rsidR="00000000" w:rsidDel="00000000" w:rsidP="00000000" w:rsidRDefault="00000000" w:rsidRPr="00000000" w14:paraId="0000002F">
      <w:pPr>
        <w:rPr>
          <w:color w:val="212121"/>
        </w:rPr>
      </w:pPr>
      <w:r w:rsidDel="00000000" w:rsidR="00000000" w:rsidRPr="00000000">
        <w:rPr>
          <w:color w:val="212121"/>
          <w:rtl w:val="0"/>
        </w:rPr>
        <w:t xml:space="preserve"> </w:t>
      </w:r>
    </w:p>
    <w:p w:rsidR="00000000" w:rsidDel="00000000" w:rsidP="00000000" w:rsidRDefault="00000000" w:rsidRPr="00000000" w14:paraId="0000003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color w:val="212121"/>
        <w:sz w:val="24"/>
        <w:szCs w:val="24"/>
        <w:u w:val="none"/>
      </w:rPr>
    </w:lvl>
    <w:lvl w:ilvl="2">
      <w:start w:val="1"/>
      <w:numFmt w:val="bullet"/>
      <w:lvlText w:val="■"/>
      <w:lvlJc w:val="left"/>
      <w:pPr>
        <w:ind w:left="2160" w:hanging="360"/>
      </w:pPr>
      <w:rPr>
        <w:color w:val="21212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color w:val="212121"/>
        <w:sz w:val="24"/>
        <w:szCs w:val="24"/>
        <w:u w:val="none"/>
      </w:rPr>
    </w:lvl>
    <w:lvl w:ilvl="2">
      <w:start w:val="1"/>
      <w:numFmt w:val="bullet"/>
      <w:lvlText w:val="■"/>
      <w:lvlJc w:val="left"/>
      <w:pPr>
        <w:ind w:left="2160" w:hanging="360"/>
      </w:pPr>
      <w:rPr>
        <w:color w:val="21212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color w:val="21212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color w:val="21212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nstagram.com/willakenzie/" TargetMode="External"/><Relationship Id="rId10" Type="http://schemas.openxmlformats.org/officeDocument/2006/relationships/hyperlink" Target="https://www.facebook.com/willakenzie" TargetMode="External"/><Relationship Id="rId13" Type="http://schemas.openxmlformats.org/officeDocument/2006/relationships/hyperlink" Target="https://www.willakenzie.com/visit-us.html?utm_source=winespectator&amp;utm_medium=paid_banner&amp;utm_campaign=fy26q2-ws-sponsored-article&amp;utm_term=webtraffic&amp;utm_creative_format=link" TargetMode="External"/><Relationship Id="rId12" Type="http://schemas.openxmlformats.org/officeDocument/2006/relationships/hyperlink" Target="https://www.willakenzie.com/visit-us.html?utm_source=winespectator&amp;utm_medium=paid_banner&amp;utm_campaign=fy26q2-ws-sponsored-article&amp;utm_term=webtraffic&amp;utm_creative_format=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illakenzie.com/willakenzie-estate-yamhill-carlton-estate-pinot-noir-2022-750-ml/50022755SX.html?utm_source=winespectator&amp;utm_medium=paid_banner&amp;utm_campaign=fy26q2-ws-sponsored-article&amp;utm_term=webtraffic&amp;utm_creative_format=nativea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s://www.willakenzie.com/willakenzie-estate-yamhill-carlton-estate-pinot-noir-2022-750-ml/50022755SX.html?utm_source=winespectator&amp;utm_medium=paid_banner&amp;utm_campaign=fy26q2-ws-sponsored-article&amp;utm_term=webtraffic&amp;utm_creative_format=nativ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HSbNp03PGlI9DRj2XdIoJjT+Q==">CgMxLjAyDmgudWZ5eDkwd2s5d3Z4Mg5oLmkzdGY0dTF5YzlzMjgAciExa3hZZFo4aUhIS3pEcVlqVkdBSnBHeEduMHJCMFRrdDg=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