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Arial" w:cs="Arial" w:eastAsia="Arial" w:hAnsi="Arial"/>
          <w:color w:val="222222"/>
        </w:rPr>
      </w:pPr>
      <w:r w:rsidDel="00000000" w:rsidR="00000000" w:rsidRPr="00000000">
        <w:rPr>
          <w:rFonts w:ascii="Calibri" w:cs="Calibri" w:eastAsia="Calibri" w:hAnsi="Calibri"/>
          <w:color w:val="222222"/>
          <w:rtl w:val="0"/>
        </w:rPr>
        <w:t xml:space="preserve">On the website for Piccini please use the below:</w:t>
      </w:r>
      <w:r w:rsidDel="00000000" w:rsidR="00000000" w:rsidRPr="00000000">
        <w:rPr>
          <w:rtl w:val="0"/>
        </w:rPr>
      </w:r>
    </w:p>
    <w:p w:rsidR="00000000" w:rsidDel="00000000" w:rsidP="00000000" w:rsidRDefault="00000000" w:rsidRPr="00000000" w14:paraId="00000002">
      <w:pPr>
        <w:shd w:fill="ffffff" w:val="clear"/>
        <w:rPr>
          <w:rFonts w:ascii="Arial" w:cs="Arial" w:eastAsia="Arial" w:hAnsi="Arial"/>
          <w:color w:val="000000"/>
          <w:sz w:val="24"/>
          <w:szCs w:val="24"/>
        </w:rPr>
      </w:pPr>
      <w:hyperlink r:id="rId7">
        <w:r w:rsidDel="00000000" w:rsidR="00000000" w:rsidRPr="00000000">
          <w:rPr>
            <w:rFonts w:ascii="Calibri" w:cs="Calibri" w:eastAsia="Calibri" w:hAnsi="Calibri"/>
            <w:color w:val="1155cc"/>
            <w:u w:val="single"/>
            <w:rtl w:val="0"/>
          </w:rPr>
          <w:t xml:space="preserve">https://www.piccini1882.it/en/our-companies/piccini-wines/</w:t>
        </w:r>
      </w:hyperlink>
      <w:r w:rsidDel="00000000" w:rsidR="00000000" w:rsidRPr="00000000">
        <w:rPr>
          <w:rtl w:val="0"/>
        </w:rPr>
      </w:r>
    </w:p>
    <w:p w:rsidR="00000000" w:rsidDel="00000000" w:rsidP="00000000" w:rsidRDefault="00000000" w:rsidRPr="00000000" w14:paraId="00000003">
      <w:pPr>
        <w:numPr>
          <w:ilvl w:val="0"/>
          <w:numId w:val="1"/>
        </w:numPr>
        <w:shd w:fill="ffffff" w:val="clear"/>
        <w:spacing w:after="280" w:before="280" w:line="240" w:lineRule="auto"/>
        <w:ind w:left="945" w:hanging="360"/>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Online article copy:</w:t>
      </w:r>
      <w:r w:rsidDel="00000000" w:rsidR="00000000" w:rsidRPr="00000000">
        <w:rPr>
          <w:rFonts w:ascii="Arial" w:cs="Arial" w:eastAsia="Arial" w:hAnsi="Arial"/>
          <w:color w:val="000000"/>
          <w:sz w:val="24"/>
          <w:szCs w:val="24"/>
          <w:rtl w:val="0"/>
        </w:rPr>
        <w:t xml:space="preserve"> 250-300 words suggested.</w:t>
      </w:r>
    </w:p>
    <w:p w:rsidR="00000000" w:rsidDel="00000000" w:rsidP="00000000" w:rsidRDefault="00000000" w:rsidRPr="00000000" w14:paraId="00000004">
      <w:pPr>
        <w:rPr>
          <w:rFonts w:ascii="Arial" w:cs="Arial" w:eastAsia="Arial" w:hAnsi="Arial"/>
          <w:color w:val="222222"/>
          <w:sz w:val="24"/>
          <w:szCs w:val="24"/>
        </w:rPr>
      </w:pPr>
      <w:r w:rsidDel="00000000" w:rsidR="00000000" w:rsidRPr="00000000">
        <w:rPr>
          <w:rFonts w:ascii="Arial" w:cs="Arial" w:eastAsia="Arial" w:hAnsi="Arial"/>
          <w:b w:val="1"/>
          <w:color w:val="222222"/>
          <w:sz w:val="24"/>
          <w:szCs w:val="24"/>
          <w:rtl w:val="0"/>
        </w:rPr>
        <w:t xml:space="preserve">A Legacy Uncorked: Italy’s Piccini Family Redefines Tuscany</w:t>
      </w:r>
      <w:r w:rsidDel="00000000" w:rsidR="00000000" w:rsidRPr="00000000">
        <w:rPr>
          <w:rtl w:val="0"/>
        </w:rPr>
      </w:r>
    </w:p>
    <w:p w:rsidR="00000000" w:rsidDel="00000000" w:rsidP="00000000" w:rsidRDefault="00000000" w:rsidRPr="00000000" w14:paraId="00000005">
      <w:pP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For more than 140 years, the Piccini family has been a driving force in transforming the landscape of Chianti winemaking, deeply rooted in the heart of Tuscany. What began as a modest family venture has grown into a renowned name, synonymous with both tradition and forward-thinking innovation. Today, Piccini stands as a symbol of how heritage can be harmoniously blended with modernity, offering wine lovers a fresh perspective on the timeless allure of Chianti.</w:t>
      </w:r>
    </w:p>
    <w:p w:rsidR="00000000" w:rsidDel="00000000" w:rsidP="00000000" w:rsidRDefault="00000000" w:rsidRPr="00000000" w14:paraId="00000006">
      <w:pP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The Piccini family’s journey is marked by a relentless pursuit of excellence. Each generation has contributed to refining winemaking techniques, embracing new technologies while honoring the region’s rich history. Their vineyards, nestled among the rolling hills of Tuscany, produce wines that capture the essence of the land—balancing classic flavors with contemporary appeal. Piccini’s commitment to quality is evident in every bottle, reflecting a deep respect for the terroir and the traditions that have shaped it.</w:t>
      </w:r>
    </w:p>
    <w:p w:rsidR="00000000" w:rsidDel="00000000" w:rsidP="00000000" w:rsidRDefault="00000000" w:rsidRPr="00000000" w14:paraId="00000007">
      <w:pP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Yet, the Piccini legacy extends beyond tradition and innovation. In recent years, the family has emerged as a leader in sustainable and organic viticulture. By adopting environmentally friendly practices, such as reducing chemical use and promoting biodiversity, Piccini is helping to preserve Tuscany’s natural beauty for future generations. Their dedication to sustainability not only enhances the quality of their wines but also sets a benchmark for responsible winemaking in the region.</w:t>
      </w:r>
    </w:p>
    <w:p w:rsidR="00000000" w:rsidDel="00000000" w:rsidP="00000000" w:rsidRDefault="00000000" w:rsidRPr="00000000" w14:paraId="00000008">
      <w:pP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In essence, the Piccini family’s story is one of evolution—where heritage meets progress, and where a passion for winemaking is matched by a commitment to the land and its people. Their influence continues to redefine Tuscany, inspiring both seasoned connoisseurs and new enthusiasts to appreciate the enduring magic of Chianti.</w:t>
      </w:r>
    </w:p>
    <w:p w:rsidR="00000000" w:rsidDel="00000000" w:rsidP="00000000" w:rsidRDefault="00000000" w:rsidRPr="00000000" w14:paraId="00000009">
      <w:pPr>
        <w:shd w:fill="ffffff" w:val="clea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numPr>
          <w:ilvl w:val="0"/>
          <w:numId w:val="2"/>
        </w:numPr>
        <w:shd w:fill="ffffff" w:val="clear"/>
        <w:spacing w:after="280" w:before="280" w:line="240" w:lineRule="auto"/>
        <w:ind w:left="945" w:hanging="360"/>
        <w:rPr>
          <w:rFonts w:ascii="Arial" w:cs="Arial" w:eastAsia="Arial" w:hAnsi="Arial"/>
          <w:color w:val="222222"/>
          <w:sz w:val="24"/>
          <w:szCs w:val="24"/>
        </w:rPr>
      </w:pPr>
      <w:r w:rsidDel="00000000" w:rsidR="00000000" w:rsidRPr="00000000">
        <w:rPr>
          <w:rFonts w:ascii="Arial" w:cs="Arial" w:eastAsia="Arial" w:hAnsi="Arial"/>
          <w:b w:val="1"/>
          <w:color w:val="222222"/>
          <w:sz w:val="24"/>
          <w:szCs w:val="24"/>
          <w:rtl w:val="0"/>
        </w:rPr>
        <w:t xml:space="preserve">Homepage copy:</w:t>
      </w:r>
      <w:r w:rsidDel="00000000" w:rsidR="00000000" w:rsidRPr="00000000">
        <w:rPr>
          <w:rFonts w:ascii="Arial" w:cs="Arial" w:eastAsia="Arial" w:hAnsi="Arial"/>
          <w:color w:val="222222"/>
          <w:sz w:val="24"/>
          <w:szCs w:val="24"/>
          <w:rtl w:val="0"/>
        </w:rPr>
        <w:t xml:space="preserve"> Brief intro sentence that drives users to your winery page. (20-30 words)</w:t>
      </w:r>
    </w:p>
    <w:p w:rsidR="00000000" w:rsidDel="00000000" w:rsidP="00000000" w:rsidRDefault="00000000" w:rsidRPr="00000000" w14:paraId="0000000B">
      <w:pPr>
        <w:shd w:fill="ffffff" w:val="clear"/>
        <w:spacing w:after="280" w:before="28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Piccini is one of the most established names in Italian winemaking, with a family history that spans over 140 years and five generations. Founded in 1882, the winery's enduring philosophy is a powerful blend of tradition and a courageous commitment to innovation. </w:t>
      </w:r>
    </w:p>
    <w:p w:rsidR="00000000" w:rsidDel="00000000" w:rsidP="00000000" w:rsidRDefault="00000000" w:rsidRPr="00000000" w14:paraId="0000000C">
      <w:pPr>
        <w:shd w:fill="ffffff" w:val="clear"/>
        <w:spacing w:after="280" w:before="280" w:line="240" w:lineRule="auto"/>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0D">
      <w:pPr>
        <w:numPr>
          <w:ilvl w:val="0"/>
          <w:numId w:val="2"/>
        </w:numPr>
        <w:shd w:fill="ffffff" w:val="clear"/>
        <w:spacing w:after="280" w:before="280" w:line="240" w:lineRule="auto"/>
        <w:ind w:left="945" w:hanging="360"/>
        <w:rPr>
          <w:rFonts w:ascii="Arial" w:cs="Arial" w:eastAsia="Arial" w:hAnsi="Arial"/>
          <w:color w:val="222222"/>
          <w:sz w:val="24"/>
          <w:szCs w:val="24"/>
        </w:rPr>
      </w:pPr>
      <w:r w:rsidDel="00000000" w:rsidR="00000000" w:rsidRPr="00000000">
        <w:rPr>
          <w:rFonts w:ascii="Arial" w:cs="Arial" w:eastAsia="Arial" w:hAnsi="Arial"/>
          <w:b w:val="1"/>
          <w:color w:val="000000"/>
          <w:sz w:val="24"/>
          <w:szCs w:val="24"/>
          <w:rtl w:val="0"/>
        </w:rPr>
        <w:t xml:space="preserve">Highlights section:</w:t>
      </w:r>
      <w:r w:rsidDel="00000000" w:rsidR="00000000" w:rsidRPr="00000000">
        <w:rPr>
          <w:rtl w:val="0"/>
        </w:rPr>
      </w:r>
    </w:p>
    <w:p w:rsidR="00000000" w:rsidDel="00000000" w:rsidP="00000000" w:rsidRDefault="00000000" w:rsidRPr="00000000" w14:paraId="0000000E">
      <w:pPr>
        <w:rPr>
          <w:rFonts w:ascii="Arial" w:cs="Arial" w:eastAsia="Arial" w:hAnsi="Arial"/>
          <w:b w:val="1"/>
          <w:color w:val="222222"/>
          <w:sz w:val="24"/>
          <w:szCs w:val="24"/>
        </w:rPr>
      </w:pPr>
      <w:r w:rsidDel="00000000" w:rsidR="00000000" w:rsidRPr="00000000">
        <w:rPr>
          <w:rFonts w:ascii="Arial" w:cs="Arial" w:eastAsia="Arial" w:hAnsi="Arial"/>
          <w:b w:val="1"/>
          <w:color w:val="222222"/>
          <w:sz w:val="24"/>
          <w:szCs w:val="24"/>
          <w:rtl w:val="0"/>
        </w:rPr>
        <w:t xml:space="preserve">Eco-Sustainable Highlights: Piccini Winery</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Five generations of Piccini family ownership growing from a 7-hectare vineyard in 1882 to a global exporter. </w:t>
      </w:r>
    </w:p>
    <w:p w:rsidR="00000000" w:rsidDel="00000000" w:rsidP="00000000" w:rsidRDefault="00000000" w:rsidRPr="00000000" w14:paraId="00000010">
      <w:pPr>
        <w:numPr>
          <w:ilvl w:val="0"/>
          <w:numId w:val="3"/>
        </w:numPr>
        <w:ind w:left="720" w:hanging="360"/>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Extensive organic viticulture practices help preserve biodiversity and reduce chemical use in Tuscany’s vineyards.</w:t>
      </w:r>
    </w:p>
    <w:p w:rsidR="00000000" w:rsidDel="00000000" w:rsidP="00000000" w:rsidRDefault="00000000" w:rsidRPr="00000000" w14:paraId="00000011">
      <w:pPr>
        <w:numPr>
          <w:ilvl w:val="0"/>
          <w:numId w:val="3"/>
        </w:numPr>
        <w:ind w:left="720" w:hanging="360"/>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The winery invests in renewable energy initiatives to minimize its carbon footprint and promote responsible production.</w:t>
      </w:r>
    </w:p>
    <w:p w:rsidR="00000000" w:rsidDel="00000000" w:rsidP="00000000" w:rsidRDefault="00000000" w:rsidRPr="00000000" w14:paraId="00000012">
      <w:pPr>
        <w:numPr>
          <w:ilvl w:val="0"/>
          <w:numId w:val="3"/>
        </w:numPr>
        <w:ind w:left="720" w:hanging="360"/>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Piccini’s commitment to sustainability sets a benchmark for eco-friendly winemaking in the region.</w:t>
      </w:r>
    </w:p>
    <w:p w:rsidR="00000000" w:rsidDel="00000000" w:rsidP="00000000" w:rsidRDefault="00000000" w:rsidRPr="00000000" w14:paraId="00000013">
      <w:pPr>
        <w:numPr>
          <w:ilvl w:val="0"/>
          <w:numId w:val="3"/>
        </w:numPr>
        <w:ind w:left="720" w:hanging="360"/>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By prioritizing environmental stewardship, Piccini ensures the long-term health of the land for future generations.</w:t>
      </w:r>
    </w:p>
    <w:p w:rsidR="00000000" w:rsidDel="00000000" w:rsidP="00000000" w:rsidRDefault="00000000" w:rsidRPr="00000000" w14:paraId="00000014">
      <w:pPr>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15">
      <w:pPr>
        <w:rPr>
          <w:rFonts w:ascii="Arial" w:cs="Arial" w:eastAsia="Arial" w:hAnsi="Arial"/>
          <w:b w:val="1"/>
          <w:color w:val="222222"/>
          <w:sz w:val="24"/>
          <w:szCs w:val="24"/>
        </w:rPr>
      </w:pPr>
      <w:r w:rsidDel="00000000" w:rsidR="00000000" w:rsidRPr="00000000">
        <w:rPr>
          <w:rFonts w:ascii="Arial" w:cs="Arial" w:eastAsia="Arial" w:hAnsi="Arial"/>
          <w:b w:val="1"/>
          <w:color w:val="222222"/>
          <w:sz w:val="24"/>
          <w:szCs w:val="24"/>
          <w:rtl w:val="0"/>
        </w:rPr>
        <w:t xml:space="preserve">Native ad</w:t>
      </w:r>
    </w:p>
    <w:p w:rsidR="00000000" w:rsidDel="00000000" w:rsidP="00000000" w:rsidRDefault="00000000" w:rsidRPr="00000000" w14:paraId="00000016">
      <w:pPr>
        <w:shd w:fill="ffffff" w:val="clear"/>
        <w:spacing w:after="0" w:lineRule="auto"/>
        <w:ind w:left="94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Bottle shot: Orvieto Classico (white wine)</w:t>
      </w:r>
    </w:p>
    <w:p w:rsidR="00000000" w:rsidDel="00000000" w:rsidP="00000000" w:rsidRDefault="00000000" w:rsidRPr="00000000" w14:paraId="00000017">
      <w:pPr>
        <w:spacing w:after="0" w:lineRule="auto"/>
        <w:ind w:left="940" w:firstLine="0"/>
        <w:rPr>
          <w:rFonts w:ascii="Arial" w:cs="Arial" w:eastAsia="Arial" w:hAnsi="Arial"/>
          <w:highlight w:val="white"/>
        </w:rPr>
      </w:pPr>
      <w:r w:rsidDel="00000000" w:rsidR="00000000" w:rsidRPr="00000000">
        <w:rPr>
          <w:rFonts w:ascii="Arial" w:cs="Arial" w:eastAsia="Arial" w:hAnsi="Arial"/>
          <w:sz w:val="20"/>
          <w:szCs w:val="20"/>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Arial" w:cs="Arial" w:eastAsia="Arial" w:hAnsi="Arial"/>
          <w:highlight w:val="white"/>
          <w:rtl w:val="0"/>
        </w:rPr>
        <w:t xml:space="preserve">Copy: Piccini Orvieto Classico is available nationally at your local grocery Whole Foods Market</w:t>
      </w:r>
    </w:p>
    <w:p w:rsidR="00000000" w:rsidDel="00000000" w:rsidP="00000000" w:rsidRDefault="00000000" w:rsidRPr="00000000" w14:paraId="00000018">
      <w:pPr>
        <w:shd w:fill="ffffff" w:val="clear"/>
        <w:spacing w:after="0" w:lineRule="auto"/>
        <w:rPr>
          <w:color w:val="1155cc"/>
          <w:u w:val="single"/>
        </w:rPr>
      </w:pPr>
      <w:r w:rsidDel="00000000" w:rsidR="00000000" w:rsidRPr="00000000">
        <w:rPr>
          <w:rFonts w:ascii="Arial" w:cs="Arial" w:eastAsia="Arial" w:hAnsi="Arial"/>
          <w:rtl w:val="0"/>
        </w:rPr>
        <w:t xml:space="preserve">CTA clicks thru to: </w:t>
      </w:r>
      <w:hyperlink r:id="rId8">
        <w:r w:rsidDel="00000000" w:rsidR="00000000" w:rsidRPr="00000000">
          <w:rPr>
            <w:color w:val="1155cc"/>
            <w:u w:val="single"/>
            <w:rtl w:val="0"/>
          </w:rPr>
          <w:t xml:space="preserve">https://www.wholefoodsmarket.com/product/piccini-orvieto-classico-doc-750-ml-b0cy5jbzcg</w:t>
        </w:r>
      </w:hyperlink>
      <w:r w:rsidDel="00000000" w:rsidR="00000000" w:rsidRPr="00000000">
        <w:rPr>
          <w:rtl w:val="0"/>
        </w:rPr>
      </w:r>
    </w:p>
    <w:p w:rsidR="00000000" w:rsidDel="00000000" w:rsidP="00000000" w:rsidRDefault="00000000" w:rsidRPr="00000000" w14:paraId="00000019">
      <w:pPr>
        <w:rPr>
          <w:rFonts w:ascii="Arial" w:cs="Arial" w:eastAsia="Arial" w:hAnsi="Arial"/>
          <w:color w:val="222222"/>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11E94"/>
    <w:pPr>
      <w:ind w:left="720"/>
      <w:contextualSpacing w:val="1"/>
    </w:pPr>
  </w:style>
  <w:style w:type="character" w:styleId="Hyperlink">
    <w:name w:val="Hyperlink"/>
    <w:basedOn w:val="DefaultParagraphFont"/>
    <w:uiPriority w:val="99"/>
    <w:unhideWhenUsed w:val="1"/>
    <w:rsid w:val="009870A4"/>
    <w:rPr>
      <w:color w:val="0563c1" w:themeColor="hyperlink"/>
      <w:u w:val="single"/>
    </w:rPr>
  </w:style>
  <w:style w:type="character" w:styleId="UnresolvedMention">
    <w:name w:val="Unresolved Mention"/>
    <w:basedOn w:val="DefaultParagraphFont"/>
    <w:uiPriority w:val="99"/>
    <w:semiHidden w:val="1"/>
    <w:unhideWhenUsed w:val="1"/>
    <w:rsid w:val="009870A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iccini1882.it/en/our-companies/piccini-wines/" TargetMode="External"/><Relationship Id="rId8" Type="http://schemas.openxmlformats.org/officeDocument/2006/relationships/hyperlink" Target="https://urldefense.proofpoint.com/v2/url?u=https-3A__www.wholefoodsmarket.com_product_piccini-2Dorvieto-2Dclassico-2Ddoc-2D750-2Dml-2Db0cy5jbzcg&amp;d=DwMFaQ&amp;c=euGZstcaTDllvimEN8b7jXrwqOf-v5A_CdpgnVfiiMM&amp;r=a1jYTkH2EdGBckiuRcwX_Z88WYZpGKche5hhuhU40PE&amp;m=9FwMfWKiNM0nDIfQXBQP9NltLhp8zeQ-O6w1BhxoqBiKxOv4S-9DQ3yvL48-hv50&amp;s=2nvDz3KRq6pG3MCQDkJ_qIioWAZL5jAewOnBqBIdZQE&am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aT6j68XbaBTgwXFmPa4mkMDlw==">CgMxLjA4AHIhMW9FeWxWdVJxY01QT3I2bHNESExYX3ZVa19zSlp6Vmdy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2025-10-30T17:07:00Z</dcterms:created>
  <dc:creator>Jennifer Arcella</dc:creator>
</cp:coreProperties>
</file>