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0E5E" w14:textId="250D1936" w:rsidR="00D30C48" w:rsidRDefault="005C2EBA">
      <w:r>
        <w:t>Manual de instrucciones</w:t>
      </w:r>
    </w:p>
    <w:sectPr w:rsidR="00D30C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48"/>
    <w:rsid w:val="005C2EBA"/>
    <w:rsid w:val="00D30C48"/>
    <w:rsid w:val="00D5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8D780"/>
  <w15:chartTrackingRefBased/>
  <w15:docId w15:val="{94058823-DF85-4BB5-A727-E23C7AB96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0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0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0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0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0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0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0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0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0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0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0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0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0C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0C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0C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0C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0C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0C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0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0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0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0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0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0C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0C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0C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0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0C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0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MARIVI HINOJOSA</dc:creator>
  <cp:keywords/>
  <dc:description/>
  <cp:lastModifiedBy>MARIVI HINOJOSA</cp:lastModifiedBy>
  <cp:revision>2</cp:revision>
  <dcterms:created xsi:type="dcterms:W3CDTF">2026-05-08T08:43:00Z</dcterms:created>
  <dcterms:modified xsi:type="dcterms:W3CDTF">2026-05-08T08:43:00Z</dcterms:modified>
</cp:coreProperties>
</file>