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B7B3" w14:textId="0B9FF107" w:rsidR="002013D8" w:rsidRDefault="0005467B" w:rsidP="00DA058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Classificatore multiplo custom</w:t>
      </w:r>
    </w:p>
    <w:p w14:paraId="093AB43E" w14:textId="39E5C0FE" w:rsidR="0005467B" w:rsidRDefault="0005467B" w:rsidP="00DA0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creare il classificatore multiplo custom si è creata la classe </w:t>
      </w:r>
      <w:r>
        <w:rPr>
          <w:rFonts w:ascii="Times New Roman" w:hAnsi="Times New Roman" w:cs="Times New Roman"/>
          <w:i/>
          <w:iCs/>
          <w:sz w:val="24"/>
          <w:szCs w:val="24"/>
        </w:rPr>
        <w:t>Ensemble_classifier</w:t>
      </w:r>
      <w:r>
        <w:rPr>
          <w:rFonts w:ascii="Times New Roman" w:hAnsi="Times New Roman" w:cs="Times New Roman"/>
          <w:sz w:val="24"/>
          <w:szCs w:val="24"/>
        </w:rPr>
        <w:t xml:space="preserve"> per definire il tipo di oggetto. La classe contiene i metodi </w:t>
      </w:r>
      <w:r>
        <w:rPr>
          <w:rFonts w:ascii="Times New Roman" w:hAnsi="Times New Roman" w:cs="Times New Roman"/>
          <w:i/>
          <w:iCs/>
          <w:sz w:val="24"/>
          <w:szCs w:val="24"/>
        </w:rPr>
        <w:t>__init__()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fit()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base_pred()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hard_voting()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E8FF17" w14:textId="7ABBD2E8" w:rsidR="0005467B" w:rsidRDefault="0005467B" w:rsidP="00DA0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r>
        <w:rPr>
          <w:rFonts w:ascii="Times New Roman" w:hAnsi="Times New Roman" w:cs="Times New Roman"/>
          <w:i/>
          <w:iCs/>
          <w:sz w:val="24"/>
          <w:szCs w:val="24"/>
        </w:rPr>
        <w:t>__init__()</w:t>
      </w:r>
      <w:r>
        <w:rPr>
          <w:rFonts w:ascii="Times New Roman" w:hAnsi="Times New Roman" w:cs="Times New Roman"/>
          <w:sz w:val="24"/>
          <w:szCs w:val="24"/>
        </w:rPr>
        <w:t xml:space="preserve"> viene utilizzato per creare i classificatori di base che verranno usati dall’oggetto. In quanto metodo costruttore, viene eseguito in maniera automatica quando viene definito un oggetto appartenente a questa classe. I modelli scelti sono: il Decision Tree Classifier, il Support Vector Classifier, ed il Naive Bayes Classifier. </w:t>
      </w:r>
      <w:r w:rsidR="00DA0585">
        <w:rPr>
          <w:rFonts w:ascii="Times New Roman" w:hAnsi="Times New Roman" w:cs="Times New Roman"/>
          <w:sz w:val="24"/>
          <w:szCs w:val="24"/>
        </w:rPr>
        <w:t xml:space="preserve">Il primo è stato scelto in quanto si tratta di un modello rapido e poco costoso, capace di gestire dati sia numerici che categorici. </w:t>
      </w:r>
      <w:r w:rsidR="006B4E6C">
        <w:rPr>
          <w:rFonts w:ascii="Times New Roman" w:hAnsi="Times New Roman" w:cs="Times New Roman"/>
          <w:sz w:val="24"/>
          <w:szCs w:val="24"/>
        </w:rPr>
        <w:t>Inoltre,</w:t>
      </w:r>
      <w:r w:rsidR="00DA0585">
        <w:rPr>
          <w:rFonts w:ascii="Times New Roman" w:hAnsi="Times New Roman" w:cs="Times New Roman"/>
          <w:sz w:val="24"/>
          <w:szCs w:val="24"/>
        </w:rPr>
        <w:t xml:space="preserve"> su un dataset semplice, come quello preso in analisi, ha delle prestazioni paragonabili a metodi più complessi. Lo SVC è stato scelto a causa della sua flessibilità nel gestire dataset con outlier sfruttando le variabili di slack per ottenere un </w:t>
      </w:r>
      <w:r w:rsidR="00DA0585">
        <w:rPr>
          <w:rFonts w:ascii="Times New Roman" w:hAnsi="Times New Roman" w:cs="Times New Roman"/>
          <w:i/>
          <w:iCs/>
          <w:sz w:val="24"/>
          <w:szCs w:val="24"/>
        </w:rPr>
        <w:t>soft margin</w:t>
      </w:r>
      <w:r w:rsidR="00DA0585">
        <w:rPr>
          <w:rFonts w:ascii="Times New Roman" w:hAnsi="Times New Roman" w:cs="Times New Roman"/>
          <w:sz w:val="24"/>
          <w:szCs w:val="24"/>
        </w:rPr>
        <w:t xml:space="preserve"> che sia in grado di tollerarli.</w:t>
      </w:r>
      <w:r w:rsidR="006B4E6C">
        <w:rPr>
          <w:rFonts w:ascii="Times New Roman" w:hAnsi="Times New Roman" w:cs="Times New Roman"/>
          <w:sz w:val="24"/>
          <w:szCs w:val="24"/>
        </w:rPr>
        <w:t xml:space="preserve"> Infine, il Naive Bayes è poco influenzato sia dagli outlier che dagli attributi poco significativi per l’analisi, il che lo rende una buona opzione per il dataset. Con questi 3 modelli si crede che il classificatore multiplo riesca ad avere una precisione più alta dei singoli classificatori.</w:t>
      </w:r>
    </w:p>
    <w:p w14:paraId="263E456B" w14:textId="0FF2E6B6" w:rsidR="006B4E6C" w:rsidRDefault="006B4E6C" w:rsidP="00DA0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r>
        <w:rPr>
          <w:rFonts w:ascii="Times New Roman" w:hAnsi="Times New Roman" w:cs="Times New Roman"/>
          <w:i/>
          <w:iCs/>
          <w:sz w:val="24"/>
          <w:szCs w:val="24"/>
        </w:rPr>
        <w:t>fit()</w:t>
      </w:r>
      <w:r>
        <w:rPr>
          <w:rFonts w:ascii="Times New Roman" w:hAnsi="Times New Roman" w:cs="Times New Roman"/>
          <w:sz w:val="24"/>
          <w:szCs w:val="24"/>
        </w:rPr>
        <w:t xml:space="preserve"> è usato per indurre i classificatori sul training set che riceve in ingresso, </w:t>
      </w:r>
      <w:r>
        <w:rPr>
          <w:rFonts w:ascii="Times New Roman" w:hAnsi="Times New Roman" w:cs="Times New Roman"/>
          <w:i/>
          <w:iCs/>
          <w:sz w:val="24"/>
          <w:szCs w:val="24"/>
        </w:rPr>
        <w:t>base_pred()</w:t>
      </w:r>
      <w:r>
        <w:rPr>
          <w:rFonts w:ascii="Times New Roman" w:hAnsi="Times New Roman" w:cs="Times New Roman"/>
          <w:sz w:val="24"/>
          <w:szCs w:val="24"/>
        </w:rPr>
        <w:t xml:space="preserve"> invece è usato per ottenere le predizioni dei singoli classificatori. </w:t>
      </w:r>
      <w:r>
        <w:rPr>
          <w:rFonts w:ascii="Times New Roman" w:hAnsi="Times New Roman" w:cs="Times New Roman"/>
          <w:i/>
          <w:iCs/>
          <w:sz w:val="24"/>
          <w:szCs w:val="24"/>
        </w:rPr>
        <w:t>hard_voting()</w:t>
      </w:r>
      <w:r>
        <w:rPr>
          <w:rFonts w:ascii="Times New Roman" w:hAnsi="Times New Roman" w:cs="Times New Roman"/>
          <w:sz w:val="24"/>
          <w:szCs w:val="24"/>
        </w:rPr>
        <w:t>, infine, effe</w:t>
      </w:r>
      <w:r w:rsidR="00D73EBF">
        <w:rPr>
          <w:rFonts w:ascii="Times New Roman" w:hAnsi="Times New Roman" w:cs="Times New Roman"/>
          <w:sz w:val="24"/>
          <w:szCs w:val="24"/>
        </w:rPr>
        <w:t xml:space="preserve">ttua la previsione finale del classificatore multiplo. </w:t>
      </w:r>
    </w:p>
    <w:p w14:paraId="4D9E376F" w14:textId="6B2A9013" w:rsidR="00D73EBF" w:rsidRDefault="0087074F" w:rsidP="00DA0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1CA66" wp14:editId="15FE8237">
            <wp:simplePos x="0" y="0"/>
            <wp:positionH relativeFrom="column">
              <wp:posOffset>3476625</wp:posOffset>
            </wp:positionH>
            <wp:positionV relativeFrom="page">
              <wp:posOffset>4533900</wp:posOffset>
            </wp:positionV>
            <wp:extent cx="3200400" cy="3143250"/>
            <wp:effectExtent l="0" t="0" r="0" b="0"/>
            <wp:wrapSquare wrapText="bothSides"/>
            <wp:docPr id="1203893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9392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EBF">
        <w:rPr>
          <w:rFonts w:ascii="Times New Roman" w:hAnsi="Times New Roman" w:cs="Times New Roman"/>
          <w:sz w:val="24"/>
          <w:szCs w:val="24"/>
        </w:rPr>
        <w:t xml:space="preserve">Nella </w:t>
      </w:r>
      <w:r>
        <w:rPr>
          <w:rFonts w:ascii="Times New Roman" w:hAnsi="Times New Roman" w:cs="Times New Roman"/>
          <w:sz w:val="24"/>
          <w:szCs w:val="24"/>
        </w:rPr>
        <w:t>tabella seguente le prestazioni dei classificatori singoli e del multiplo.</w:t>
      </w:r>
    </w:p>
    <w:p w14:paraId="47B8C587" w14:textId="4ECA54F6" w:rsidR="0087074F" w:rsidRDefault="0087074F" w:rsidP="00DA0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precisione ottenuta è maggiore rispetto a quella dei modelli capaci di gestire modelli più complessi, ma non raggiunge quella dell’albero decisionale. Sui dati grezzi, i risultati non giustificano l’utilizzo del classificatore multiplo. Si osserverà se il pre-processing sia capace di migliorarne le prestazioni.</w:t>
      </w:r>
    </w:p>
    <w:p w14:paraId="24353673" w14:textId="04D49A27" w:rsidR="0087074F" w:rsidRPr="006B4E6C" w:rsidRDefault="0087074F" w:rsidP="00DA05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074F" w:rsidRPr="006B4E6C" w:rsidSect="00BB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7B"/>
    <w:rsid w:val="0005467B"/>
    <w:rsid w:val="002013D8"/>
    <w:rsid w:val="004B04F9"/>
    <w:rsid w:val="006B4E6C"/>
    <w:rsid w:val="0087074F"/>
    <w:rsid w:val="00BB1586"/>
    <w:rsid w:val="00D73EBF"/>
    <w:rsid w:val="00D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55D0"/>
  <w15:chartTrackingRefBased/>
  <w15:docId w15:val="{F677A72C-4B41-48B9-9AAF-63535B1A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SUMATRA</dc:creator>
  <cp:keywords/>
  <dc:description/>
  <cp:lastModifiedBy>MATTEO SUMATRA</cp:lastModifiedBy>
  <cp:revision>2</cp:revision>
  <dcterms:created xsi:type="dcterms:W3CDTF">2025-03-02T23:04:00Z</dcterms:created>
  <dcterms:modified xsi:type="dcterms:W3CDTF">2025-03-02T23:43:00Z</dcterms:modified>
</cp:coreProperties>
</file>