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/>
        </w:rPr>
      </w:pPr>
      <w:r>
        <w:rPr>
          <w:rFonts w:hint="default"/>
          <w:lang/>
        </w:rPr>
        <w:t>PRUEBA TÉCNICA INDRA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/>
        </w:rPr>
        <w:t>Funcionalidad</w:t>
      </w:r>
    </w:p>
    <w:p>
      <w:pPr>
        <w:rPr>
          <w:rFonts w:hint="default"/>
          <w:lang/>
        </w:rPr>
      </w:pPr>
      <w:r>
        <w:rPr>
          <w:rFonts w:hint="default"/>
          <w:lang/>
        </w:rPr>
        <w:t>El proyecto consta de 3 endpoints:</w:t>
      </w:r>
    </w:p>
    <w:p>
      <w:pPr>
        <w:rPr>
          <w:rFonts w:hint="default"/>
          <w:lang/>
        </w:rPr>
      </w:pPr>
    </w:p>
    <w:p>
      <w:pPr>
        <w:bidi w:val="0"/>
        <w:rPr>
          <w:rFonts w:hint="default"/>
          <w:lang/>
        </w:rPr>
      </w:pPr>
      <w:r>
        <w:rPr>
          <w:rFonts w:hint="default"/>
          <w:b/>
          <w:bCs/>
          <w:lang/>
        </w:rPr>
        <w:t>GET Listar Naves espaciales</w:t>
      </w:r>
      <w:r>
        <w:rPr>
          <w:rFonts w:hint="default"/>
          <w:lang/>
        </w:rPr>
        <w:t xml:space="preserve"> --&gt; /starships/</w:t>
      </w:r>
      <w:r>
        <w:rPr>
          <w:rFonts w:hint="default"/>
          <w:lang/>
        </w:rPr>
        <w:br w:type="textWrapping"/>
      </w:r>
      <w:r>
        <w:rPr>
          <w:rFonts w:hint="default"/>
          <w:b/>
          <w:bCs/>
          <w:lang/>
        </w:rPr>
        <w:t>GET Obtener Nave especial</w:t>
      </w:r>
      <w:r>
        <w:rPr>
          <w:rFonts w:hint="default"/>
          <w:lang/>
        </w:rPr>
        <w:t xml:space="preserve"> --&gt; /starships/:starshipid</w:t>
      </w:r>
    </w:p>
    <w:p>
      <w:pPr>
        <w:bidi w:val="0"/>
        <w:rPr>
          <w:rFonts w:hint="default"/>
          <w:lang/>
        </w:rPr>
      </w:pPr>
      <w:r>
        <w:rPr>
          <w:rFonts w:hint="default"/>
          <w:b/>
          <w:bCs/>
          <w:lang/>
        </w:rPr>
        <w:t>POST Registrar Nave espacial</w:t>
      </w:r>
      <w:r>
        <w:rPr>
          <w:rFonts w:hint="default"/>
          <w:lang/>
        </w:rPr>
        <w:t xml:space="preserve"> --&gt; /starships/register</w:t>
      </w:r>
    </w:p>
    <w:p>
      <w:pPr>
        <w:bidi w:val="0"/>
        <w:rPr>
          <w:rFonts w:hint="default"/>
          <w:lang/>
        </w:rPr>
      </w:pPr>
    </w:p>
    <w:p>
      <w:pPr>
        <w:bidi w:val="0"/>
        <w:rPr>
          <w:rFonts w:hint="default"/>
          <w:lang/>
        </w:rPr>
      </w:pPr>
      <w:r>
        <w:rPr>
          <w:rFonts w:hint="default"/>
          <w:lang/>
        </w:rPr>
        <w:t>Se puede ver más detalle de los endpoints en el Swagger adjunto al proyecto.</w:t>
      </w:r>
    </w:p>
    <w:p>
      <w:pPr>
        <w:bidi w:val="0"/>
        <w:rPr>
          <w:rFonts w:hint="default"/>
          <w:lang w:val="en-US"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Se adjunta algunos pantallas de la funcionalidad de cada endpoint: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</w:p>
    <w:p>
      <w:r>
        <w:drawing>
          <wp:inline distT="0" distB="0" distL="114300" distR="114300">
            <wp:extent cx="5264785" cy="2887980"/>
            <wp:effectExtent l="0" t="0" r="1206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02133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/>
        </w:rPr>
      </w:pPr>
      <w:r>
        <w:drawing>
          <wp:inline distT="0" distB="0" distL="114300" distR="114300">
            <wp:extent cx="5267960" cy="2878455"/>
            <wp:effectExtent l="0" t="0" r="889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  <w:r>
        <w:rPr>
          <w:rFonts w:hint="default"/>
          <w:lang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/>
        </w:rPr>
      </w:pPr>
      <w:r>
        <w:rPr>
          <w:rFonts w:hint="default"/>
          <w:lang/>
        </w:rPr>
        <w:t>Estructura del proyecto:</w:t>
      </w:r>
    </w:p>
    <w:p>
      <w:pPr>
        <w:rPr>
          <w:rFonts w:hint="default"/>
          <w:lang/>
        </w:rPr>
      </w:pPr>
      <w:r>
        <w:rPr>
          <w:rFonts w:hint="default"/>
          <w:lang/>
        </w:rPr>
        <w:t>Se usó la siguiente estructura:</w:t>
      </w:r>
    </w:p>
    <w:p>
      <w:pPr>
        <w:rPr>
          <w:rFonts w:hint="default"/>
          <w:lang/>
        </w:rPr>
      </w:pPr>
    </w:p>
    <w:p>
      <w:pPr>
        <w:bidi w:val="0"/>
        <w:rPr>
          <w:rFonts w:hint="default"/>
          <w:lang/>
        </w:rPr>
      </w:pPr>
      <w:r>
        <w:drawing>
          <wp:inline distT="0" distB="0" distL="114300" distR="114300">
            <wp:extent cx="259080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/>
        </w:rPr>
        <w:t xml:space="preserve"> 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br w:type="page"/>
      </w:r>
    </w:p>
    <w:p>
      <w:pPr>
        <w:rPr>
          <w:rFonts w:hint="default"/>
          <w:lang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/>
        </w:rPr>
        <w:t>Ejecución de tests:</w:t>
      </w:r>
    </w:p>
    <w:p>
      <w:pPr>
        <w:rPr>
          <w:rFonts w:hint="default"/>
          <w:lang/>
        </w:rPr>
      </w:pPr>
      <w:r>
        <w:rPr>
          <w:rFonts w:hint="default"/>
          <w:lang/>
        </w:rPr>
        <w:t>Los test se ejecutan usando el siguiente comando indicado en el archivo package.json</w:t>
      </w:r>
    </w:p>
    <w:p>
      <w:r>
        <w:drawing>
          <wp:inline distT="0" distB="0" distL="114300" distR="114300">
            <wp:extent cx="44196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/>
        </w:rPr>
      </w:pPr>
      <w:r>
        <w:rPr>
          <w:rFonts w:hint="default"/>
          <w:lang/>
        </w:rPr>
        <w:t>Comando a ejecutar: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npm run test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 xml:space="preserve">Al ejecutarlo se mostrará el siguiente resultado: </w:t>
      </w:r>
    </w:p>
    <w:p>
      <w:pPr>
        <w:rPr>
          <w:rFonts w:hint="default"/>
          <w:lang/>
        </w:rPr>
      </w:pPr>
      <w:r>
        <w:drawing>
          <wp:inline distT="0" distB="0" distL="114300" distR="114300">
            <wp:extent cx="5269865" cy="4133215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</w:p>
    <w:p>
      <w:pPr>
        <w:jc w:val="both"/>
        <w:rPr>
          <w:rFonts w:hint="default"/>
          <w:lang/>
        </w:rPr>
      </w:pPr>
      <w:r>
        <w:rPr>
          <w:rFonts w:hint="default"/>
          <w:lang/>
        </w:rPr>
        <w:t>Indica tanto los test ejecutados correctamente asi como el coverage de código ocupado en los tests.</w:t>
      </w:r>
    </w:p>
    <w:p>
      <w:pPr>
        <w:rPr>
          <w:rFonts w:hint="default"/>
          <w:lang/>
        </w:rPr>
      </w:pPr>
      <w:r>
        <w:rPr>
          <w:rFonts w:hint="default"/>
          <w:lang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/>
        </w:rPr>
        <w:t>Generación de documentación:</w:t>
      </w:r>
    </w:p>
    <w:p>
      <w:pPr>
        <w:rPr>
          <w:rFonts w:hint="default"/>
          <w:lang/>
        </w:rPr>
      </w:pPr>
      <w:r>
        <w:rPr>
          <w:rFonts w:hint="default"/>
          <w:lang/>
        </w:rPr>
        <w:t>La documentación API/Swagger se genera automaticamente usando anotaciones dentro del código</w:t>
      </w:r>
    </w:p>
    <w:p>
      <w:pPr>
        <w:rPr>
          <w:rFonts w:hint="default"/>
          <w:lang/>
        </w:rPr>
      </w:pPr>
    </w:p>
    <w:p>
      <w:r>
        <w:drawing>
          <wp:inline distT="0" distB="0" distL="114300" distR="114300">
            <wp:extent cx="3962400" cy="1628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/>
        </w:rPr>
      </w:pPr>
      <w:r>
        <w:rPr>
          <w:rFonts w:hint="default"/>
          <w:lang/>
        </w:rPr>
        <w:t>Como se ve en los scripts la documentación puede generarse manualmente usando el comnando:</w:t>
      </w:r>
    </w:p>
    <w:p>
      <w:pPr>
        <w:rPr>
          <w:rFonts w:hint="default"/>
          <w:lang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npm run swagger-autogen</w:t>
      </w:r>
    </w:p>
    <w:p>
      <w:pPr>
        <w:rPr>
          <w:rFonts w:hint="default"/>
          <w:lang/>
        </w:rPr>
      </w:pPr>
      <w:r>
        <w:rPr>
          <w:rFonts w:hint="default"/>
          <w:lang/>
        </w:rPr>
        <w:br w:type="textWrapping"/>
      </w:r>
      <w:r>
        <w:rPr>
          <w:rFonts w:hint="default"/>
          <w:lang/>
        </w:rPr>
        <w:t>Asi como tambien se genera automaticamente al hacer deploy del proyecto.</w:t>
      </w:r>
    </w:p>
    <w:p>
      <w:pPr>
        <w:rPr>
          <w:rFonts w:hint="default"/>
          <w:lang/>
        </w:rPr>
      </w:pPr>
    </w:p>
    <w:p>
      <w:pPr>
        <w:rPr>
          <w:rFonts w:hint="default"/>
          <w:lang/>
        </w:rPr>
      </w:pPr>
      <w:r>
        <w:rPr>
          <w:rFonts w:hint="default"/>
          <w:lang/>
        </w:rPr>
        <w:t>El resultado es el archivo generado a continuación: swagger_output.json, el cual contiene el json que puede ser importado para obtener el Swagger</w:t>
      </w:r>
    </w:p>
    <w:p>
      <w:r>
        <w:rPr>
          <w:rFonts w:hint="default"/>
          <w:lang/>
        </w:rPr>
        <w:br w:type="textWrapping"/>
      </w:r>
      <w:r>
        <w:drawing>
          <wp:inline distT="0" distB="0" distL="114300" distR="114300">
            <wp:extent cx="28289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2684145"/>
            <wp:effectExtent l="0" t="0" r="1206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/>
        </w:rPr>
      </w:pPr>
      <w:r>
        <w:rPr>
          <w:rFonts w:hint="default"/>
          <w:lang/>
        </w:rPr>
        <w:t xml:space="preserve">En el siguiente enlace puede verse el Swagger generado: </w:t>
      </w:r>
      <w:r>
        <w:rPr>
          <w:rFonts w:hint="default"/>
          <w:color w:val="0000FF"/>
          <w:lang/>
        </w:rPr>
        <w:t>https://app.swaggerhub.com/apis/asd2576/PruebaIndra/1.0.0</w:t>
      </w:r>
    </w:p>
    <w:p>
      <w:pPr>
        <w:rPr>
          <w:rFonts w:hint="default"/>
          <w:lang/>
        </w:rPr>
      </w:pPr>
      <w:r>
        <w:rPr>
          <w:rFonts w:hint="default"/>
          <w:lang/>
        </w:rPr>
        <w:br w:type="textWrapping"/>
      </w:r>
      <w:r>
        <w:rPr>
          <w:rFonts w:hint="default"/>
          <w:lang/>
        </w:rPr>
        <w:tab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/>
        </w:rPr>
        <w:t>Configuración y despliegue</w:t>
      </w:r>
    </w:p>
    <w:p>
      <w:pPr>
        <w:rPr>
          <w:rFonts w:hint="default"/>
          <w:lang/>
        </w:rPr>
      </w:pPr>
      <w:r>
        <w:rPr>
          <w:rFonts w:hint="default"/>
          <w:b/>
          <w:bCs/>
          <w:lang/>
        </w:rPr>
        <w:t>Prerequisitos:</w:t>
      </w:r>
      <w:r>
        <w:rPr>
          <w:rFonts w:hint="default"/>
          <w:lang/>
        </w:rPr>
        <w:t xml:space="preserve"> tener configurado AWS CLI en el ordenador con las llaves accessKey y secretKey para la correcta ejecución del despliegue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ilvl w:val="0"/>
          <w:numId w:val="2"/>
        </w:numPr>
        <w:rPr>
          <w:rFonts w:hint="default"/>
          <w:lang/>
        </w:rPr>
      </w:pPr>
      <w:r>
        <w:rPr>
          <w:rFonts w:hint="default"/>
          <w:lang/>
        </w:rPr>
        <w:t>Instalar las dependencias del proyecto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npm i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ilvl w:val="0"/>
          <w:numId w:val="2"/>
        </w:numPr>
        <w:rPr>
          <w:rFonts w:hint="default"/>
          <w:lang/>
        </w:rPr>
      </w:pPr>
      <w:r>
        <w:rPr>
          <w:rFonts w:hint="default"/>
          <w:lang/>
        </w:rPr>
        <w:t>Instalar dynamodb localmente</w:t>
      </w:r>
    </w:p>
    <w:p>
      <w:pPr>
        <w:numPr>
          <w:numId w:val="0"/>
        </w:numPr>
        <w:rPr>
          <w:rFonts w:hint="default"/>
          <w:lang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npm run install-dynamodb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ilvl w:val="0"/>
          <w:numId w:val="2"/>
        </w:numPr>
        <w:rPr>
          <w:rFonts w:hint="default"/>
          <w:lang/>
        </w:rPr>
      </w:pPr>
      <w:r>
        <w:rPr>
          <w:rFonts w:hint="default"/>
          <w:lang/>
        </w:rPr>
        <w:t>Para ejecutarlo localmente (pruebas)</w:t>
      </w:r>
    </w:p>
    <w:p>
      <w:pPr>
        <w:numPr>
          <w:numId w:val="0"/>
        </w:numPr>
        <w:rPr>
          <w:rFonts w:hint="default"/>
          <w:lang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npm run offline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  <w:r>
        <w:drawing>
          <wp:inline distT="0" distB="0" distL="114300" distR="114300">
            <wp:extent cx="5273675" cy="4138295"/>
            <wp:effectExtent l="0" t="0" r="317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rPr>
          <w:rFonts w:hint="default"/>
          <w:lang/>
        </w:rPr>
      </w:pPr>
    </w:p>
    <w:p>
      <w:pPr>
        <w:numPr>
          <w:ilvl w:val="0"/>
          <w:numId w:val="2"/>
        </w:numPr>
        <w:rPr>
          <w:rFonts w:hint="default"/>
          <w:lang/>
        </w:rPr>
      </w:pPr>
      <w:r>
        <w:rPr>
          <w:rFonts w:hint="default"/>
          <w:lang/>
        </w:rPr>
        <w:t>Para desplegar el proyecto en AWS</w:t>
      </w:r>
    </w:p>
    <w:p>
      <w:pPr>
        <w:numPr>
          <w:numId w:val="0"/>
        </w:numPr>
        <w:rPr>
          <w:rFonts w:hint="default"/>
          <w:lang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npm run deploy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282950"/>
            <wp:effectExtent l="0" t="0" r="825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98076"/>
    <w:multiLevelType w:val="singleLevel"/>
    <w:tmpl w:val="E7B98076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18FB579E"/>
    <w:multiLevelType w:val="singleLevel"/>
    <w:tmpl w:val="18FB579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E71E2"/>
    <w:rsid w:val="001A4188"/>
    <w:rsid w:val="17EE71E2"/>
    <w:rsid w:val="2A997AA4"/>
    <w:rsid w:val="2F132EF3"/>
    <w:rsid w:val="502432C9"/>
    <w:rsid w:val="535E0BA9"/>
    <w:rsid w:val="614E172E"/>
    <w:rsid w:val="6176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2022-06-04T18:57:00Z</dcterms:created>
  <dc:creator>Martín Caro Hijar</dc:creator>
  <cp:lastModifiedBy>Martín Caro Hijar</cp:lastModifiedBy>
  <dcterms:modified xsi:type="dcterms:W3CDTF">2022-06-04T22:58:15Z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DE1A91F325EE41CBBA67758143350425</vt:lpwstr>
  </property>
</Properties>
</file>