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7F779" w14:textId="77777777" w:rsidR="00DD2E94" w:rsidRPr="00DD2E94" w:rsidRDefault="00DD2E94" w:rsidP="00DD2E94">
      <w:pPr>
        <w:jc w:val="center"/>
        <w:rPr>
          <w:rFonts w:ascii="Arial" w:hAnsi="Arial"/>
        </w:rPr>
      </w:pPr>
      <w:r w:rsidRPr="00DD2E94">
        <w:rPr>
          <w:rFonts w:ascii="Arial" w:hAnsi="Arial"/>
        </w:rPr>
        <w:t>W. Fielding Rubel School of Business</w:t>
      </w:r>
    </w:p>
    <w:p w14:paraId="040DD931" w14:textId="5B99D18E" w:rsidR="00DD2E94" w:rsidRPr="00DD2E94" w:rsidRDefault="00DD2E94" w:rsidP="00DD2E94">
      <w:pPr>
        <w:jc w:val="center"/>
        <w:rPr>
          <w:rFonts w:ascii="Arial" w:hAnsi="Arial"/>
        </w:rPr>
      </w:pPr>
      <w:r w:rsidRPr="00DD2E94">
        <w:rPr>
          <w:rFonts w:ascii="Arial" w:hAnsi="Arial"/>
        </w:rPr>
        <w:t>Fall</w:t>
      </w:r>
      <w:r w:rsidRPr="00DD2E94">
        <w:rPr>
          <w:rFonts w:ascii="Arial" w:hAnsi="Arial"/>
        </w:rPr>
        <w:t xml:space="preserve"> 2022 Syllabus </w:t>
      </w:r>
    </w:p>
    <w:p w14:paraId="2251E66C" w14:textId="77777777" w:rsidR="00DD2E94" w:rsidRPr="00DD2E94" w:rsidRDefault="00DD2E94" w:rsidP="00DD2E94">
      <w:pPr>
        <w:jc w:val="center"/>
        <w:rPr>
          <w:rFonts w:ascii="Arial" w:hAnsi="Arial"/>
          <w:b/>
          <w:caps/>
        </w:rPr>
      </w:pPr>
      <w:r w:rsidRPr="00DD2E94">
        <w:rPr>
          <w:rFonts w:ascii="Arial" w:hAnsi="Arial"/>
          <w:b/>
          <w:caps/>
        </w:rPr>
        <w:t>Principles of Financial Accounting</w:t>
      </w:r>
    </w:p>
    <w:p w14:paraId="3B018ADC" w14:textId="047B72CA" w:rsidR="00DD2E94" w:rsidRPr="00DD2E94" w:rsidRDefault="00DD2E94" w:rsidP="00DD2E94">
      <w:pPr>
        <w:jc w:val="center"/>
        <w:rPr>
          <w:rFonts w:ascii="Arial" w:hAnsi="Arial"/>
        </w:rPr>
      </w:pPr>
      <w:bookmarkStart w:id="0" w:name="_Hlk111726396"/>
      <w:r w:rsidRPr="00DD2E94">
        <w:rPr>
          <w:rFonts w:ascii="Arial" w:hAnsi="Arial"/>
          <w:b/>
          <w:bCs/>
        </w:rPr>
        <w:t>ACCT 101-01</w:t>
      </w:r>
      <w:r w:rsidRPr="00DD2E94">
        <w:rPr>
          <w:rFonts w:ascii="Arial" w:hAnsi="Arial"/>
        </w:rPr>
        <w:t xml:space="preserve"> - Monday, Wednesday, and </w:t>
      </w:r>
      <w:r w:rsidRPr="00DD2E94">
        <w:rPr>
          <w:rFonts w:ascii="Arial" w:hAnsi="Arial"/>
        </w:rPr>
        <w:t>Friday</w:t>
      </w:r>
      <w:r w:rsidRPr="00DD2E94">
        <w:rPr>
          <w:rFonts w:ascii="Arial" w:hAnsi="Arial"/>
        </w:rPr>
        <w:t xml:space="preserve"> – 1</w:t>
      </w:r>
      <w:r w:rsidRPr="00DD2E94">
        <w:rPr>
          <w:rFonts w:ascii="Arial" w:hAnsi="Arial"/>
        </w:rPr>
        <w:t xml:space="preserve">0:00 </w:t>
      </w:r>
      <w:r w:rsidRPr="00DD2E94">
        <w:rPr>
          <w:rFonts w:ascii="Arial" w:hAnsi="Arial"/>
        </w:rPr>
        <w:t>am-</w:t>
      </w:r>
      <w:r w:rsidRPr="00DD2E94">
        <w:rPr>
          <w:rFonts w:ascii="Arial" w:hAnsi="Arial"/>
        </w:rPr>
        <w:t>10:50am</w:t>
      </w:r>
      <w:r w:rsidRPr="00DD2E94">
        <w:rPr>
          <w:rFonts w:ascii="Arial" w:hAnsi="Arial"/>
        </w:rPr>
        <w:t xml:space="preserve"> – C</w:t>
      </w:r>
      <w:r w:rsidRPr="00DD2E94">
        <w:rPr>
          <w:rFonts w:ascii="Arial" w:hAnsi="Arial"/>
        </w:rPr>
        <w:t>NMH 170</w:t>
      </w:r>
    </w:p>
    <w:bookmarkEnd w:id="0"/>
    <w:p w14:paraId="1B2E7BEE" w14:textId="150B6259" w:rsidR="00DD2E94" w:rsidRPr="00DD2E94" w:rsidRDefault="00DD2E94" w:rsidP="00DD2E94">
      <w:pPr>
        <w:jc w:val="center"/>
        <w:rPr>
          <w:rFonts w:ascii="Arial" w:hAnsi="Arial"/>
        </w:rPr>
      </w:pPr>
      <w:r w:rsidRPr="00DD2E94">
        <w:rPr>
          <w:rFonts w:ascii="Arial" w:hAnsi="Arial"/>
          <w:b/>
          <w:bCs/>
        </w:rPr>
        <w:t>ACCT 101-0</w:t>
      </w:r>
      <w:r w:rsidRPr="00DD2E94">
        <w:rPr>
          <w:rFonts w:ascii="Arial" w:hAnsi="Arial"/>
          <w:b/>
          <w:bCs/>
        </w:rPr>
        <w:t>2</w:t>
      </w:r>
      <w:r w:rsidRPr="00DD2E94">
        <w:rPr>
          <w:rFonts w:ascii="Arial" w:hAnsi="Arial"/>
        </w:rPr>
        <w:t xml:space="preserve"> - Monday, Wednesday, and Friday – 1</w:t>
      </w:r>
      <w:r w:rsidRPr="00DD2E94">
        <w:rPr>
          <w:rFonts w:ascii="Arial" w:hAnsi="Arial"/>
        </w:rPr>
        <w:t>1</w:t>
      </w:r>
      <w:r w:rsidRPr="00DD2E94">
        <w:rPr>
          <w:rFonts w:ascii="Arial" w:hAnsi="Arial"/>
        </w:rPr>
        <w:t>:00 am-1</w:t>
      </w:r>
      <w:r w:rsidRPr="00DD2E94">
        <w:rPr>
          <w:rFonts w:ascii="Arial" w:hAnsi="Arial"/>
        </w:rPr>
        <w:t>1</w:t>
      </w:r>
      <w:r w:rsidRPr="00DD2E94">
        <w:rPr>
          <w:rFonts w:ascii="Arial" w:hAnsi="Arial"/>
        </w:rPr>
        <w:t xml:space="preserve">:50am – CNMH </w:t>
      </w:r>
      <w:r w:rsidRPr="00DD2E94">
        <w:rPr>
          <w:rFonts w:ascii="Arial" w:hAnsi="Arial"/>
        </w:rPr>
        <w:t>276</w:t>
      </w:r>
    </w:p>
    <w:p w14:paraId="7C44971E" w14:textId="4783EC12" w:rsidR="00D51F7C" w:rsidRDefault="00775B02" w:rsidP="009D70B2">
      <w:pPr>
        <w:pStyle w:val="Normal-Arial"/>
      </w:pPr>
      <w:r w:rsidRPr="00775B02">
        <w:rPr>
          <w:b/>
          <w:bCs/>
        </w:rPr>
        <w:t>Important</w:t>
      </w:r>
      <w:r>
        <w:t xml:space="preserve">: </w:t>
      </w:r>
      <w:r w:rsidR="00D51F7C" w:rsidRPr="00D51F7C">
        <w:t>Th</w:t>
      </w:r>
      <w:r w:rsidR="009E634B">
        <w:t>is</w:t>
      </w:r>
      <w:r w:rsidR="00D51F7C" w:rsidRPr="00D51F7C">
        <w:t xml:space="preserve"> syllabus</w:t>
      </w:r>
      <w:r w:rsidR="009E634B">
        <w:t xml:space="preserve"> </w:t>
      </w:r>
      <w:r w:rsidR="006513E0">
        <w:t>and</w:t>
      </w:r>
      <w:r w:rsidR="00C60488">
        <w:t xml:space="preserve"> </w:t>
      </w:r>
      <w:r w:rsidR="009E634B">
        <w:t>its</w:t>
      </w:r>
      <w:r w:rsidR="00D51F7C" w:rsidRPr="00D51F7C">
        <w:t xml:space="preserve"> components are subject to change</w:t>
      </w:r>
      <w:r w:rsidR="00BF6951">
        <w:t xml:space="preserve"> </w:t>
      </w:r>
      <w:r w:rsidR="00A8759B">
        <w:t xml:space="preserve">based on </w:t>
      </w:r>
      <w:r w:rsidR="00E849B8">
        <w:t>modifications to</w:t>
      </w:r>
      <w:r w:rsidR="00D136FE">
        <w:t xml:space="preserve"> </w:t>
      </w:r>
      <w:r w:rsidR="00B726EF">
        <w:t>applicable</w:t>
      </w:r>
      <w:r w:rsidR="00D136FE">
        <w:t xml:space="preserve"> </w:t>
      </w:r>
      <w:r w:rsidR="00416DCD">
        <w:t>guidelines.</w:t>
      </w:r>
      <w:r w:rsidR="00E849B8">
        <w:t xml:space="preserve"> </w:t>
      </w:r>
      <w:r w:rsidR="00381332">
        <w:t xml:space="preserve">Your instructor will </w:t>
      </w:r>
      <w:r w:rsidR="00AF2031">
        <w:t>attempt</w:t>
      </w:r>
      <w:r w:rsidR="00381332">
        <w:t xml:space="preserve"> to communicate </w:t>
      </w:r>
      <w:r w:rsidR="00981C4E">
        <w:t xml:space="preserve">all </w:t>
      </w:r>
      <w:r w:rsidR="00381332">
        <w:t>changes to you in a timely manner.</w:t>
      </w:r>
    </w:p>
    <w:p w14:paraId="20A074F4" w14:textId="087481B0" w:rsidR="003E7969" w:rsidRDefault="003E7969" w:rsidP="00063E5C">
      <w:pPr>
        <w:pStyle w:val="Heading2-Arial"/>
      </w:pPr>
      <w:bookmarkStart w:id="1" w:name="_Toc104378947"/>
      <w:r>
        <w:t>Instructor Information</w:t>
      </w:r>
      <w:bookmarkEnd w:id="1"/>
    </w:p>
    <w:p w14:paraId="67E552AB" w14:textId="195BE6EF" w:rsidR="00DD2E94" w:rsidRPr="00DD2E94" w:rsidRDefault="00DD2E94" w:rsidP="00DD2E94">
      <w:pPr>
        <w:rPr>
          <w:rFonts w:ascii="Arial" w:hAnsi="Arial"/>
          <w:bCs/>
        </w:rPr>
      </w:pPr>
      <w:bookmarkStart w:id="2" w:name="_Toc104378948"/>
      <w:r w:rsidRPr="00DD2E94">
        <w:rPr>
          <w:rFonts w:ascii="Arial" w:hAnsi="Arial"/>
          <w:b/>
          <w:bCs/>
        </w:rPr>
        <w:t>Instructor:</w:t>
      </w:r>
      <w:r w:rsidRPr="00DD2E94">
        <w:rPr>
          <w:rFonts w:ascii="Arial" w:hAnsi="Arial"/>
          <w:b/>
          <w:bCs/>
        </w:rPr>
        <w:tab/>
      </w:r>
      <w:r w:rsidRPr="00DD2E94">
        <w:rPr>
          <w:rFonts w:ascii="Arial" w:hAnsi="Arial"/>
          <w:b/>
          <w:bCs/>
        </w:rPr>
        <w:tab/>
      </w:r>
      <w:r w:rsidRPr="00DD2E94">
        <w:rPr>
          <w:rFonts w:ascii="Arial" w:hAnsi="Arial"/>
          <w:bCs/>
        </w:rPr>
        <w:t>Keith Richardson</w:t>
      </w:r>
      <w:r w:rsidR="00556683">
        <w:rPr>
          <w:rFonts w:ascii="Arial" w:hAnsi="Arial"/>
          <w:bCs/>
        </w:rPr>
        <w:t xml:space="preserve"> </w:t>
      </w:r>
      <w:r w:rsidRPr="00DD2E94">
        <w:rPr>
          <w:rFonts w:ascii="Arial" w:hAnsi="Arial"/>
          <w:bCs/>
        </w:rPr>
        <w:t xml:space="preserve">(Please call me </w:t>
      </w:r>
      <w:r w:rsidRPr="00DD2E94">
        <w:rPr>
          <w:rFonts w:ascii="Arial" w:hAnsi="Arial"/>
          <w:b/>
          <w:bCs/>
          <w:i/>
        </w:rPr>
        <w:t>Keith</w:t>
      </w:r>
      <w:r w:rsidRPr="00DD2E94">
        <w:rPr>
          <w:rFonts w:ascii="Arial" w:hAnsi="Arial"/>
          <w:bCs/>
        </w:rPr>
        <w:t>)</w:t>
      </w:r>
    </w:p>
    <w:p w14:paraId="63A16860" w14:textId="6032D680" w:rsidR="00DD2E94" w:rsidRPr="00DD2E94" w:rsidRDefault="00DD2E94" w:rsidP="00DD2E94">
      <w:pPr>
        <w:rPr>
          <w:rFonts w:ascii="Arial" w:hAnsi="Arial"/>
        </w:rPr>
      </w:pPr>
      <w:r w:rsidRPr="00DD2E94">
        <w:rPr>
          <w:rFonts w:ascii="Arial" w:hAnsi="Arial"/>
          <w:b/>
          <w:bCs/>
        </w:rPr>
        <w:t>E-mail Address:</w:t>
      </w:r>
      <w:r w:rsidRPr="00DD2E94">
        <w:rPr>
          <w:rFonts w:ascii="Arial" w:hAnsi="Arial"/>
          <w:b/>
          <w:bCs/>
        </w:rPr>
        <w:tab/>
      </w:r>
      <w:hyperlink r:id="rId11" w:history="1">
        <w:r w:rsidR="00556683" w:rsidRPr="00B2792C">
          <w:rPr>
            <w:rStyle w:val="Hyperlink"/>
            <w:rFonts w:ascii="Arial" w:hAnsi="Arial"/>
          </w:rPr>
          <w:t>krichardson@bellarmine.edu</w:t>
        </w:r>
      </w:hyperlink>
      <w:r w:rsidRPr="00DD2E94">
        <w:rPr>
          <w:rFonts w:ascii="Arial" w:hAnsi="Arial"/>
        </w:rPr>
        <w:t xml:space="preserve"> (Your message will go to my cell.)</w:t>
      </w:r>
    </w:p>
    <w:p w14:paraId="422E0730" w14:textId="0D21AE92" w:rsidR="00DD2E94" w:rsidRPr="00DD2E94" w:rsidRDefault="00DD2E94" w:rsidP="00DD2E94">
      <w:pPr>
        <w:rPr>
          <w:rFonts w:ascii="Arial" w:hAnsi="Arial"/>
        </w:rPr>
      </w:pPr>
      <w:r w:rsidRPr="00DD2E94">
        <w:rPr>
          <w:rFonts w:ascii="Arial" w:hAnsi="Arial"/>
          <w:b/>
          <w:bCs/>
        </w:rPr>
        <w:t>Cell Phone:</w:t>
      </w:r>
      <w:r w:rsidRPr="00DD2E94">
        <w:rPr>
          <w:rFonts w:ascii="Arial" w:hAnsi="Arial"/>
          <w:bCs/>
        </w:rPr>
        <w:tab/>
      </w:r>
      <w:r w:rsidRPr="00DD2E94">
        <w:rPr>
          <w:rFonts w:ascii="Arial" w:hAnsi="Arial"/>
          <w:bCs/>
        </w:rPr>
        <w:tab/>
      </w:r>
      <w:r w:rsidRPr="00DD2E94">
        <w:rPr>
          <w:rFonts w:ascii="Arial" w:hAnsi="Arial"/>
        </w:rPr>
        <w:t>(502) 767-9878</w:t>
      </w:r>
      <w:r w:rsidR="00556683">
        <w:rPr>
          <w:rFonts w:ascii="Arial" w:hAnsi="Arial"/>
        </w:rPr>
        <w:t xml:space="preserve"> </w:t>
      </w:r>
      <w:r w:rsidRPr="00DD2E94">
        <w:rPr>
          <w:rFonts w:ascii="Arial" w:hAnsi="Arial"/>
        </w:rPr>
        <w:t>(Feel free to call anytime.)</w:t>
      </w:r>
    </w:p>
    <w:p w14:paraId="140E01F4" w14:textId="02414DFF" w:rsidR="00DD2E94" w:rsidRPr="00DD2E94" w:rsidRDefault="00DD2E94" w:rsidP="00DD2E94">
      <w:pPr>
        <w:rPr>
          <w:rFonts w:ascii="Arial" w:hAnsi="Arial"/>
        </w:rPr>
      </w:pPr>
      <w:r w:rsidRPr="00DD2E94">
        <w:rPr>
          <w:rFonts w:ascii="Arial" w:hAnsi="Arial"/>
          <w:b/>
          <w:bCs/>
        </w:rPr>
        <w:t>Office Location:</w:t>
      </w:r>
      <w:r w:rsidRPr="00DD2E94">
        <w:rPr>
          <w:rFonts w:ascii="Arial" w:hAnsi="Arial"/>
          <w:b/>
          <w:bCs/>
        </w:rPr>
        <w:tab/>
      </w:r>
      <w:r w:rsidRPr="00DD2E94">
        <w:rPr>
          <w:rFonts w:ascii="Arial" w:hAnsi="Arial"/>
        </w:rPr>
        <w:t>CNMH 169</w:t>
      </w:r>
      <w:r w:rsidRPr="00DD2E94">
        <w:rPr>
          <w:rFonts w:ascii="Arial" w:hAnsi="Arial"/>
        </w:rPr>
        <w:tab/>
      </w:r>
    </w:p>
    <w:p w14:paraId="786DA203" w14:textId="240F7E62" w:rsidR="00DD2E94" w:rsidRPr="00DD2E94" w:rsidRDefault="00DD2E94" w:rsidP="00DD2E94">
      <w:pPr>
        <w:ind w:left="2160" w:hanging="2160"/>
        <w:rPr>
          <w:rFonts w:ascii="Arial" w:hAnsi="Arial"/>
          <w:color w:val="FF0000"/>
        </w:rPr>
      </w:pPr>
      <w:r w:rsidRPr="00DD2E94">
        <w:rPr>
          <w:rFonts w:ascii="Arial" w:hAnsi="Arial"/>
          <w:b/>
          <w:bCs/>
        </w:rPr>
        <w:t>Office Hours:</w:t>
      </w:r>
      <w:r w:rsidRPr="00DD2E94">
        <w:rPr>
          <w:rFonts w:ascii="Arial" w:hAnsi="Arial"/>
        </w:rPr>
        <w:t xml:space="preserve">                Please stop by my office or schedule an appointment to meet with me privately.  You may contact me on Teams anytime.</w:t>
      </w:r>
      <w:r w:rsidR="00556683">
        <w:rPr>
          <w:rFonts w:ascii="Arial" w:hAnsi="Arial"/>
        </w:rPr>
        <w:t xml:space="preserve">  I am in class MWF 10am-1pm and MW 3:00-4:15pm.  When there is no review session for Acct 101 or 211, I will be available in my office MW 1pm-3pm.</w:t>
      </w:r>
    </w:p>
    <w:p w14:paraId="157059C4" w14:textId="5ED6C522" w:rsidR="00F018FE" w:rsidRDefault="00063E5C" w:rsidP="00C917D4">
      <w:pPr>
        <w:pStyle w:val="Heading2-Arial"/>
      </w:pPr>
      <w:r>
        <w:t>Course Information</w:t>
      </w:r>
      <w:bookmarkEnd w:id="2"/>
    </w:p>
    <w:p w14:paraId="69A7D2F6" w14:textId="6A67A981" w:rsidR="00063E5C" w:rsidRDefault="003A2B8C" w:rsidP="00A87655">
      <w:pPr>
        <w:pStyle w:val="Heading3-Arial"/>
      </w:pPr>
      <w:bookmarkStart w:id="3" w:name="_Toc104378949"/>
      <w:r>
        <w:t>Course Description</w:t>
      </w:r>
      <w:bookmarkEnd w:id="3"/>
    </w:p>
    <w:p w14:paraId="5CE6E8CD" w14:textId="77777777" w:rsidR="001A4236" w:rsidRPr="00C33AA3" w:rsidRDefault="001A4236" w:rsidP="001A4236">
      <w:pPr>
        <w:rPr>
          <w:rFonts w:ascii="Arial" w:hAnsi="Arial"/>
          <w:color w:val="1D2125"/>
          <w:shd w:val="clear" w:color="auto" w:fill="FFFFFF"/>
        </w:rPr>
      </w:pPr>
      <w:r w:rsidRPr="00C33AA3">
        <w:rPr>
          <w:rFonts w:ascii="Arial" w:hAnsi="Arial"/>
          <w:color w:val="1D2125"/>
          <w:shd w:val="clear" w:color="auto" w:fill="FFFFFF"/>
        </w:rPr>
        <w:t>Designed for all business majors to introduce the core concepts of financial accounting and a complete overview of financial statement reporting.</w:t>
      </w:r>
    </w:p>
    <w:p w14:paraId="6EC6DA08" w14:textId="217DE002" w:rsidR="00E55798" w:rsidRPr="00E55798" w:rsidRDefault="00E55798" w:rsidP="009D70B2">
      <w:pPr>
        <w:pStyle w:val="Normal-Arial"/>
        <w:contextualSpacing/>
      </w:pPr>
      <w:r w:rsidRPr="47F60057">
        <w:rPr>
          <w:b/>
          <w:bCs/>
        </w:rPr>
        <w:t>Modality</w:t>
      </w:r>
      <w:r>
        <w:t xml:space="preserve">: </w:t>
      </w:r>
      <w:r w:rsidR="00AB6625" w:rsidRPr="001A4236">
        <w:t>Traditional/</w:t>
      </w:r>
      <w:r w:rsidR="0077094F" w:rsidRPr="001A4236">
        <w:t>face-to-face</w:t>
      </w:r>
      <w:r w:rsidR="00754540" w:rsidRPr="001A4236">
        <w:t xml:space="preserve"> </w:t>
      </w:r>
    </w:p>
    <w:p w14:paraId="26446BF1" w14:textId="281E1217" w:rsidR="00F34D68" w:rsidRPr="00E55AEB" w:rsidRDefault="00F34D68" w:rsidP="47F60057">
      <w:pPr>
        <w:pStyle w:val="Normal-Arial"/>
        <w:contextualSpacing/>
      </w:pPr>
      <w:r>
        <w:rPr>
          <w:b/>
          <w:bCs/>
        </w:rPr>
        <w:t xml:space="preserve">Meeting location: </w:t>
      </w:r>
      <w:r w:rsidR="001A4236">
        <w:t>CNMH 170 and CNMH 276</w:t>
      </w:r>
    </w:p>
    <w:p w14:paraId="244804DC" w14:textId="3E96E70B" w:rsidR="47F60057" w:rsidRPr="004D74EE" w:rsidRDefault="47F60057" w:rsidP="47F60057">
      <w:pPr>
        <w:pStyle w:val="Normal-Arial"/>
        <w:contextualSpacing/>
      </w:pPr>
      <w:r w:rsidRPr="47F60057">
        <w:rPr>
          <w:b/>
          <w:bCs/>
        </w:rPr>
        <w:t>Meeting day and time:</w:t>
      </w:r>
      <w:r w:rsidR="007B22E9">
        <w:rPr>
          <w:b/>
          <w:bCs/>
        </w:rPr>
        <w:t xml:space="preserve"> </w:t>
      </w:r>
      <w:r w:rsidR="001A4236">
        <w:t>MWF 10am and 11am</w:t>
      </w:r>
    </w:p>
    <w:p w14:paraId="07F64E05" w14:textId="1F2EF36A" w:rsidR="008A5BCF" w:rsidRDefault="008A5BCF" w:rsidP="009D70B2">
      <w:pPr>
        <w:pStyle w:val="Normal-Arial"/>
        <w:contextualSpacing/>
      </w:pPr>
      <w:r w:rsidRPr="00BC0E56">
        <w:rPr>
          <w:b/>
          <w:bCs/>
        </w:rPr>
        <w:t>Prerequisites/Corequisites</w:t>
      </w:r>
      <w:r w:rsidR="003A4254">
        <w:t>:</w:t>
      </w:r>
      <w:r w:rsidR="000A6EAF">
        <w:t xml:space="preserve"> </w:t>
      </w:r>
      <w:r w:rsidR="001A4236">
        <w:t>None</w:t>
      </w:r>
    </w:p>
    <w:p w14:paraId="37F64C05" w14:textId="261BB408" w:rsidR="000B240F" w:rsidRDefault="000B240F" w:rsidP="009D70B2">
      <w:pPr>
        <w:pStyle w:val="Normal-Arial"/>
        <w:contextualSpacing/>
      </w:pPr>
      <w:r w:rsidRPr="00BC0E56">
        <w:rPr>
          <w:b/>
          <w:bCs/>
        </w:rPr>
        <w:t xml:space="preserve">Credit </w:t>
      </w:r>
      <w:r w:rsidR="004E0A00" w:rsidRPr="00BC0E56">
        <w:rPr>
          <w:b/>
          <w:bCs/>
        </w:rPr>
        <w:t>hours</w:t>
      </w:r>
      <w:r w:rsidR="004E0A00">
        <w:t>:</w:t>
      </w:r>
      <w:r w:rsidR="000A6EAF">
        <w:t xml:space="preserve"> </w:t>
      </w:r>
      <w:r w:rsidR="001A4236">
        <w:t>3</w:t>
      </w:r>
    </w:p>
    <w:p w14:paraId="3463A27F" w14:textId="3D0ECCE6" w:rsidR="00A42EB5" w:rsidRDefault="00D43AD0" w:rsidP="00D43AD0">
      <w:pPr>
        <w:pStyle w:val="Heading3-Arial"/>
      </w:pPr>
      <w:bookmarkStart w:id="4" w:name="_Toc104378950"/>
      <w:r>
        <w:t>Learning Outcomes</w:t>
      </w:r>
      <w:bookmarkEnd w:id="4"/>
    </w:p>
    <w:p w14:paraId="32ADA7B9" w14:textId="48ADBB65" w:rsidR="001A4236" w:rsidRPr="00C33AA3" w:rsidRDefault="001A4236" w:rsidP="001A4236">
      <w:pPr>
        <w:rPr>
          <w:rFonts w:ascii="Arial" w:hAnsi="Arial"/>
        </w:rPr>
      </w:pPr>
      <w:r w:rsidRPr="00C33AA3">
        <w:rPr>
          <w:rFonts w:ascii="Arial" w:hAnsi="Arial"/>
        </w:rPr>
        <w:t>This course meets the following business core assessment outcomes adopted by the Rubel School of business:  Financial theories, analysis, and reporting.  These may include, but are not limited to coverage of the following specific course objectives:</w:t>
      </w:r>
    </w:p>
    <w:p w14:paraId="14CE54B8" w14:textId="3D21E654" w:rsidR="001A4236" w:rsidRDefault="001A4236" w:rsidP="001A4236">
      <w:pPr>
        <w:numPr>
          <w:ilvl w:val="0"/>
          <w:numId w:val="8"/>
        </w:numPr>
        <w:spacing w:before="0" w:after="0" w:line="220" w:lineRule="exact"/>
        <w:rPr>
          <w:rFonts w:ascii="Arial" w:hAnsi="Arial"/>
        </w:rPr>
      </w:pPr>
      <w:r w:rsidRPr="00C33AA3">
        <w:rPr>
          <w:rFonts w:ascii="Arial" w:hAnsi="Arial"/>
        </w:rPr>
        <w:t>This course introduces the Conceptual Framework of Accounting and the Accounting Model.</w:t>
      </w:r>
    </w:p>
    <w:p w14:paraId="588DF61D" w14:textId="77777777" w:rsidR="00C33AA3" w:rsidRPr="00C33AA3" w:rsidRDefault="00C33AA3" w:rsidP="00C33AA3">
      <w:pPr>
        <w:spacing w:before="0" w:after="0" w:line="220" w:lineRule="exact"/>
        <w:ind w:left="1080"/>
        <w:rPr>
          <w:rFonts w:ascii="Arial" w:hAnsi="Arial"/>
        </w:rPr>
      </w:pPr>
    </w:p>
    <w:p w14:paraId="5CBDF159" w14:textId="330BCE85" w:rsidR="00C33AA3" w:rsidRPr="00C33AA3" w:rsidRDefault="001A4236" w:rsidP="00C33AA3">
      <w:pPr>
        <w:numPr>
          <w:ilvl w:val="0"/>
          <w:numId w:val="8"/>
        </w:numPr>
        <w:spacing w:before="0" w:after="0" w:line="206" w:lineRule="exact"/>
        <w:rPr>
          <w:rFonts w:ascii="Arial" w:hAnsi="Arial"/>
        </w:rPr>
      </w:pPr>
      <w:r w:rsidRPr="00C33AA3">
        <w:rPr>
          <w:rFonts w:ascii="Arial" w:hAnsi="Arial"/>
        </w:rPr>
        <w:t>This course introduces the preparation of basic Financial Statements – Balance Sheet, Income Statement, and Cash Flow Statement.</w:t>
      </w:r>
    </w:p>
    <w:p w14:paraId="51DAECA2" w14:textId="77777777" w:rsidR="00C33AA3" w:rsidRDefault="00C33AA3" w:rsidP="00C33AA3">
      <w:pPr>
        <w:spacing w:before="0" w:after="0" w:line="206" w:lineRule="exact"/>
        <w:ind w:left="1080"/>
        <w:rPr>
          <w:rFonts w:ascii="Arial" w:hAnsi="Arial"/>
        </w:rPr>
      </w:pPr>
    </w:p>
    <w:p w14:paraId="483F67AD" w14:textId="66FEA3B3" w:rsidR="001A4236" w:rsidRPr="00C33AA3" w:rsidRDefault="001A4236" w:rsidP="001A4236">
      <w:pPr>
        <w:numPr>
          <w:ilvl w:val="0"/>
          <w:numId w:val="8"/>
        </w:numPr>
        <w:spacing w:before="0" w:after="0" w:line="206" w:lineRule="exact"/>
        <w:rPr>
          <w:rFonts w:ascii="Arial" w:hAnsi="Arial"/>
        </w:rPr>
      </w:pPr>
      <w:r w:rsidRPr="00C33AA3">
        <w:rPr>
          <w:rFonts w:ascii="Arial" w:hAnsi="Arial"/>
        </w:rPr>
        <w:t>This course introduces accruals and deferrals and the adjustment process.</w:t>
      </w:r>
    </w:p>
    <w:p w14:paraId="73BCC162" w14:textId="77777777" w:rsidR="00C33AA3" w:rsidRDefault="00C33AA3" w:rsidP="00C33AA3">
      <w:pPr>
        <w:spacing w:before="0" w:after="0" w:line="206" w:lineRule="exact"/>
        <w:ind w:left="1080"/>
        <w:rPr>
          <w:rFonts w:ascii="Arial" w:hAnsi="Arial"/>
        </w:rPr>
      </w:pPr>
    </w:p>
    <w:p w14:paraId="437943E5" w14:textId="56B4DE30" w:rsidR="001A4236" w:rsidRPr="00C33AA3" w:rsidRDefault="001A4236" w:rsidP="001A4236">
      <w:pPr>
        <w:numPr>
          <w:ilvl w:val="0"/>
          <w:numId w:val="8"/>
        </w:numPr>
        <w:spacing w:before="0" w:after="0" w:line="206" w:lineRule="exact"/>
        <w:rPr>
          <w:rFonts w:ascii="Arial" w:hAnsi="Arial"/>
        </w:rPr>
      </w:pPr>
      <w:r w:rsidRPr="00C33AA3">
        <w:rPr>
          <w:rFonts w:ascii="Arial" w:hAnsi="Arial"/>
        </w:rPr>
        <w:t>This course introduces the financial accounting procedures for recording and reporting cash and credit sales and accounts receivable; cost of goods sold and inventories; property, plant, and equipment; and investments.</w:t>
      </w:r>
    </w:p>
    <w:p w14:paraId="47F91730" w14:textId="77777777" w:rsidR="00C33AA3" w:rsidRDefault="00C33AA3" w:rsidP="00C33AA3">
      <w:pPr>
        <w:spacing w:before="0" w:after="0" w:line="206" w:lineRule="exact"/>
        <w:ind w:left="1080"/>
        <w:rPr>
          <w:rFonts w:ascii="Arial" w:hAnsi="Arial"/>
        </w:rPr>
      </w:pPr>
    </w:p>
    <w:p w14:paraId="7C6FE4E2" w14:textId="16A0B454" w:rsidR="00C33AA3" w:rsidRDefault="001A4236" w:rsidP="00C33AA3">
      <w:pPr>
        <w:numPr>
          <w:ilvl w:val="0"/>
          <w:numId w:val="8"/>
        </w:numPr>
        <w:spacing w:before="0" w:after="0" w:line="206" w:lineRule="exact"/>
        <w:rPr>
          <w:rFonts w:ascii="Arial" w:hAnsi="Arial"/>
        </w:rPr>
      </w:pPr>
      <w:r w:rsidRPr="00C33AA3">
        <w:rPr>
          <w:rFonts w:ascii="Arial" w:hAnsi="Arial"/>
        </w:rPr>
        <w:t>This course introduces the financial accounting procedures for recording and reporting current liabilities, bonds, and shareholders’ equity.</w:t>
      </w:r>
    </w:p>
    <w:p w14:paraId="2E32A7C6" w14:textId="77777777" w:rsidR="005F355B" w:rsidRPr="00C33AA3" w:rsidRDefault="005F355B" w:rsidP="005F355B">
      <w:pPr>
        <w:spacing w:before="0" w:after="0" w:line="206" w:lineRule="exact"/>
        <w:rPr>
          <w:rFonts w:ascii="Arial" w:hAnsi="Arial"/>
        </w:rPr>
      </w:pPr>
    </w:p>
    <w:p w14:paraId="6F4FF242" w14:textId="297B5B52" w:rsidR="00C33AA3" w:rsidRPr="00B739A1" w:rsidRDefault="001A4236" w:rsidP="000340CB">
      <w:pPr>
        <w:numPr>
          <w:ilvl w:val="0"/>
          <w:numId w:val="8"/>
        </w:numPr>
        <w:spacing w:before="0" w:after="0"/>
        <w:rPr>
          <w:rFonts w:ascii="Arial" w:hAnsi="Arial"/>
        </w:rPr>
      </w:pPr>
      <w:r w:rsidRPr="00C33AA3">
        <w:rPr>
          <w:rFonts w:ascii="Arial" w:hAnsi="Arial"/>
        </w:rPr>
        <w:t>This course introduces basic Financial Statement Analysis</w:t>
      </w:r>
      <w:bookmarkStart w:id="5" w:name="_Toc104378951"/>
    </w:p>
    <w:p w14:paraId="531C66FB" w14:textId="573D8CD0" w:rsidR="008858BC" w:rsidRPr="00D51F7C" w:rsidRDefault="000340CB" w:rsidP="000340CB">
      <w:pPr>
        <w:pStyle w:val="Heading3-Arial"/>
      </w:pPr>
      <w:r>
        <w:lastRenderedPageBreak/>
        <w:t>Course Methodology</w:t>
      </w:r>
      <w:bookmarkEnd w:id="5"/>
    </w:p>
    <w:p w14:paraId="0585F906" w14:textId="77777777" w:rsidR="00C33AA3" w:rsidRPr="005F355B" w:rsidRDefault="00C33AA3" w:rsidP="00C33AA3">
      <w:pPr>
        <w:rPr>
          <w:rFonts w:ascii="Arial" w:hAnsi="Arial"/>
        </w:rPr>
      </w:pPr>
      <w:bookmarkStart w:id="6" w:name="_Toc104378952"/>
      <w:r w:rsidRPr="005F355B">
        <w:rPr>
          <w:rFonts w:ascii="Arial" w:hAnsi="Arial"/>
        </w:rPr>
        <w:t xml:space="preserve">The outcomes stated above will be achieved through </w:t>
      </w:r>
      <w:proofErr w:type="gramStart"/>
      <w:r w:rsidRPr="005F355B">
        <w:rPr>
          <w:rFonts w:ascii="Arial" w:hAnsi="Arial"/>
        </w:rPr>
        <w:t>a number of</w:t>
      </w:r>
      <w:proofErr w:type="gramEnd"/>
      <w:r w:rsidRPr="005F355B">
        <w:rPr>
          <w:rFonts w:ascii="Arial" w:hAnsi="Arial"/>
        </w:rPr>
        <w:t xml:space="preserve"> pedagogies.  The structure of the class will be as follows (the separate Excel assignment schedule lists topics covered, reading and problem assignments, and testing dates):</w:t>
      </w:r>
    </w:p>
    <w:p w14:paraId="7FAF1E16" w14:textId="77777777" w:rsidR="00C33AA3" w:rsidRPr="005F355B" w:rsidRDefault="00C33AA3" w:rsidP="00C33AA3">
      <w:pPr>
        <w:rPr>
          <w:rFonts w:ascii="Arial" w:hAnsi="Arial"/>
        </w:rPr>
      </w:pPr>
    </w:p>
    <w:p w14:paraId="7F1460FB" w14:textId="3B183211" w:rsidR="005F355B" w:rsidRDefault="005F355B" w:rsidP="005F355B">
      <w:pPr>
        <w:numPr>
          <w:ilvl w:val="0"/>
          <w:numId w:val="9"/>
        </w:numPr>
        <w:spacing w:before="0" w:after="0"/>
        <w:rPr>
          <w:rFonts w:ascii="Arial" w:hAnsi="Arial"/>
          <w:noProof/>
        </w:rPr>
      </w:pPr>
      <w:r w:rsidRPr="005F355B">
        <w:rPr>
          <w:rFonts w:ascii="Arial" w:hAnsi="Arial"/>
          <w:noProof/>
        </w:rPr>
        <w:t>You will read the assigned material and work the related exercises and problems prior to each class.  This is critically important for your understanding and ultimate mastery of the course material.  Class time will be devoted to lecture, discussion, and working problems.</w:t>
      </w:r>
    </w:p>
    <w:p w14:paraId="2A459423" w14:textId="77777777" w:rsidR="00693625" w:rsidRPr="005F355B" w:rsidRDefault="00693625" w:rsidP="00693625">
      <w:pPr>
        <w:spacing w:before="0" w:after="0"/>
        <w:ind w:left="720"/>
        <w:rPr>
          <w:rFonts w:ascii="Arial" w:hAnsi="Arial"/>
          <w:noProof/>
        </w:rPr>
      </w:pPr>
    </w:p>
    <w:p w14:paraId="1ABD66D5" w14:textId="625346A4" w:rsidR="00693625" w:rsidRPr="00693625" w:rsidRDefault="005F355B" w:rsidP="00693625">
      <w:pPr>
        <w:numPr>
          <w:ilvl w:val="0"/>
          <w:numId w:val="9"/>
        </w:numPr>
        <w:spacing w:before="0" w:after="0"/>
        <w:rPr>
          <w:rFonts w:ascii="Arial" w:hAnsi="Arial"/>
          <w:noProof/>
        </w:rPr>
      </w:pPr>
      <w:r w:rsidRPr="005F355B">
        <w:rPr>
          <w:rFonts w:ascii="Arial" w:hAnsi="Arial"/>
          <w:bCs/>
          <w:noProof/>
        </w:rPr>
        <w:t>Six (6) quizzes</w:t>
      </w:r>
      <w:r w:rsidRPr="005F355B">
        <w:rPr>
          <w:rFonts w:ascii="Arial" w:hAnsi="Arial"/>
          <w:noProof/>
        </w:rPr>
        <w:t xml:space="preserve"> will be used to allow you to assess your continuous progess in learning the course material.  Each quiz will be 25 points (3.8% of your grade – 23.0% total).  If you must miss a quiz for a valid reason, your score on the quiz will be the percentage earned on the following test.  Valid reasons include:  illness, COVID, family emergencies, University team sports, and other University approved activities.  You do not need to provide proof of your valid absence – we will rely upon your integrity.</w:t>
      </w:r>
    </w:p>
    <w:p w14:paraId="19E25401" w14:textId="77777777" w:rsidR="00693625" w:rsidRPr="005F355B" w:rsidRDefault="00693625" w:rsidP="00693625">
      <w:pPr>
        <w:spacing w:before="0" w:after="0"/>
        <w:ind w:left="720"/>
        <w:rPr>
          <w:rFonts w:ascii="Arial" w:hAnsi="Arial"/>
          <w:noProof/>
        </w:rPr>
      </w:pPr>
    </w:p>
    <w:p w14:paraId="7675AA75" w14:textId="581A71FD" w:rsidR="00693625" w:rsidRPr="00693625" w:rsidRDefault="005F355B" w:rsidP="00693625">
      <w:pPr>
        <w:numPr>
          <w:ilvl w:val="0"/>
          <w:numId w:val="9"/>
        </w:numPr>
        <w:spacing w:before="0" w:after="0"/>
        <w:rPr>
          <w:rFonts w:ascii="Arial" w:hAnsi="Arial"/>
          <w:noProof/>
          <w:u w:val="single"/>
        </w:rPr>
      </w:pPr>
      <w:bookmarkStart w:id="7" w:name="_Hlk91675160"/>
      <w:r w:rsidRPr="005F355B">
        <w:rPr>
          <w:rFonts w:ascii="Arial" w:hAnsi="Arial"/>
          <w:bCs/>
          <w:noProof/>
        </w:rPr>
        <w:t>Three (3) tests</w:t>
      </w:r>
      <w:r w:rsidRPr="005F355B">
        <w:rPr>
          <w:rFonts w:ascii="Arial" w:hAnsi="Arial"/>
          <w:noProof/>
        </w:rPr>
        <w:t xml:space="preserve"> will be used to assess your progess in mastering the course material.  If you must miss a test for a valid reason, you will need to arrange taking the test in the University testing center.  Each test will be 100 points (15.4% of your grade – 46.2% total).  </w:t>
      </w:r>
      <w:bookmarkEnd w:id="7"/>
      <w:r w:rsidRPr="005F355B">
        <w:rPr>
          <w:rFonts w:ascii="Arial" w:hAnsi="Arial"/>
          <w:noProof/>
        </w:rPr>
        <w:t xml:space="preserve">Missed tests must be completed the next day you are available.  </w:t>
      </w:r>
      <w:r w:rsidRPr="005F355B">
        <w:rPr>
          <w:rFonts w:ascii="Arial" w:hAnsi="Arial"/>
          <w:noProof/>
          <w:u w:val="single"/>
        </w:rPr>
        <w:t>Graded tests will not be returned to the class until all students have completed their test.</w:t>
      </w:r>
    </w:p>
    <w:p w14:paraId="291687C4" w14:textId="77777777" w:rsidR="00693625" w:rsidRPr="00693625" w:rsidRDefault="00693625" w:rsidP="00693625">
      <w:pPr>
        <w:spacing w:before="0" w:after="0"/>
        <w:ind w:left="720"/>
        <w:rPr>
          <w:rFonts w:ascii="Arial" w:hAnsi="Arial"/>
          <w:noProof/>
          <w:u w:val="single"/>
        </w:rPr>
      </w:pPr>
    </w:p>
    <w:p w14:paraId="3557EF03" w14:textId="5BDAB5C8" w:rsidR="00693625" w:rsidRPr="00693625" w:rsidRDefault="005F355B" w:rsidP="00693625">
      <w:pPr>
        <w:numPr>
          <w:ilvl w:val="0"/>
          <w:numId w:val="9"/>
        </w:numPr>
        <w:spacing w:before="0" w:after="0"/>
        <w:rPr>
          <w:rFonts w:ascii="Arial" w:hAnsi="Arial"/>
          <w:noProof/>
          <w:u w:val="single"/>
        </w:rPr>
      </w:pPr>
      <w:r w:rsidRPr="005F355B">
        <w:rPr>
          <w:rFonts w:ascii="Arial" w:hAnsi="Arial"/>
          <w:noProof/>
        </w:rPr>
        <w:t>A comprehensive final will be used to assess your mastery and retention of the course material.  The final will be 200 points (30.8% of your grade).</w:t>
      </w:r>
    </w:p>
    <w:p w14:paraId="0D9C0426" w14:textId="77777777" w:rsidR="00693625" w:rsidRPr="00693625" w:rsidRDefault="00693625" w:rsidP="00693625">
      <w:pPr>
        <w:spacing w:before="0" w:after="0"/>
        <w:ind w:left="720"/>
        <w:rPr>
          <w:rFonts w:ascii="Arial" w:hAnsi="Arial"/>
          <w:noProof/>
          <w:u w:val="single"/>
        </w:rPr>
      </w:pPr>
    </w:p>
    <w:p w14:paraId="13BA189B" w14:textId="77777777" w:rsidR="005F355B" w:rsidRPr="005F355B" w:rsidRDefault="005F355B" w:rsidP="005F355B">
      <w:pPr>
        <w:numPr>
          <w:ilvl w:val="0"/>
          <w:numId w:val="9"/>
        </w:numPr>
        <w:spacing w:before="0" w:after="0"/>
        <w:rPr>
          <w:rFonts w:ascii="Arial" w:hAnsi="Arial"/>
          <w:noProof/>
        </w:rPr>
      </w:pPr>
      <w:r w:rsidRPr="005F355B">
        <w:rPr>
          <w:rFonts w:ascii="Arial" w:hAnsi="Arial"/>
          <w:noProof/>
        </w:rPr>
        <w:t xml:space="preserve">Electronic Devises – </w:t>
      </w:r>
      <w:r w:rsidRPr="00693625">
        <w:rPr>
          <w:rFonts w:ascii="Arial" w:hAnsi="Arial"/>
          <w:b/>
          <w:bCs/>
          <w:noProof/>
        </w:rPr>
        <w:t xml:space="preserve">You may </w:t>
      </w:r>
      <w:r w:rsidRPr="00693625">
        <w:rPr>
          <w:rFonts w:ascii="Arial" w:hAnsi="Arial"/>
          <w:b/>
          <w:bCs/>
          <w:noProof/>
          <w:u w:val="single"/>
        </w:rPr>
        <w:t>NOT</w:t>
      </w:r>
      <w:r w:rsidRPr="00693625">
        <w:rPr>
          <w:rFonts w:ascii="Arial" w:hAnsi="Arial"/>
          <w:b/>
          <w:bCs/>
          <w:noProof/>
        </w:rPr>
        <w:t xml:space="preserve"> use your phone or computer during quizzes and tests.  </w:t>
      </w:r>
      <w:r w:rsidRPr="005F355B">
        <w:rPr>
          <w:rFonts w:ascii="Arial" w:hAnsi="Arial"/>
          <w:noProof/>
        </w:rPr>
        <w:t>Please be sure to have a calculator available.  You are, of course, encouraged to use electronic devises at all other times.</w:t>
      </w:r>
    </w:p>
    <w:p w14:paraId="6E3F78B3" w14:textId="77777777" w:rsidR="00C33AA3" w:rsidRPr="005F355B" w:rsidRDefault="00C33AA3" w:rsidP="00FE5B0B">
      <w:pPr>
        <w:pStyle w:val="Heading3-Arial"/>
        <w:rPr>
          <w:sz w:val="20"/>
          <w:szCs w:val="20"/>
        </w:rPr>
      </w:pPr>
    </w:p>
    <w:p w14:paraId="792C9FAF" w14:textId="6CCF781A" w:rsidR="000340CB" w:rsidRDefault="000462BE" w:rsidP="00FE5B0B">
      <w:pPr>
        <w:pStyle w:val="Heading3-Arial"/>
      </w:pPr>
      <w:r>
        <w:t>Course Materials</w:t>
      </w:r>
      <w:bookmarkEnd w:id="6"/>
    </w:p>
    <w:p w14:paraId="09F660DA" w14:textId="3479402D" w:rsidR="005D1E95" w:rsidRPr="008A70C4" w:rsidRDefault="005D1E95" w:rsidP="009D70B2">
      <w:pPr>
        <w:pStyle w:val="Normal-Arial"/>
      </w:pPr>
      <w:r w:rsidRPr="008A70C4">
        <w:t xml:space="preserve">Note: The 2002 Technology, Education, and Copyright Harmonization Act (TEACH Act) permits select copyrighted works to be posted </w:t>
      </w:r>
      <w:r w:rsidR="00DE650A">
        <w:t>online for</w:t>
      </w:r>
      <w:r w:rsidRPr="008A70C4">
        <w:t xml:space="preserve"> this course under strict conditions. Students may use these works solely as instructional resources and may not share these works with anyone not enrolled in this course, nor may they maintain copies of these works beyond the end of this term.</w:t>
      </w:r>
    </w:p>
    <w:p w14:paraId="46266DD2" w14:textId="24254E6E" w:rsidR="000462BE" w:rsidRDefault="000462BE" w:rsidP="005D52C2">
      <w:pPr>
        <w:pStyle w:val="Heading4-Arial"/>
      </w:pPr>
      <w:r>
        <w:t>Required</w:t>
      </w:r>
      <w:r w:rsidR="00A56D92">
        <w:t xml:space="preserve"> Materials</w:t>
      </w:r>
    </w:p>
    <w:p w14:paraId="6F3B08E8" w14:textId="77777777" w:rsidR="00693625" w:rsidRPr="00693625" w:rsidRDefault="00693625" w:rsidP="00693625">
      <w:pPr>
        <w:ind w:left="2160" w:hanging="2160"/>
        <w:rPr>
          <w:rFonts w:ascii="Arial" w:hAnsi="Arial"/>
        </w:rPr>
      </w:pPr>
      <w:r w:rsidRPr="00693625">
        <w:rPr>
          <w:rFonts w:ascii="Arial" w:hAnsi="Arial"/>
        </w:rPr>
        <w:t>Financial Accounting, Libby, Libby, Hodge, 11</w:t>
      </w:r>
      <w:r w:rsidRPr="00693625">
        <w:rPr>
          <w:rFonts w:ascii="Arial" w:hAnsi="Arial"/>
          <w:vertAlign w:val="superscript"/>
        </w:rPr>
        <w:t>th</w:t>
      </w:r>
      <w:r w:rsidRPr="00693625">
        <w:rPr>
          <w:rFonts w:ascii="Arial" w:hAnsi="Arial"/>
        </w:rPr>
        <w:t xml:space="preserve"> Edition</w:t>
      </w:r>
    </w:p>
    <w:p w14:paraId="46D199FA" w14:textId="77777777" w:rsidR="00693625" w:rsidRPr="00693625" w:rsidRDefault="00693625" w:rsidP="001C41A1">
      <w:pPr>
        <w:ind w:right="331"/>
        <w:rPr>
          <w:rFonts w:ascii="Arial" w:hAnsi="Arial"/>
        </w:rPr>
      </w:pPr>
      <w:r w:rsidRPr="00693625">
        <w:rPr>
          <w:rFonts w:ascii="Arial" w:hAnsi="Arial"/>
        </w:rPr>
        <w:t>McGraw-Hill, 2023 – ISBN #978-1-265-71884-8 (Loose-leaf Version)</w:t>
      </w:r>
    </w:p>
    <w:p w14:paraId="720CE2A9" w14:textId="76A87DBE" w:rsidR="00693625" w:rsidRPr="00693625" w:rsidRDefault="00693625" w:rsidP="001C41A1">
      <w:pPr>
        <w:ind w:right="331"/>
        <w:rPr>
          <w:rFonts w:ascii="Arial" w:hAnsi="Arial"/>
        </w:rPr>
      </w:pPr>
      <w:r w:rsidRPr="00693625">
        <w:rPr>
          <w:rFonts w:ascii="Arial" w:hAnsi="Arial"/>
        </w:rPr>
        <w:t xml:space="preserve">Digital rental provided on Follett </w:t>
      </w:r>
      <w:proofErr w:type="spellStart"/>
      <w:r w:rsidRPr="00693625">
        <w:rPr>
          <w:rFonts w:ascii="Arial" w:hAnsi="Arial"/>
        </w:rPr>
        <w:t>BryteWave</w:t>
      </w:r>
      <w:proofErr w:type="spellEnd"/>
    </w:p>
    <w:p w14:paraId="53249D4C" w14:textId="7C10F025" w:rsidR="001C41A1" w:rsidRDefault="001C41A1" w:rsidP="00A0662A">
      <w:pPr>
        <w:pStyle w:val="Heading3-Arial"/>
      </w:pPr>
      <w:bookmarkStart w:id="8" w:name="_Toc104378953"/>
    </w:p>
    <w:p w14:paraId="30D9AD2F" w14:textId="29D5B3BA" w:rsidR="001C41A1" w:rsidRDefault="001C41A1" w:rsidP="00A0662A">
      <w:pPr>
        <w:pStyle w:val="Heading3-Arial"/>
      </w:pPr>
    </w:p>
    <w:p w14:paraId="065C9D46" w14:textId="640B168D" w:rsidR="001C41A1" w:rsidRDefault="001C41A1" w:rsidP="00A0662A">
      <w:pPr>
        <w:pStyle w:val="Heading3-Arial"/>
      </w:pPr>
    </w:p>
    <w:p w14:paraId="186D135D" w14:textId="2B8C9F18" w:rsidR="001C41A1" w:rsidRDefault="001C41A1" w:rsidP="00A0662A">
      <w:pPr>
        <w:pStyle w:val="Heading3-Arial"/>
      </w:pPr>
    </w:p>
    <w:p w14:paraId="4CC01A0F" w14:textId="00B49016" w:rsidR="001C41A1" w:rsidRDefault="001C41A1" w:rsidP="00A0662A">
      <w:pPr>
        <w:pStyle w:val="Heading3-Arial"/>
      </w:pPr>
    </w:p>
    <w:p w14:paraId="2A085F48" w14:textId="77777777" w:rsidR="001C41A1" w:rsidRDefault="001C41A1" w:rsidP="00A0662A">
      <w:pPr>
        <w:pStyle w:val="Heading3-Arial"/>
      </w:pPr>
    </w:p>
    <w:p w14:paraId="328E9B8A" w14:textId="77777777" w:rsidR="001D3F73" w:rsidRDefault="001D3F73" w:rsidP="00A0662A">
      <w:pPr>
        <w:pStyle w:val="Heading3-Arial"/>
      </w:pPr>
    </w:p>
    <w:p w14:paraId="521CEE59" w14:textId="7ECA50E7" w:rsidR="00950ECC" w:rsidRDefault="006910F5" w:rsidP="00A0662A">
      <w:pPr>
        <w:pStyle w:val="Heading3-Arial"/>
      </w:pPr>
      <w:r>
        <w:lastRenderedPageBreak/>
        <w:t xml:space="preserve">Course </w:t>
      </w:r>
      <w:r w:rsidR="00950ECC">
        <w:t>Activities</w:t>
      </w:r>
      <w:bookmarkEnd w:id="8"/>
    </w:p>
    <w:p w14:paraId="1016447E" w14:textId="1FB10E2C" w:rsidR="00D51F7C" w:rsidRPr="00825471" w:rsidRDefault="00D51F7C" w:rsidP="009D70B2">
      <w:pPr>
        <w:pStyle w:val="Normal-Arial"/>
        <w:rPr>
          <w:highlight w:val="cyan"/>
        </w:rPr>
      </w:pPr>
    </w:p>
    <w:tbl>
      <w:tblPr>
        <w:tblW w:w="95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7"/>
        <w:gridCol w:w="1530"/>
        <w:gridCol w:w="2160"/>
        <w:gridCol w:w="1350"/>
        <w:gridCol w:w="1350"/>
      </w:tblGrid>
      <w:tr w:rsidR="001C41A1" w:rsidRPr="00570E62" w14:paraId="726721EE" w14:textId="77777777" w:rsidTr="00507C23">
        <w:tc>
          <w:tcPr>
            <w:tcW w:w="3127" w:type="dxa"/>
          </w:tcPr>
          <w:p w14:paraId="46C21E5C" w14:textId="77777777" w:rsidR="001C41A1" w:rsidRPr="001E5AC9" w:rsidRDefault="001C41A1" w:rsidP="00674890">
            <w:pPr>
              <w:jc w:val="center"/>
              <w:rPr>
                <w:rFonts w:ascii="Arial" w:hAnsi="Arial"/>
                <w:b/>
              </w:rPr>
            </w:pPr>
            <w:bookmarkStart w:id="9" w:name="_Toc104378954"/>
            <w:r w:rsidRPr="001E5AC9">
              <w:rPr>
                <w:rFonts w:ascii="Arial" w:hAnsi="Arial"/>
                <w:b/>
              </w:rPr>
              <w:t>Assessment</w:t>
            </w:r>
          </w:p>
        </w:tc>
        <w:tc>
          <w:tcPr>
            <w:tcW w:w="1530" w:type="dxa"/>
          </w:tcPr>
          <w:p w14:paraId="282C8506" w14:textId="7D451690" w:rsidR="001C41A1" w:rsidRPr="001E5AC9" w:rsidRDefault="001C41A1" w:rsidP="00507C23">
            <w:pPr>
              <w:jc w:val="center"/>
              <w:rPr>
                <w:rFonts w:ascii="Arial" w:hAnsi="Arial"/>
                <w:b/>
              </w:rPr>
            </w:pPr>
            <w:r w:rsidRPr="001E5AC9">
              <w:rPr>
                <w:rFonts w:ascii="Arial" w:hAnsi="Arial"/>
                <w:b/>
              </w:rPr>
              <w:t>Dates</w:t>
            </w:r>
          </w:p>
        </w:tc>
        <w:tc>
          <w:tcPr>
            <w:tcW w:w="2160" w:type="dxa"/>
          </w:tcPr>
          <w:p w14:paraId="4EF7F6DE" w14:textId="77777777" w:rsidR="001C41A1" w:rsidRPr="001E5AC9" w:rsidRDefault="001C41A1" w:rsidP="00674890">
            <w:pPr>
              <w:jc w:val="center"/>
              <w:rPr>
                <w:rFonts w:ascii="Arial" w:hAnsi="Arial"/>
                <w:b/>
              </w:rPr>
            </w:pPr>
            <w:r w:rsidRPr="001E5AC9">
              <w:rPr>
                <w:rFonts w:ascii="Arial" w:hAnsi="Arial"/>
                <w:b/>
              </w:rPr>
              <w:t>Learning Outcomes</w:t>
            </w:r>
          </w:p>
        </w:tc>
        <w:tc>
          <w:tcPr>
            <w:tcW w:w="1350" w:type="dxa"/>
          </w:tcPr>
          <w:p w14:paraId="19C68BA0" w14:textId="77777777" w:rsidR="001C41A1" w:rsidRPr="001E5AC9" w:rsidRDefault="001C41A1" w:rsidP="00674890">
            <w:pPr>
              <w:jc w:val="center"/>
              <w:rPr>
                <w:rFonts w:ascii="Arial" w:hAnsi="Arial"/>
                <w:b/>
              </w:rPr>
            </w:pPr>
            <w:r w:rsidRPr="001E5AC9">
              <w:rPr>
                <w:rFonts w:ascii="Arial" w:hAnsi="Arial"/>
                <w:b/>
              </w:rPr>
              <w:t xml:space="preserve">% </w:t>
            </w:r>
            <w:proofErr w:type="gramStart"/>
            <w:r w:rsidRPr="001E5AC9">
              <w:rPr>
                <w:rFonts w:ascii="Arial" w:hAnsi="Arial"/>
                <w:b/>
              </w:rPr>
              <w:t>of</w:t>
            </w:r>
            <w:proofErr w:type="gramEnd"/>
            <w:r w:rsidRPr="001E5AC9">
              <w:rPr>
                <w:rFonts w:ascii="Arial" w:hAnsi="Arial"/>
                <w:b/>
              </w:rPr>
              <w:t xml:space="preserve"> Grade</w:t>
            </w:r>
          </w:p>
        </w:tc>
        <w:tc>
          <w:tcPr>
            <w:tcW w:w="1350" w:type="dxa"/>
          </w:tcPr>
          <w:p w14:paraId="70E73EF5" w14:textId="77777777" w:rsidR="001C41A1" w:rsidRPr="001E5AC9" w:rsidRDefault="001C41A1" w:rsidP="00674890">
            <w:pPr>
              <w:jc w:val="center"/>
              <w:rPr>
                <w:rFonts w:ascii="Arial" w:hAnsi="Arial"/>
                <w:b/>
              </w:rPr>
            </w:pPr>
            <w:r w:rsidRPr="001E5AC9">
              <w:rPr>
                <w:rFonts w:ascii="Arial" w:hAnsi="Arial"/>
                <w:b/>
              </w:rPr>
              <w:t>Points</w:t>
            </w:r>
          </w:p>
        </w:tc>
      </w:tr>
      <w:tr w:rsidR="001C41A1" w:rsidRPr="00570E62" w14:paraId="12FE44AE" w14:textId="77777777" w:rsidTr="00507C23">
        <w:tc>
          <w:tcPr>
            <w:tcW w:w="3127" w:type="dxa"/>
          </w:tcPr>
          <w:p w14:paraId="798D9B12" w14:textId="6FDCA532" w:rsidR="001C41A1" w:rsidRPr="001E5AC9" w:rsidRDefault="001C41A1" w:rsidP="00674890">
            <w:pPr>
              <w:rPr>
                <w:rFonts w:ascii="Arial" w:hAnsi="Arial"/>
              </w:rPr>
            </w:pPr>
            <w:r w:rsidRPr="001E5AC9">
              <w:rPr>
                <w:rFonts w:ascii="Arial" w:hAnsi="Arial"/>
              </w:rPr>
              <w:t>Quiz Chapters 1-</w:t>
            </w:r>
            <w:r w:rsidR="001E5AC9">
              <w:rPr>
                <w:rFonts w:ascii="Arial" w:hAnsi="Arial"/>
              </w:rPr>
              <w:t>3</w:t>
            </w:r>
          </w:p>
        </w:tc>
        <w:tc>
          <w:tcPr>
            <w:tcW w:w="1530" w:type="dxa"/>
          </w:tcPr>
          <w:p w14:paraId="48830C3B" w14:textId="51899B61" w:rsidR="001C41A1" w:rsidRPr="001E5AC9" w:rsidRDefault="001E5AC9" w:rsidP="00674890">
            <w:pPr>
              <w:jc w:val="center"/>
              <w:rPr>
                <w:rFonts w:ascii="Arial" w:hAnsi="Arial"/>
              </w:rPr>
            </w:pPr>
            <w:r>
              <w:rPr>
                <w:rFonts w:ascii="Arial" w:hAnsi="Arial"/>
              </w:rPr>
              <w:t>9/7</w:t>
            </w:r>
          </w:p>
        </w:tc>
        <w:tc>
          <w:tcPr>
            <w:tcW w:w="2160" w:type="dxa"/>
          </w:tcPr>
          <w:p w14:paraId="667915AA" w14:textId="77777777" w:rsidR="001C41A1" w:rsidRPr="001E5AC9" w:rsidRDefault="001C41A1" w:rsidP="00674890">
            <w:pPr>
              <w:jc w:val="center"/>
              <w:rPr>
                <w:rFonts w:ascii="Arial" w:hAnsi="Arial"/>
              </w:rPr>
            </w:pPr>
            <w:r w:rsidRPr="001E5AC9">
              <w:rPr>
                <w:rFonts w:ascii="Arial" w:hAnsi="Arial"/>
              </w:rPr>
              <w:t>1, 2</w:t>
            </w:r>
          </w:p>
        </w:tc>
        <w:tc>
          <w:tcPr>
            <w:tcW w:w="1350" w:type="dxa"/>
          </w:tcPr>
          <w:p w14:paraId="4E40F99E" w14:textId="77777777" w:rsidR="001C41A1" w:rsidRPr="001E5AC9" w:rsidRDefault="001C41A1" w:rsidP="00674890">
            <w:pPr>
              <w:jc w:val="center"/>
              <w:rPr>
                <w:rFonts w:ascii="Arial" w:hAnsi="Arial"/>
              </w:rPr>
            </w:pPr>
            <w:r w:rsidRPr="001E5AC9">
              <w:rPr>
                <w:rFonts w:ascii="Arial" w:hAnsi="Arial"/>
              </w:rPr>
              <w:t>3.8%</w:t>
            </w:r>
          </w:p>
        </w:tc>
        <w:tc>
          <w:tcPr>
            <w:tcW w:w="1350" w:type="dxa"/>
          </w:tcPr>
          <w:p w14:paraId="2DB4FA97" w14:textId="77777777" w:rsidR="001C41A1" w:rsidRPr="001E5AC9" w:rsidRDefault="001C41A1" w:rsidP="00674890">
            <w:pPr>
              <w:jc w:val="center"/>
              <w:rPr>
                <w:rFonts w:ascii="Arial" w:hAnsi="Arial"/>
              </w:rPr>
            </w:pPr>
            <w:r w:rsidRPr="001E5AC9">
              <w:rPr>
                <w:rFonts w:ascii="Arial" w:hAnsi="Arial"/>
              </w:rPr>
              <w:t>25</w:t>
            </w:r>
          </w:p>
        </w:tc>
      </w:tr>
      <w:tr w:rsidR="001C41A1" w:rsidRPr="00570E62" w14:paraId="63C6D519" w14:textId="77777777" w:rsidTr="00507C23">
        <w:tc>
          <w:tcPr>
            <w:tcW w:w="3127" w:type="dxa"/>
          </w:tcPr>
          <w:p w14:paraId="3F9D882D" w14:textId="699962BD" w:rsidR="001C41A1" w:rsidRPr="001E5AC9" w:rsidRDefault="001C41A1" w:rsidP="00674890">
            <w:pPr>
              <w:rPr>
                <w:rFonts w:ascii="Arial" w:hAnsi="Arial"/>
              </w:rPr>
            </w:pPr>
            <w:r w:rsidRPr="001E5AC9">
              <w:rPr>
                <w:rFonts w:ascii="Arial" w:hAnsi="Arial"/>
              </w:rPr>
              <w:t xml:space="preserve">Quiz Chapters </w:t>
            </w:r>
            <w:r w:rsidR="001E5AC9">
              <w:rPr>
                <w:rFonts w:ascii="Arial" w:hAnsi="Arial"/>
              </w:rPr>
              <w:t>4-5</w:t>
            </w:r>
          </w:p>
        </w:tc>
        <w:tc>
          <w:tcPr>
            <w:tcW w:w="1530" w:type="dxa"/>
          </w:tcPr>
          <w:p w14:paraId="197DEC55" w14:textId="22DDFAD7" w:rsidR="001C41A1" w:rsidRPr="001E5AC9" w:rsidRDefault="001E5AC9" w:rsidP="00674890">
            <w:pPr>
              <w:jc w:val="center"/>
              <w:rPr>
                <w:rFonts w:ascii="Arial" w:hAnsi="Arial"/>
              </w:rPr>
            </w:pPr>
            <w:r>
              <w:rPr>
                <w:rFonts w:ascii="Arial" w:hAnsi="Arial"/>
              </w:rPr>
              <w:t>9/16</w:t>
            </w:r>
          </w:p>
        </w:tc>
        <w:tc>
          <w:tcPr>
            <w:tcW w:w="2160" w:type="dxa"/>
          </w:tcPr>
          <w:p w14:paraId="0EE04562" w14:textId="77777777" w:rsidR="001C41A1" w:rsidRPr="001E5AC9" w:rsidRDefault="001C41A1" w:rsidP="00674890">
            <w:pPr>
              <w:jc w:val="center"/>
              <w:rPr>
                <w:rFonts w:ascii="Arial" w:hAnsi="Arial"/>
              </w:rPr>
            </w:pPr>
            <w:r w:rsidRPr="001E5AC9">
              <w:rPr>
                <w:rFonts w:ascii="Arial" w:hAnsi="Arial"/>
              </w:rPr>
              <w:t>1, 2, 3</w:t>
            </w:r>
          </w:p>
        </w:tc>
        <w:tc>
          <w:tcPr>
            <w:tcW w:w="1350" w:type="dxa"/>
          </w:tcPr>
          <w:p w14:paraId="4CD28589" w14:textId="77777777" w:rsidR="001C41A1" w:rsidRPr="001E5AC9" w:rsidRDefault="001C41A1" w:rsidP="00674890">
            <w:pPr>
              <w:jc w:val="center"/>
              <w:rPr>
                <w:rFonts w:ascii="Arial" w:hAnsi="Arial"/>
              </w:rPr>
            </w:pPr>
            <w:r w:rsidRPr="001E5AC9">
              <w:rPr>
                <w:rFonts w:ascii="Arial" w:hAnsi="Arial"/>
              </w:rPr>
              <w:t>3.8%</w:t>
            </w:r>
          </w:p>
        </w:tc>
        <w:tc>
          <w:tcPr>
            <w:tcW w:w="1350" w:type="dxa"/>
          </w:tcPr>
          <w:p w14:paraId="4359B6CE" w14:textId="77777777" w:rsidR="001C41A1" w:rsidRPr="001E5AC9" w:rsidRDefault="001C41A1" w:rsidP="00674890">
            <w:pPr>
              <w:jc w:val="center"/>
              <w:rPr>
                <w:rFonts w:ascii="Arial" w:hAnsi="Arial"/>
              </w:rPr>
            </w:pPr>
            <w:r w:rsidRPr="001E5AC9">
              <w:rPr>
                <w:rFonts w:ascii="Arial" w:hAnsi="Arial"/>
              </w:rPr>
              <w:t>25</w:t>
            </w:r>
          </w:p>
        </w:tc>
      </w:tr>
      <w:tr w:rsidR="001C41A1" w:rsidRPr="00570E62" w14:paraId="321E35F0" w14:textId="77777777" w:rsidTr="00507C23">
        <w:tc>
          <w:tcPr>
            <w:tcW w:w="3127" w:type="dxa"/>
          </w:tcPr>
          <w:p w14:paraId="5DEA1F3C" w14:textId="60416AA9" w:rsidR="001C41A1" w:rsidRPr="001E5AC9" w:rsidRDefault="001C41A1" w:rsidP="00674890">
            <w:pPr>
              <w:rPr>
                <w:rFonts w:ascii="Arial" w:hAnsi="Arial"/>
              </w:rPr>
            </w:pPr>
            <w:r w:rsidRPr="001E5AC9">
              <w:rPr>
                <w:rFonts w:ascii="Arial" w:hAnsi="Arial"/>
              </w:rPr>
              <w:t>Test Chapters 1-</w:t>
            </w:r>
            <w:r w:rsidR="001E5AC9">
              <w:rPr>
                <w:rFonts w:ascii="Arial" w:hAnsi="Arial"/>
              </w:rPr>
              <w:t>5</w:t>
            </w:r>
          </w:p>
        </w:tc>
        <w:tc>
          <w:tcPr>
            <w:tcW w:w="1530" w:type="dxa"/>
          </w:tcPr>
          <w:p w14:paraId="79BD2400" w14:textId="040BA32B" w:rsidR="001C41A1" w:rsidRPr="001E5AC9" w:rsidRDefault="001E5AC9" w:rsidP="00674890">
            <w:pPr>
              <w:jc w:val="center"/>
              <w:rPr>
                <w:rFonts w:ascii="Arial" w:hAnsi="Arial"/>
              </w:rPr>
            </w:pPr>
            <w:r>
              <w:rPr>
                <w:rFonts w:ascii="Arial" w:hAnsi="Arial"/>
              </w:rPr>
              <w:t>9/21</w:t>
            </w:r>
          </w:p>
        </w:tc>
        <w:tc>
          <w:tcPr>
            <w:tcW w:w="2160" w:type="dxa"/>
          </w:tcPr>
          <w:p w14:paraId="681B00B8" w14:textId="77777777" w:rsidR="001C41A1" w:rsidRPr="001E5AC9" w:rsidRDefault="001C41A1" w:rsidP="00674890">
            <w:pPr>
              <w:jc w:val="center"/>
              <w:rPr>
                <w:rFonts w:ascii="Arial" w:hAnsi="Arial"/>
              </w:rPr>
            </w:pPr>
            <w:r w:rsidRPr="001E5AC9">
              <w:rPr>
                <w:rFonts w:ascii="Arial" w:hAnsi="Arial"/>
              </w:rPr>
              <w:t>1, 2, 3</w:t>
            </w:r>
          </w:p>
        </w:tc>
        <w:tc>
          <w:tcPr>
            <w:tcW w:w="1350" w:type="dxa"/>
          </w:tcPr>
          <w:p w14:paraId="6EF78242" w14:textId="77777777" w:rsidR="001C41A1" w:rsidRPr="001E5AC9" w:rsidRDefault="001C41A1" w:rsidP="00674890">
            <w:pPr>
              <w:jc w:val="center"/>
              <w:rPr>
                <w:rFonts w:ascii="Arial" w:hAnsi="Arial"/>
              </w:rPr>
            </w:pPr>
            <w:r w:rsidRPr="001E5AC9">
              <w:rPr>
                <w:rFonts w:ascii="Arial" w:hAnsi="Arial"/>
              </w:rPr>
              <w:t>15.4%</w:t>
            </w:r>
          </w:p>
        </w:tc>
        <w:tc>
          <w:tcPr>
            <w:tcW w:w="1350" w:type="dxa"/>
          </w:tcPr>
          <w:p w14:paraId="284D2201" w14:textId="77777777" w:rsidR="001C41A1" w:rsidRPr="001E5AC9" w:rsidRDefault="001C41A1" w:rsidP="00674890">
            <w:pPr>
              <w:jc w:val="center"/>
              <w:rPr>
                <w:rFonts w:ascii="Arial" w:hAnsi="Arial"/>
              </w:rPr>
            </w:pPr>
            <w:r w:rsidRPr="001E5AC9">
              <w:rPr>
                <w:rFonts w:ascii="Arial" w:hAnsi="Arial"/>
              </w:rPr>
              <w:t>100</w:t>
            </w:r>
          </w:p>
        </w:tc>
      </w:tr>
      <w:tr w:rsidR="001C41A1" w:rsidRPr="00570E62" w14:paraId="53DCCCB7" w14:textId="77777777" w:rsidTr="00507C23">
        <w:tc>
          <w:tcPr>
            <w:tcW w:w="3127" w:type="dxa"/>
          </w:tcPr>
          <w:p w14:paraId="4C080D28" w14:textId="1C81A5F2" w:rsidR="001C41A1" w:rsidRPr="001E5AC9" w:rsidRDefault="001C41A1" w:rsidP="00674890">
            <w:pPr>
              <w:rPr>
                <w:rFonts w:ascii="Arial" w:hAnsi="Arial"/>
              </w:rPr>
            </w:pPr>
            <w:r w:rsidRPr="001E5AC9">
              <w:rPr>
                <w:rFonts w:ascii="Arial" w:hAnsi="Arial"/>
              </w:rPr>
              <w:t xml:space="preserve">Quiz Chapters </w:t>
            </w:r>
            <w:r w:rsidR="001E5AC9">
              <w:rPr>
                <w:rFonts w:ascii="Arial" w:hAnsi="Arial"/>
              </w:rPr>
              <w:t>6</w:t>
            </w:r>
            <w:r w:rsidRPr="001E5AC9">
              <w:rPr>
                <w:rFonts w:ascii="Arial" w:hAnsi="Arial"/>
              </w:rPr>
              <w:t>-7</w:t>
            </w:r>
          </w:p>
        </w:tc>
        <w:tc>
          <w:tcPr>
            <w:tcW w:w="1530" w:type="dxa"/>
          </w:tcPr>
          <w:p w14:paraId="6BED909E" w14:textId="26618264" w:rsidR="001C41A1" w:rsidRPr="001E5AC9" w:rsidRDefault="001E5AC9" w:rsidP="00674890">
            <w:pPr>
              <w:jc w:val="center"/>
              <w:rPr>
                <w:rFonts w:ascii="Arial" w:hAnsi="Arial"/>
              </w:rPr>
            </w:pPr>
            <w:r>
              <w:rPr>
                <w:rFonts w:ascii="Arial" w:hAnsi="Arial"/>
              </w:rPr>
              <w:t>10/5</w:t>
            </w:r>
          </w:p>
        </w:tc>
        <w:tc>
          <w:tcPr>
            <w:tcW w:w="2160" w:type="dxa"/>
          </w:tcPr>
          <w:p w14:paraId="13D1FC7B" w14:textId="77777777" w:rsidR="001C41A1" w:rsidRPr="001E5AC9" w:rsidRDefault="001C41A1" w:rsidP="00674890">
            <w:pPr>
              <w:jc w:val="center"/>
              <w:rPr>
                <w:rFonts w:ascii="Arial" w:hAnsi="Arial"/>
              </w:rPr>
            </w:pPr>
            <w:r w:rsidRPr="001E5AC9">
              <w:rPr>
                <w:rFonts w:ascii="Arial" w:hAnsi="Arial"/>
              </w:rPr>
              <w:t>1, 4</w:t>
            </w:r>
          </w:p>
        </w:tc>
        <w:tc>
          <w:tcPr>
            <w:tcW w:w="1350" w:type="dxa"/>
          </w:tcPr>
          <w:p w14:paraId="79CFB08E" w14:textId="77777777" w:rsidR="001C41A1" w:rsidRPr="001E5AC9" w:rsidRDefault="001C41A1" w:rsidP="00674890">
            <w:pPr>
              <w:jc w:val="center"/>
              <w:rPr>
                <w:rFonts w:ascii="Arial" w:hAnsi="Arial"/>
              </w:rPr>
            </w:pPr>
            <w:r w:rsidRPr="001E5AC9">
              <w:rPr>
                <w:rFonts w:ascii="Arial" w:hAnsi="Arial"/>
              </w:rPr>
              <w:t>3.8%</w:t>
            </w:r>
          </w:p>
        </w:tc>
        <w:tc>
          <w:tcPr>
            <w:tcW w:w="1350" w:type="dxa"/>
          </w:tcPr>
          <w:p w14:paraId="2FB5286E" w14:textId="77777777" w:rsidR="001C41A1" w:rsidRPr="001E5AC9" w:rsidRDefault="001C41A1" w:rsidP="00674890">
            <w:pPr>
              <w:jc w:val="center"/>
              <w:rPr>
                <w:rFonts w:ascii="Arial" w:hAnsi="Arial"/>
              </w:rPr>
            </w:pPr>
            <w:r w:rsidRPr="001E5AC9">
              <w:rPr>
                <w:rFonts w:ascii="Arial" w:hAnsi="Arial"/>
              </w:rPr>
              <w:t>25</w:t>
            </w:r>
          </w:p>
        </w:tc>
      </w:tr>
      <w:tr w:rsidR="001C41A1" w:rsidRPr="00570E62" w14:paraId="49A1350D" w14:textId="77777777" w:rsidTr="00507C23">
        <w:tc>
          <w:tcPr>
            <w:tcW w:w="3127" w:type="dxa"/>
          </w:tcPr>
          <w:p w14:paraId="58A670A1" w14:textId="77777777" w:rsidR="001C41A1" w:rsidRPr="001E5AC9" w:rsidRDefault="001C41A1" w:rsidP="00674890">
            <w:pPr>
              <w:rPr>
                <w:rFonts w:ascii="Arial" w:hAnsi="Arial"/>
              </w:rPr>
            </w:pPr>
            <w:r w:rsidRPr="001E5AC9">
              <w:rPr>
                <w:rFonts w:ascii="Arial" w:hAnsi="Arial"/>
              </w:rPr>
              <w:t>Quiz Chapters 8-9</w:t>
            </w:r>
          </w:p>
        </w:tc>
        <w:tc>
          <w:tcPr>
            <w:tcW w:w="1530" w:type="dxa"/>
          </w:tcPr>
          <w:p w14:paraId="043BBCC3" w14:textId="409BC7BC" w:rsidR="001C41A1" w:rsidRPr="001E5AC9" w:rsidRDefault="001E5AC9" w:rsidP="00674890">
            <w:pPr>
              <w:jc w:val="center"/>
              <w:rPr>
                <w:rFonts w:ascii="Arial" w:hAnsi="Arial"/>
              </w:rPr>
            </w:pPr>
            <w:r>
              <w:rPr>
                <w:rFonts w:ascii="Arial" w:hAnsi="Arial"/>
              </w:rPr>
              <w:t>10/19</w:t>
            </w:r>
          </w:p>
        </w:tc>
        <w:tc>
          <w:tcPr>
            <w:tcW w:w="2160" w:type="dxa"/>
          </w:tcPr>
          <w:p w14:paraId="02C54A61" w14:textId="77777777" w:rsidR="001C41A1" w:rsidRPr="001E5AC9" w:rsidRDefault="001C41A1" w:rsidP="00674890">
            <w:pPr>
              <w:jc w:val="center"/>
              <w:rPr>
                <w:rFonts w:ascii="Arial" w:hAnsi="Arial"/>
              </w:rPr>
            </w:pPr>
            <w:r w:rsidRPr="001E5AC9">
              <w:rPr>
                <w:rFonts w:ascii="Arial" w:hAnsi="Arial"/>
              </w:rPr>
              <w:t>4, 5</w:t>
            </w:r>
          </w:p>
        </w:tc>
        <w:tc>
          <w:tcPr>
            <w:tcW w:w="1350" w:type="dxa"/>
          </w:tcPr>
          <w:p w14:paraId="65C30DEE" w14:textId="77777777" w:rsidR="001C41A1" w:rsidRPr="001E5AC9" w:rsidRDefault="001C41A1" w:rsidP="00674890">
            <w:pPr>
              <w:jc w:val="center"/>
              <w:rPr>
                <w:rFonts w:ascii="Arial" w:hAnsi="Arial"/>
              </w:rPr>
            </w:pPr>
            <w:r w:rsidRPr="001E5AC9">
              <w:rPr>
                <w:rFonts w:ascii="Arial" w:hAnsi="Arial"/>
              </w:rPr>
              <w:t>3.8%</w:t>
            </w:r>
          </w:p>
        </w:tc>
        <w:tc>
          <w:tcPr>
            <w:tcW w:w="1350" w:type="dxa"/>
          </w:tcPr>
          <w:p w14:paraId="06FA4121" w14:textId="77777777" w:rsidR="001C41A1" w:rsidRPr="001E5AC9" w:rsidRDefault="001C41A1" w:rsidP="00674890">
            <w:pPr>
              <w:jc w:val="center"/>
              <w:rPr>
                <w:rFonts w:ascii="Arial" w:hAnsi="Arial"/>
              </w:rPr>
            </w:pPr>
            <w:r w:rsidRPr="001E5AC9">
              <w:rPr>
                <w:rFonts w:ascii="Arial" w:hAnsi="Arial"/>
              </w:rPr>
              <w:t>25</w:t>
            </w:r>
          </w:p>
        </w:tc>
      </w:tr>
      <w:tr w:rsidR="001C41A1" w:rsidRPr="00570E62" w14:paraId="32565284" w14:textId="77777777" w:rsidTr="00507C23">
        <w:tc>
          <w:tcPr>
            <w:tcW w:w="3127" w:type="dxa"/>
          </w:tcPr>
          <w:p w14:paraId="487D180D" w14:textId="784726AA" w:rsidR="001C41A1" w:rsidRPr="001E5AC9" w:rsidRDefault="001C41A1" w:rsidP="00674890">
            <w:pPr>
              <w:rPr>
                <w:rFonts w:ascii="Arial" w:hAnsi="Arial"/>
              </w:rPr>
            </w:pPr>
            <w:r w:rsidRPr="001E5AC9">
              <w:rPr>
                <w:rFonts w:ascii="Arial" w:hAnsi="Arial"/>
              </w:rPr>
              <w:t xml:space="preserve">Test Chapters </w:t>
            </w:r>
            <w:r w:rsidR="001E5AC9">
              <w:rPr>
                <w:rFonts w:ascii="Arial" w:hAnsi="Arial"/>
              </w:rPr>
              <w:t>6</w:t>
            </w:r>
            <w:r w:rsidRPr="001E5AC9">
              <w:rPr>
                <w:rFonts w:ascii="Arial" w:hAnsi="Arial"/>
              </w:rPr>
              <w:t>-9</w:t>
            </w:r>
          </w:p>
        </w:tc>
        <w:tc>
          <w:tcPr>
            <w:tcW w:w="1530" w:type="dxa"/>
          </w:tcPr>
          <w:p w14:paraId="02108CE2" w14:textId="4B2B8695" w:rsidR="001C41A1" w:rsidRPr="001E5AC9" w:rsidRDefault="001E5AC9" w:rsidP="00674890">
            <w:pPr>
              <w:jc w:val="center"/>
              <w:rPr>
                <w:rFonts w:ascii="Arial" w:hAnsi="Arial"/>
              </w:rPr>
            </w:pPr>
            <w:r>
              <w:rPr>
                <w:rFonts w:ascii="Arial" w:hAnsi="Arial"/>
              </w:rPr>
              <w:t>10/24</w:t>
            </w:r>
          </w:p>
        </w:tc>
        <w:tc>
          <w:tcPr>
            <w:tcW w:w="2160" w:type="dxa"/>
          </w:tcPr>
          <w:p w14:paraId="4FF96BA1" w14:textId="77777777" w:rsidR="001C41A1" w:rsidRPr="001E5AC9" w:rsidRDefault="001C41A1" w:rsidP="00674890">
            <w:pPr>
              <w:jc w:val="center"/>
              <w:rPr>
                <w:rFonts w:ascii="Arial" w:hAnsi="Arial"/>
              </w:rPr>
            </w:pPr>
            <w:r w:rsidRPr="001E5AC9">
              <w:rPr>
                <w:rFonts w:ascii="Arial" w:hAnsi="Arial"/>
              </w:rPr>
              <w:t>1, 4, 5</w:t>
            </w:r>
          </w:p>
        </w:tc>
        <w:tc>
          <w:tcPr>
            <w:tcW w:w="1350" w:type="dxa"/>
          </w:tcPr>
          <w:p w14:paraId="2EA2DBCE" w14:textId="77777777" w:rsidR="001C41A1" w:rsidRPr="001E5AC9" w:rsidRDefault="001C41A1" w:rsidP="00674890">
            <w:pPr>
              <w:jc w:val="center"/>
              <w:rPr>
                <w:rFonts w:ascii="Arial" w:hAnsi="Arial"/>
              </w:rPr>
            </w:pPr>
            <w:r w:rsidRPr="001E5AC9">
              <w:rPr>
                <w:rFonts w:ascii="Arial" w:hAnsi="Arial"/>
              </w:rPr>
              <w:t>15.4%</w:t>
            </w:r>
          </w:p>
        </w:tc>
        <w:tc>
          <w:tcPr>
            <w:tcW w:w="1350" w:type="dxa"/>
          </w:tcPr>
          <w:p w14:paraId="38D72FEC" w14:textId="77777777" w:rsidR="001C41A1" w:rsidRPr="001E5AC9" w:rsidRDefault="001C41A1" w:rsidP="00674890">
            <w:pPr>
              <w:jc w:val="center"/>
              <w:rPr>
                <w:rFonts w:ascii="Arial" w:hAnsi="Arial"/>
              </w:rPr>
            </w:pPr>
            <w:r w:rsidRPr="001E5AC9">
              <w:rPr>
                <w:rFonts w:ascii="Arial" w:hAnsi="Arial"/>
              </w:rPr>
              <w:t>100</w:t>
            </w:r>
          </w:p>
        </w:tc>
      </w:tr>
      <w:tr w:rsidR="001C41A1" w:rsidRPr="00570E62" w14:paraId="3C7879B4" w14:textId="77777777" w:rsidTr="00507C23">
        <w:trPr>
          <w:trHeight w:val="288"/>
        </w:trPr>
        <w:tc>
          <w:tcPr>
            <w:tcW w:w="9517" w:type="dxa"/>
            <w:gridSpan w:val="5"/>
          </w:tcPr>
          <w:p w14:paraId="34A86D5E" w14:textId="31131014" w:rsidR="001C41A1" w:rsidRPr="001E5AC9" w:rsidRDefault="001E5AC9" w:rsidP="00674890">
            <w:pPr>
              <w:jc w:val="center"/>
              <w:rPr>
                <w:rFonts w:ascii="Arial" w:hAnsi="Arial"/>
                <w:b/>
              </w:rPr>
            </w:pPr>
            <w:r>
              <w:rPr>
                <w:rFonts w:ascii="Arial" w:hAnsi="Arial"/>
                <w:b/>
                <w:highlight w:val="lightGray"/>
              </w:rPr>
              <w:t>November 2</w:t>
            </w:r>
            <w:r w:rsidRPr="001E5AC9">
              <w:rPr>
                <w:rFonts w:ascii="Arial" w:hAnsi="Arial"/>
                <w:b/>
                <w:highlight w:val="lightGray"/>
                <w:vertAlign w:val="superscript"/>
              </w:rPr>
              <w:t>nd</w:t>
            </w:r>
            <w:r>
              <w:rPr>
                <w:rFonts w:ascii="Arial" w:hAnsi="Arial"/>
                <w:b/>
                <w:highlight w:val="lightGray"/>
              </w:rPr>
              <w:t xml:space="preserve"> </w:t>
            </w:r>
            <w:r w:rsidR="001C41A1" w:rsidRPr="001E5AC9">
              <w:rPr>
                <w:rFonts w:ascii="Arial" w:hAnsi="Arial"/>
                <w:b/>
                <w:highlight w:val="lightGray"/>
              </w:rPr>
              <w:t>is the last day to withdraw from a course or all courses with a “W” grade.</w:t>
            </w:r>
          </w:p>
        </w:tc>
      </w:tr>
      <w:tr w:rsidR="001C41A1" w:rsidRPr="00570E62" w14:paraId="391A29A6" w14:textId="77777777" w:rsidTr="00507C23">
        <w:tc>
          <w:tcPr>
            <w:tcW w:w="3127" w:type="dxa"/>
          </w:tcPr>
          <w:p w14:paraId="74E1BDF6" w14:textId="77777777" w:rsidR="001C41A1" w:rsidRPr="001E5AC9" w:rsidRDefault="001C41A1" w:rsidP="00674890">
            <w:pPr>
              <w:rPr>
                <w:rFonts w:ascii="Arial" w:hAnsi="Arial"/>
              </w:rPr>
            </w:pPr>
            <w:r w:rsidRPr="001E5AC9">
              <w:rPr>
                <w:rFonts w:ascii="Arial" w:hAnsi="Arial"/>
              </w:rPr>
              <w:t>Quiz Chapters 10 &amp; Appendix A</w:t>
            </w:r>
          </w:p>
        </w:tc>
        <w:tc>
          <w:tcPr>
            <w:tcW w:w="1530" w:type="dxa"/>
          </w:tcPr>
          <w:p w14:paraId="134182D3" w14:textId="07ADD8CA" w:rsidR="001C41A1" w:rsidRPr="001E5AC9" w:rsidRDefault="001E5AC9" w:rsidP="00674890">
            <w:pPr>
              <w:jc w:val="center"/>
              <w:rPr>
                <w:rFonts w:ascii="Arial" w:hAnsi="Arial"/>
              </w:rPr>
            </w:pPr>
            <w:r>
              <w:rPr>
                <w:rFonts w:ascii="Arial" w:hAnsi="Arial"/>
              </w:rPr>
              <w:t>11/7</w:t>
            </w:r>
          </w:p>
        </w:tc>
        <w:tc>
          <w:tcPr>
            <w:tcW w:w="2160" w:type="dxa"/>
          </w:tcPr>
          <w:p w14:paraId="5344A740" w14:textId="77777777" w:rsidR="001C41A1" w:rsidRPr="001E5AC9" w:rsidRDefault="001C41A1" w:rsidP="00674890">
            <w:pPr>
              <w:jc w:val="center"/>
              <w:rPr>
                <w:rFonts w:ascii="Arial" w:hAnsi="Arial"/>
              </w:rPr>
            </w:pPr>
            <w:r w:rsidRPr="001E5AC9">
              <w:rPr>
                <w:rFonts w:ascii="Arial" w:hAnsi="Arial"/>
              </w:rPr>
              <w:t>4, 5</w:t>
            </w:r>
          </w:p>
        </w:tc>
        <w:tc>
          <w:tcPr>
            <w:tcW w:w="1350" w:type="dxa"/>
          </w:tcPr>
          <w:p w14:paraId="0BD130D9" w14:textId="77777777" w:rsidR="001C41A1" w:rsidRPr="001E5AC9" w:rsidRDefault="001C41A1" w:rsidP="00674890">
            <w:pPr>
              <w:jc w:val="center"/>
              <w:rPr>
                <w:rFonts w:ascii="Arial" w:hAnsi="Arial"/>
              </w:rPr>
            </w:pPr>
            <w:r w:rsidRPr="001E5AC9">
              <w:rPr>
                <w:rFonts w:ascii="Arial" w:hAnsi="Arial"/>
              </w:rPr>
              <w:t>3.8%</w:t>
            </w:r>
          </w:p>
        </w:tc>
        <w:tc>
          <w:tcPr>
            <w:tcW w:w="1350" w:type="dxa"/>
          </w:tcPr>
          <w:p w14:paraId="734BAC34" w14:textId="77777777" w:rsidR="001C41A1" w:rsidRPr="001E5AC9" w:rsidRDefault="001C41A1" w:rsidP="00674890">
            <w:pPr>
              <w:jc w:val="center"/>
              <w:rPr>
                <w:rFonts w:ascii="Arial" w:hAnsi="Arial"/>
              </w:rPr>
            </w:pPr>
            <w:r w:rsidRPr="001E5AC9">
              <w:rPr>
                <w:rFonts w:ascii="Arial" w:hAnsi="Arial"/>
              </w:rPr>
              <w:t>25</w:t>
            </w:r>
          </w:p>
        </w:tc>
      </w:tr>
      <w:tr w:rsidR="001C41A1" w:rsidRPr="00570E62" w14:paraId="46911116" w14:textId="77777777" w:rsidTr="00507C23">
        <w:tc>
          <w:tcPr>
            <w:tcW w:w="3127" w:type="dxa"/>
          </w:tcPr>
          <w:p w14:paraId="3BBC885E" w14:textId="77777777" w:rsidR="001C41A1" w:rsidRPr="001E5AC9" w:rsidRDefault="001C41A1" w:rsidP="00674890">
            <w:pPr>
              <w:rPr>
                <w:rFonts w:ascii="Arial" w:hAnsi="Arial"/>
              </w:rPr>
            </w:pPr>
            <w:r w:rsidRPr="001E5AC9">
              <w:rPr>
                <w:rFonts w:ascii="Arial" w:hAnsi="Arial"/>
              </w:rPr>
              <w:t>Quiz Chapters 11-13</w:t>
            </w:r>
          </w:p>
        </w:tc>
        <w:tc>
          <w:tcPr>
            <w:tcW w:w="1530" w:type="dxa"/>
          </w:tcPr>
          <w:p w14:paraId="4AC8476E" w14:textId="3D1B9040" w:rsidR="001C41A1" w:rsidRPr="001E5AC9" w:rsidRDefault="00252592" w:rsidP="00674890">
            <w:pPr>
              <w:jc w:val="center"/>
              <w:rPr>
                <w:rFonts w:ascii="Arial" w:hAnsi="Arial"/>
              </w:rPr>
            </w:pPr>
            <w:r>
              <w:rPr>
                <w:rFonts w:ascii="Arial" w:hAnsi="Arial"/>
              </w:rPr>
              <w:t>11/18</w:t>
            </w:r>
          </w:p>
        </w:tc>
        <w:tc>
          <w:tcPr>
            <w:tcW w:w="2160" w:type="dxa"/>
          </w:tcPr>
          <w:p w14:paraId="0069132B" w14:textId="77777777" w:rsidR="001C41A1" w:rsidRPr="001E5AC9" w:rsidRDefault="001C41A1" w:rsidP="00674890">
            <w:pPr>
              <w:jc w:val="center"/>
              <w:rPr>
                <w:rFonts w:ascii="Arial" w:hAnsi="Arial"/>
              </w:rPr>
            </w:pPr>
            <w:r w:rsidRPr="001E5AC9">
              <w:rPr>
                <w:rFonts w:ascii="Arial" w:hAnsi="Arial"/>
              </w:rPr>
              <w:t>2, 5, 6</w:t>
            </w:r>
          </w:p>
        </w:tc>
        <w:tc>
          <w:tcPr>
            <w:tcW w:w="1350" w:type="dxa"/>
          </w:tcPr>
          <w:p w14:paraId="5A1101AE" w14:textId="77777777" w:rsidR="001C41A1" w:rsidRPr="001E5AC9" w:rsidRDefault="001C41A1" w:rsidP="00674890">
            <w:pPr>
              <w:jc w:val="center"/>
              <w:rPr>
                <w:rFonts w:ascii="Arial" w:hAnsi="Arial"/>
              </w:rPr>
            </w:pPr>
            <w:r w:rsidRPr="001E5AC9">
              <w:rPr>
                <w:rFonts w:ascii="Arial" w:hAnsi="Arial"/>
              </w:rPr>
              <w:t>3.8%</w:t>
            </w:r>
          </w:p>
        </w:tc>
        <w:tc>
          <w:tcPr>
            <w:tcW w:w="1350" w:type="dxa"/>
          </w:tcPr>
          <w:p w14:paraId="597A5EBB" w14:textId="77777777" w:rsidR="001C41A1" w:rsidRPr="001E5AC9" w:rsidRDefault="001C41A1" w:rsidP="00674890">
            <w:pPr>
              <w:jc w:val="center"/>
              <w:rPr>
                <w:rFonts w:ascii="Arial" w:hAnsi="Arial"/>
              </w:rPr>
            </w:pPr>
            <w:r w:rsidRPr="001E5AC9">
              <w:rPr>
                <w:rFonts w:ascii="Arial" w:hAnsi="Arial"/>
              </w:rPr>
              <w:t>25</w:t>
            </w:r>
          </w:p>
        </w:tc>
      </w:tr>
      <w:tr w:rsidR="001C41A1" w:rsidRPr="00570E62" w14:paraId="45CE8FA5" w14:textId="77777777" w:rsidTr="00507C23">
        <w:tc>
          <w:tcPr>
            <w:tcW w:w="3127" w:type="dxa"/>
          </w:tcPr>
          <w:p w14:paraId="46495B13" w14:textId="77777777" w:rsidR="001C41A1" w:rsidRPr="001E5AC9" w:rsidRDefault="001C41A1" w:rsidP="00674890">
            <w:pPr>
              <w:rPr>
                <w:rFonts w:ascii="Arial" w:hAnsi="Arial"/>
              </w:rPr>
            </w:pPr>
            <w:r w:rsidRPr="001E5AC9">
              <w:rPr>
                <w:rFonts w:ascii="Arial" w:hAnsi="Arial"/>
              </w:rPr>
              <w:t>Test Chapters 10-13 &amp; App A</w:t>
            </w:r>
          </w:p>
        </w:tc>
        <w:tc>
          <w:tcPr>
            <w:tcW w:w="1530" w:type="dxa"/>
          </w:tcPr>
          <w:p w14:paraId="0737B8D4" w14:textId="51FAE45E" w:rsidR="001C41A1" w:rsidRPr="001E5AC9" w:rsidRDefault="00252592" w:rsidP="00674890">
            <w:pPr>
              <w:jc w:val="center"/>
              <w:rPr>
                <w:rFonts w:ascii="Arial" w:hAnsi="Arial"/>
              </w:rPr>
            </w:pPr>
            <w:r>
              <w:rPr>
                <w:rFonts w:ascii="Arial" w:hAnsi="Arial"/>
              </w:rPr>
              <w:t>11/28</w:t>
            </w:r>
          </w:p>
        </w:tc>
        <w:tc>
          <w:tcPr>
            <w:tcW w:w="2160" w:type="dxa"/>
          </w:tcPr>
          <w:p w14:paraId="7FBA5715" w14:textId="77777777" w:rsidR="001C41A1" w:rsidRPr="001E5AC9" w:rsidRDefault="001C41A1" w:rsidP="00674890">
            <w:pPr>
              <w:jc w:val="center"/>
              <w:rPr>
                <w:rFonts w:ascii="Arial" w:hAnsi="Arial"/>
              </w:rPr>
            </w:pPr>
            <w:r w:rsidRPr="001E5AC9">
              <w:rPr>
                <w:rFonts w:ascii="Arial" w:hAnsi="Arial"/>
              </w:rPr>
              <w:t>2, 4, 5, 6</w:t>
            </w:r>
          </w:p>
        </w:tc>
        <w:tc>
          <w:tcPr>
            <w:tcW w:w="1350" w:type="dxa"/>
          </w:tcPr>
          <w:p w14:paraId="2AABB811" w14:textId="77777777" w:rsidR="001C41A1" w:rsidRPr="001E5AC9" w:rsidRDefault="001C41A1" w:rsidP="00674890">
            <w:pPr>
              <w:jc w:val="center"/>
              <w:rPr>
                <w:rFonts w:ascii="Arial" w:hAnsi="Arial"/>
              </w:rPr>
            </w:pPr>
            <w:r w:rsidRPr="001E5AC9">
              <w:rPr>
                <w:rFonts w:ascii="Arial" w:hAnsi="Arial"/>
              </w:rPr>
              <w:t>15.4%</w:t>
            </w:r>
          </w:p>
        </w:tc>
        <w:tc>
          <w:tcPr>
            <w:tcW w:w="1350" w:type="dxa"/>
          </w:tcPr>
          <w:p w14:paraId="18C12C56" w14:textId="77777777" w:rsidR="001C41A1" w:rsidRPr="001E5AC9" w:rsidRDefault="001C41A1" w:rsidP="00674890">
            <w:pPr>
              <w:jc w:val="center"/>
              <w:rPr>
                <w:rFonts w:ascii="Arial" w:hAnsi="Arial"/>
              </w:rPr>
            </w:pPr>
            <w:r w:rsidRPr="001E5AC9">
              <w:rPr>
                <w:rFonts w:ascii="Arial" w:hAnsi="Arial"/>
              </w:rPr>
              <w:t>100</w:t>
            </w:r>
          </w:p>
        </w:tc>
      </w:tr>
      <w:tr w:rsidR="001C41A1" w:rsidRPr="00570E62" w14:paraId="777A15E1" w14:textId="77777777" w:rsidTr="00507C23">
        <w:tc>
          <w:tcPr>
            <w:tcW w:w="3127" w:type="dxa"/>
          </w:tcPr>
          <w:p w14:paraId="206993D2" w14:textId="77777777" w:rsidR="001C41A1" w:rsidRPr="001E5AC9" w:rsidRDefault="001C41A1" w:rsidP="00674890">
            <w:pPr>
              <w:rPr>
                <w:rFonts w:ascii="Arial" w:hAnsi="Arial"/>
              </w:rPr>
            </w:pPr>
            <w:r w:rsidRPr="001E5AC9">
              <w:rPr>
                <w:rFonts w:ascii="Arial" w:hAnsi="Arial"/>
              </w:rPr>
              <w:t>Final Chapters 1-13 &amp; App A</w:t>
            </w:r>
          </w:p>
        </w:tc>
        <w:tc>
          <w:tcPr>
            <w:tcW w:w="1530" w:type="dxa"/>
          </w:tcPr>
          <w:p w14:paraId="0D58A1D4" w14:textId="0906F99E" w:rsidR="001C41A1" w:rsidRPr="001E5AC9" w:rsidRDefault="00252592" w:rsidP="00674890">
            <w:pPr>
              <w:jc w:val="center"/>
              <w:rPr>
                <w:rFonts w:ascii="Arial" w:hAnsi="Arial"/>
              </w:rPr>
            </w:pPr>
            <w:r>
              <w:rPr>
                <w:rFonts w:ascii="Arial" w:hAnsi="Arial"/>
              </w:rPr>
              <w:t>12/12 or 12/14</w:t>
            </w:r>
          </w:p>
        </w:tc>
        <w:tc>
          <w:tcPr>
            <w:tcW w:w="2160" w:type="dxa"/>
          </w:tcPr>
          <w:p w14:paraId="1C4500E2" w14:textId="77777777" w:rsidR="001C41A1" w:rsidRPr="001E5AC9" w:rsidRDefault="001C41A1" w:rsidP="00674890">
            <w:pPr>
              <w:jc w:val="center"/>
              <w:rPr>
                <w:rFonts w:ascii="Arial" w:hAnsi="Arial"/>
              </w:rPr>
            </w:pPr>
            <w:r w:rsidRPr="001E5AC9">
              <w:rPr>
                <w:rFonts w:ascii="Arial" w:hAnsi="Arial"/>
              </w:rPr>
              <w:t>1 thru 6</w:t>
            </w:r>
          </w:p>
        </w:tc>
        <w:tc>
          <w:tcPr>
            <w:tcW w:w="1350" w:type="dxa"/>
          </w:tcPr>
          <w:p w14:paraId="1E3FA0CA" w14:textId="77777777" w:rsidR="001C41A1" w:rsidRPr="001E5AC9" w:rsidRDefault="001C41A1" w:rsidP="00674890">
            <w:pPr>
              <w:jc w:val="center"/>
              <w:rPr>
                <w:rFonts w:ascii="Arial" w:hAnsi="Arial"/>
              </w:rPr>
            </w:pPr>
            <w:r w:rsidRPr="001E5AC9">
              <w:rPr>
                <w:rFonts w:ascii="Arial" w:hAnsi="Arial"/>
              </w:rPr>
              <w:t>30.8%</w:t>
            </w:r>
          </w:p>
        </w:tc>
        <w:tc>
          <w:tcPr>
            <w:tcW w:w="1350" w:type="dxa"/>
          </w:tcPr>
          <w:p w14:paraId="0A083230" w14:textId="77777777" w:rsidR="001C41A1" w:rsidRPr="001E5AC9" w:rsidRDefault="001C41A1" w:rsidP="00674890">
            <w:pPr>
              <w:jc w:val="center"/>
              <w:rPr>
                <w:rFonts w:ascii="Arial" w:hAnsi="Arial"/>
              </w:rPr>
            </w:pPr>
            <w:r w:rsidRPr="001E5AC9">
              <w:rPr>
                <w:rFonts w:ascii="Arial" w:hAnsi="Arial"/>
              </w:rPr>
              <w:t>200</w:t>
            </w:r>
          </w:p>
        </w:tc>
      </w:tr>
      <w:tr w:rsidR="001C41A1" w:rsidRPr="00570E62" w14:paraId="779C22B3" w14:textId="77777777" w:rsidTr="00507C23">
        <w:tc>
          <w:tcPr>
            <w:tcW w:w="3127" w:type="dxa"/>
          </w:tcPr>
          <w:p w14:paraId="21A64CA8" w14:textId="77777777" w:rsidR="001C41A1" w:rsidRPr="001E5AC9" w:rsidRDefault="001C41A1" w:rsidP="00674890">
            <w:pPr>
              <w:rPr>
                <w:rFonts w:ascii="Arial" w:hAnsi="Arial"/>
              </w:rPr>
            </w:pPr>
            <w:r w:rsidRPr="001E5AC9">
              <w:rPr>
                <w:rFonts w:ascii="Arial" w:hAnsi="Arial"/>
              </w:rPr>
              <w:t>TOTAL</w:t>
            </w:r>
          </w:p>
        </w:tc>
        <w:tc>
          <w:tcPr>
            <w:tcW w:w="1530" w:type="dxa"/>
          </w:tcPr>
          <w:p w14:paraId="03D77C83" w14:textId="77777777" w:rsidR="001C41A1" w:rsidRPr="001E5AC9" w:rsidRDefault="001C41A1" w:rsidP="00674890">
            <w:pPr>
              <w:jc w:val="center"/>
              <w:rPr>
                <w:rFonts w:ascii="Arial" w:hAnsi="Arial"/>
                <w:color w:val="FF0000"/>
              </w:rPr>
            </w:pPr>
          </w:p>
        </w:tc>
        <w:tc>
          <w:tcPr>
            <w:tcW w:w="2160" w:type="dxa"/>
          </w:tcPr>
          <w:p w14:paraId="7CD058E5" w14:textId="77777777" w:rsidR="001C41A1" w:rsidRPr="001E5AC9" w:rsidRDefault="001C41A1" w:rsidP="00674890">
            <w:pPr>
              <w:rPr>
                <w:rFonts w:ascii="Arial" w:hAnsi="Arial"/>
              </w:rPr>
            </w:pPr>
          </w:p>
        </w:tc>
        <w:tc>
          <w:tcPr>
            <w:tcW w:w="1350" w:type="dxa"/>
          </w:tcPr>
          <w:p w14:paraId="5FEF48F1" w14:textId="77777777" w:rsidR="001C41A1" w:rsidRPr="001E5AC9" w:rsidRDefault="001C41A1" w:rsidP="00674890">
            <w:pPr>
              <w:jc w:val="center"/>
              <w:rPr>
                <w:rFonts w:ascii="Arial" w:hAnsi="Arial"/>
              </w:rPr>
            </w:pPr>
            <w:r w:rsidRPr="001E5AC9">
              <w:rPr>
                <w:rFonts w:ascii="Arial" w:hAnsi="Arial"/>
              </w:rPr>
              <w:t>100.0%</w:t>
            </w:r>
          </w:p>
        </w:tc>
        <w:tc>
          <w:tcPr>
            <w:tcW w:w="1350" w:type="dxa"/>
          </w:tcPr>
          <w:p w14:paraId="79CE3A36" w14:textId="0BEB8BBF" w:rsidR="001C41A1" w:rsidRPr="001E5AC9" w:rsidRDefault="001C41A1" w:rsidP="00674890">
            <w:pPr>
              <w:rPr>
                <w:rFonts w:ascii="Arial" w:hAnsi="Arial"/>
              </w:rPr>
            </w:pPr>
            <w:r w:rsidRPr="001E5AC9">
              <w:rPr>
                <w:rFonts w:ascii="Arial" w:hAnsi="Arial"/>
              </w:rPr>
              <w:t xml:space="preserve">      </w:t>
            </w:r>
            <w:r w:rsidR="001E5AC9">
              <w:rPr>
                <w:rFonts w:ascii="Arial" w:hAnsi="Arial"/>
              </w:rPr>
              <w:t xml:space="preserve"> </w:t>
            </w:r>
            <w:r w:rsidRPr="001E5AC9">
              <w:rPr>
                <w:rFonts w:ascii="Arial" w:hAnsi="Arial"/>
              </w:rPr>
              <w:t>650</w:t>
            </w:r>
          </w:p>
        </w:tc>
      </w:tr>
    </w:tbl>
    <w:p w14:paraId="43AD394F" w14:textId="77777777" w:rsidR="001C41A1" w:rsidRPr="00570E62" w:rsidRDefault="001C41A1" w:rsidP="001C41A1">
      <w:pPr>
        <w:rPr>
          <w:sz w:val="22"/>
          <w:szCs w:val="22"/>
          <w:u w:val="single"/>
        </w:rPr>
      </w:pPr>
    </w:p>
    <w:p w14:paraId="0125B00A" w14:textId="45E090C6" w:rsidR="00252592" w:rsidRPr="00EF5CA5" w:rsidRDefault="00EF5CA5" w:rsidP="00EF5CA5">
      <w:pPr>
        <w:pStyle w:val="Heading4-Arial"/>
      </w:pPr>
      <w:r w:rsidRPr="00EF5CA5">
        <w:t>Schedule</w:t>
      </w:r>
      <w:r w:rsidR="00252592">
        <w:t xml:space="preserve"> - See the </w:t>
      </w:r>
      <w:r w:rsidR="00DC1206">
        <w:t>D</w:t>
      </w:r>
      <w:r w:rsidR="00252592">
        <w:t>etailed Assignment Schedule on Moodle</w:t>
      </w:r>
    </w:p>
    <w:p w14:paraId="524B4EFB" w14:textId="2B9A5B13" w:rsidR="00C75417" w:rsidRDefault="00C75417" w:rsidP="00C75417">
      <w:pPr>
        <w:pStyle w:val="Normal-Arial"/>
        <w:spacing w:before="120"/>
      </w:pPr>
      <w:r>
        <w:t xml:space="preserve">The tentative schedule </w:t>
      </w:r>
      <w:r w:rsidR="00252592">
        <w:t xml:space="preserve">on Moodle </w:t>
      </w:r>
      <w:r>
        <w:t>may change at the discretion of the instructor. Also, remember that t</w:t>
      </w:r>
      <w:r w:rsidRPr="00D5074F">
        <w:t xml:space="preserve">here are many important dates and deadlines published annually in the University’s </w:t>
      </w:r>
      <w:r w:rsidRPr="00A47F96">
        <w:t>Master Calendar</w:t>
      </w:r>
      <w:r w:rsidR="00FC777B">
        <w:t xml:space="preserve"> at </w:t>
      </w:r>
      <w:hyperlink r:id="rId12" w:history="1">
        <w:r w:rsidR="00FC777B" w:rsidRPr="00A042D0">
          <w:rPr>
            <w:rStyle w:val="Hyperlink"/>
          </w:rPr>
          <w:t>https://www.bellarmine.edu/registrar/academic-calendars/</w:t>
        </w:r>
      </w:hyperlink>
      <w:r w:rsidR="00040E91">
        <w:t>,</w:t>
      </w:r>
      <w:r w:rsidR="00FC777B">
        <w:t xml:space="preserve"> </w:t>
      </w:r>
      <w:r w:rsidR="00040E91">
        <w:t>i</w:t>
      </w:r>
      <w:r w:rsidR="00524E02">
        <w:t>ncluding the final exam schedule (</w:t>
      </w:r>
      <w:hyperlink r:id="rId13" w:history="1">
        <w:r w:rsidR="004E503B" w:rsidRPr="00A042D0">
          <w:rPr>
            <w:rStyle w:val="Hyperlink"/>
          </w:rPr>
          <w:t>https://www.bellarmine.edu/registrar/final-exam-information/</w:t>
        </w:r>
      </w:hyperlink>
      <w:r w:rsidR="004E503B">
        <w:t xml:space="preserve">). </w:t>
      </w:r>
      <w:r w:rsidRPr="00D5074F">
        <w:t xml:space="preserve">It is </w:t>
      </w:r>
      <w:r>
        <w:t>your</w:t>
      </w:r>
      <w:r w:rsidRPr="00D5074F">
        <w:t xml:space="preserve"> responsibility to be aware of all academic calendar dates and to meet the published deadlines</w:t>
      </w:r>
    </w:p>
    <w:p w14:paraId="33013771" w14:textId="77777777" w:rsidR="00252592" w:rsidRDefault="00252592" w:rsidP="00211254">
      <w:pPr>
        <w:pStyle w:val="Heading3-Arial"/>
      </w:pPr>
    </w:p>
    <w:p w14:paraId="4A729214" w14:textId="77777777" w:rsidR="00B639C5" w:rsidRDefault="00D51F7C" w:rsidP="00B639C5">
      <w:pPr>
        <w:pStyle w:val="Heading4-Arial"/>
      </w:pPr>
      <w:r w:rsidRPr="00D51F7C">
        <w:t xml:space="preserve">Grading </w:t>
      </w:r>
      <w:r w:rsidR="00211254">
        <w:t>Information</w:t>
      </w:r>
      <w:bookmarkEnd w:id="9"/>
      <w:r w:rsidR="00B639C5">
        <w:t xml:space="preserve"> - </w:t>
      </w:r>
      <w:r w:rsidR="00B639C5">
        <w:t>Grading Scale</w:t>
      </w:r>
    </w:p>
    <w:p w14:paraId="58FE83CB" w14:textId="77777777" w:rsidR="00B639C5" w:rsidRPr="00B639C5" w:rsidRDefault="00B639C5" w:rsidP="00252592">
      <w:pPr>
        <w:rPr>
          <w:rFonts w:ascii="Arial" w:hAnsi="Arial"/>
          <w:u w:val="single"/>
        </w:rPr>
      </w:pPr>
    </w:p>
    <w:p w14:paraId="0EFAD4AC" w14:textId="003913E2" w:rsidR="00B639C5" w:rsidRDefault="00252592" w:rsidP="00252592">
      <w:pPr>
        <w:rPr>
          <w:rFonts w:ascii="Arial" w:hAnsi="Arial"/>
          <w:u w:val="single"/>
        </w:rPr>
      </w:pPr>
      <w:r w:rsidRPr="00B639C5">
        <w:rPr>
          <w:rFonts w:ascii="Arial" w:hAnsi="Arial"/>
          <w:u w:val="single"/>
        </w:rPr>
        <w:t>4.00 A+ = 90%</w:t>
      </w:r>
      <w:r w:rsidR="00B639C5">
        <w:rPr>
          <w:rFonts w:ascii="Arial" w:hAnsi="Arial"/>
        </w:rPr>
        <w:t xml:space="preserve">    </w:t>
      </w:r>
      <w:r w:rsidRPr="00B639C5">
        <w:rPr>
          <w:rFonts w:ascii="Arial" w:hAnsi="Arial"/>
        </w:rPr>
        <w:t xml:space="preserve"> </w:t>
      </w:r>
      <w:r w:rsidRPr="00B639C5">
        <w:rPr>
          <w:rFonts w:ascii="Arial" w:hAnsi="Arial"/>
          <w:u w:val="single"/>
        </w:rPr>
        <w:t>4.00 A = 80%</w:t>
      </w:r>
      <w:r w:rsidR="00B639C5">
        <w:rPr>
          <w:rFonts w:ascii="Arial" w:hAnsi="Arial"/>
        </w:rPr>
        <w:t xml:space="preserve">    </w:t>
      </w:r>
      <w:r w:rsidR="0038077E">
        <w:rPr>
          <w:rFonts w:ascii="Arial" w:hAnsi="Arial"/>
        </w:rPr>
        <w:t xml:space="preserve"> </w:t>
      </w:r>
      <w:r w:rsidRPr="00B639C5">
        <w:rPr>
          <w:rFonts w:ascii="Arial" w:hAnsi="Arial"/>
          <w:u w:val="single"/>
        </w:rPr>
        <w:t>3.67 A- = 75%</w:t>
      </w:r>
      <w:r w:rsidR="0038077E">
        <w:rPr>
          <w:rFonts w:ascii="Arial" w:hAnsi="Arial"/>
        </w:rPr>
        <w:t xml:space="preserve">    </w:t>
      </w:r>
      <w:r w:rsidRPr="00B639C5">
        <w:rPr>
          <w:rFonts w:ascii="Arial" w:hAnsi="Arial"/>
          <w:u w:val="single"/>
        </w:rPr>
        <w:t>3.33 B+ = 70%</w:t>
      </w:r>
      <w:r w:rsidRPr="00B639C5">
        <w:rPr>
          <w:rFonts w:ascii="Arial" w:hAnsi="Arial"/>
        </w:rPr>
        <w:t xml:space="preserve"> </w:t>
      </w:r>
      <w:r w:rsidR="00B639C5">
        <w:rPr>
          <w:rFonts w:ascii="Arial" w:hAnsi="Arial"/>
        </w:rPr>
        <w:t xml:space="preserve">   </w:t>
      </w:r>
      <w:r w:rsidRPr="00B639C5">
        <w:rPr>
          <w:rFonts w:ascii="Arial" w:hAnsi="Arial"/>
          <w:u w:val="single"/>
        </w:rPr>
        <w:t>3.00 B = 65%</w:t>
      </w:r>
    </w:p>
    <w:p w14:paraId="4E1FBAD0" w14:textId="77777777" w:rsidR="00B639C5" w:rsidRDefault="00B639C5" w:rsidP="00252592">
      <w:pPr>
        <w:rPr>
          <w:rFonts w:ascii="Arial" w:hAnsi="Arial"/>
          <w:u w:val="single"/>
        </w:rPr>
      </w:pPr>
    </w:p>
    <w:p w14:paraId="4B37A770" w14:textId="28BC7475" w:rsidR="00B639C5" w:rsidRDefault="00252592" w:rsidP="00252592">
      <w:pPr>
        <w:rPr>
          <w:rFonts w:ascii="Arial" w:hAnsi="Arial"/>
        </w:rPr>
      </w:pPr>
      <w:r w:rsidRPr="00B639C5">
        <w:rPr>
          <w:rFonts w:ascii="Arial" w:hAnsi="Arial"/>
          <w:u w:val="single"/>
        </w:rPr>
        <w:t>2.67 B- = 60%</w:t>
      </w:r>
      <w:r w:rsidR="00B639C5">
        <w:rPr>
          <w:rFonts w:ascii="Arial" w:hAnsi="Arial"/>
        </w:rPr>
        <w:t xml:space="preserve">    </w:t>
      </w:r>
      <w:r w:rsidR="0038077E">
        <w:rPr>
          <w:rFonts w:ascii="Arial" w:hAnsi="Arial"/>
        </w:rPr>
        <w:t xml:space="preserve"> </w:t>
      </w:r>
      <w:r w:rsidRPr="00B639C5">
        <w:rPr>
          <w:rFonts w:ascii="Arial" w:hAnsi="Arial"/>
          <w:u w:val="single"/>
        </w:rPr>
        <w:t>2.33 C+ = 55%</w:t>
      </w:r>
      <w:r w:rsidR="0038077E">
        <w:rPr>
          <w:rFonts w:ascii="Arial" w:hAnsi="Arial"/>
        </w:rPr>
        <w:t xml:space="preserve">  </w:t>
      </w:r>
      <w:r w:rsidR="00B639C5">
        <w:rPr>
          <w:rFonts w:ascii="Arial" w:hAnsi="Arial"/>
        </w:rPr>
        <w:t xml:space="preserve"> </w:t>
      </w:r>
      <w:r w:rsidRPr="00B639C5">
        <w:rPr>
          <w:rFonts w:ascii="Arial" w:hAnsi="Arial"/>
          <w:u w:val="single"/>
        </w:rPr>
        <w:t>2.00 C = 50%</w:t>
      </w:r>
      <w:r w:rsidRPr="00B639C5">
        <w:rPr>
          <w:rFonts w:ascii="Arial" w:hAnsi="Arial"/>
        </w:rPr>
        <w:tab/>
      </w:r>
      <w:r w:rsidR="00B639C5">
        <w:rPr>
          <w:rFonts w:ascii="Arial" w:hAnsi="Arial"/>
        </w:rPr>
        <w:t xml:space="preserve">   </w:t>
      </w:r>
      <w:r w:rsidR="0038077E">
        <w:rPr>
          <w:rFonts w:ascii="Arial" w:hAnsi="Arial"/>
        </w:rPr>
        <w:t xml:space="preserve"> </w:t>
      </w:r>
      <w:r w:rsidRPr="00B639C5">
        <w:rPr>
          <w:rFonts w:ascii="Arial" w:hAnsi="Arial"/>
          <w:u w:val="single"/>
        </w:rPr>
        <w:t>1.67 C- = 45%</w:t>
      </w:r>
      <w:r w:rsidR="00B639C5">
        <w:rPr>
          <w:rFonts w:ascii="Arial" w:hAnsi="Arial"/>
        </w:rPr>
        <w:t xml:space="preserve">   </w:t>
      </w:r>
      <w:r w:rsidR="0038077E">
        <w:rPr>
          <w:rFonts w:ascii="Arial" w:hAnsi="Arial"/>
        </w:rPr>
        <w:t xml:space="preserve">  </w:t>
      </w:r>
      <w:r w:rsidRPr="00B639C5">
        <w:rPr>
          <w:rFonts w:ascii="Arial" w:hAnsi="Arial"/>
          <w:u w:val="single"/>
        </w:rPr>
        <w:t>1.33 D+ = 40%</w:t>
      </w:r>
      <w:r w:rsidRPr="00B639C5">
        <w:rPr>
          <w:rFonts w:ascii="Arial" w:hAnsi="Arial"/>
        </w:rPr>
        <w:tab/>
      </w:r>
    </w:p>
    <w:p w14:paraId="16EB7CDE" w14:textId="77777777" w:rsidR="00B639C5" w:rsidRDefault="00B639C5" w:rsidP="00252592">
      <w:pPr>
        <w:rPr>
          <w:rFonts w:ascii="Arial" w:hAnsi="Arial"/>
        </w:rPr>
      </w:pPr>
    </w:p>
    <w:p w14:paraId="33DF489C" w14:textId="1181E618" w:rsidR="00252592" w:rsidRPr="00B639C5" w:rsidRDefault="00252592" w:rsidP="00252592">
      <w:pPr>
        <w:rPr>
          <w:rFonts w:ascii="Arial" w:hAnsi="Arial"/>
          <w:u w:val="single"/>
        </w:rPr>
      </w:pPr>
      <w:r w:rsidRPr="00B639C5">
        <w:rPr>
          <w:rFonts w:ascii="Arial" w:hAnsi="Arial"/>
          <w:u w:val="single"/>
        </w:rPr>
        <w:t>1.00 D = 35%</w:t>
      </w:r>
      <w:r w:rsidR="00B639C5">
        <w:rPr>
          <w:rFonts w:ascii="Arial" w:hAnsi="Arial"/>
        </w:rPr>
        <w:t xml:space="preserve"> </w:t>
      </w:r>
      <w:r w:rsidR="0038077E">
        <w:rPr>
          <w:rFonts w:ascii="Arial" w:hAnsi="Arial"/>
        </w:rPr>
        <w:t xml:space="preserve">     </w:t>
      </w:r>
      <w:r w:rsidRPr="00B639C5">
        <w:rPr>
          <w:rFonts w:ascii="Arial" w:hAnsi="Arial"/>
          <w:u w:val="single"/>
        </w:rPr>
        <w:t>0.67 D- = 30%</w:t>
      </w:r>
      <w:r w:rsidRPr="00B639C5">
        <w:rPr>
          <w:rFonts w:ascii="Arial" w:hAnsi="Arial"/>
        </w:rPr>
        <w:t xml:space="preserve"> </w:t>
      </w:r>
      <w:r w:rsidR="0038077E">
        <w:rPr>
          <w:rFonts w:ascii="Arial" w:hAnsi="Arial"/>
        </w:rPr>
        <w:t xml:space="preserve">    </w:t>
      </w:r>
      <w:r w:rsidRPr="00B639C5">
        <w:rPr>
          <w:rFonts w:ascii="Arial" w:hAnsi="Arial"/>
          <w:u w:val="single"/>
        </w:rPr>
        <w:t>0.00 F = Below 30%</w:t>
      </w:r>
    </w:p>
    <w:p w14:paraId="0E3BF7C3" w14:textId="77777777" w:rsidR="00B639C5" w:rsidRPr="00B639C5" w:rsidRDefault="00B639C5" w:rsidP="009D70B2">
      <w:pPr>
        <w:pStyle w:val="Normal-Arial"/>
        <w:rPr>
          <w:highlight w:val="cyan"/>
        </w:rPr>
      </w:pPr>
    </w:p>
    <w:p w14:paraId="68CB371C" w14:textId="042CC08F" w:rsidR="0078745F" w:rsidRPr="00B639C5" w:rsidRDefault="0078745F" w:rsidP="009D70B2">
      <w:pPr>
        <w:pStyle w:val="Normal-Arial"/>
      </w:pPr>
      <w:r w:rsidRPr="00B639C5">
        <w:t xml:space="preserve">All grades are calculated </w:t>
      </w:r>
      <w:r w:rsidR="00AC3F24" w:rsidRPr="00B639C5">
        <w:t xml:space="preserve">to the nearest </w:t>
      </w:r>
      <w:r w:rsidR="00507C23">
        <w:t>tenth</w:t>
      </w:r>
      <w:r w:rsidR="00E25B46" w:rsidRPr="00B639C5">
        <w:t xml:space="preserve"> and </w:t>
      </w:r>
      <w:r w:rsidR="00AC3F24" w:rsidRPr="00B639C5">
        <w:t>will not be rounded up</w:t>
      </w:r>
      <w:r w:rsidR="0076404D" w:rsidRPr="00B639C5">
        <w:t xml:space="preserve">. For example, a </w:t>
      </w:r>
      <w:r w:rsidR="00507C23">
        <w:t>6</w:t>
      </w:r>
      <w:r w:rsidR="0076404D" w:rsidRPr="00B639C5">
        <w:t xml:space="preserve">9.9 will be a B and not a </w:t>
      </w:r>
      <w:r w:rsidR="00507C23">
        <w:t>B+</w:t>
      </w:r>
      <w:r w:rsidR="00A27B22" w:rsidRPr="00B639C5">
        <w:t>.</w:t>
      </w:r>
    </w:p>
    <w:p w14:paraId="3759DC37" w14:textId="77777777" w:rsidR="0038077E" w:rsidRDefault="0038077E" w:rsidP="0015192D">
      <w:pPr>
        <w:pStyle w:val="Heading3-Arial"/>
      </w:pPr>
      <w:bookmarkStart w:id="10" w:name="_Toc104378955"/>
    </w:p>
    <w:p w14:paraId="026A5898" w14:textId="78357F19" w:rsidR="009C7493" w:rsidRDefault="00DD59CB" w:rsidP="0015192D">
      <w:pPr>
        <w:pStyle w:val="Heading3-Arial"/>
      </w:pPr>
      <w:r>
        <w:lastRenderedPageBreak/>
        <w:t>Course Policies</w:t>
      </w:r>
      <w:bookmarkEnd w:id="10"/>
    </w:p>
    <w:p w14:paraId="704D104F" w14:textId="0AF23008" w:rsidR="00D51F7C" w:rsidRPr="00D51F7C" w:rsidRDefault="00D51F7C" w:rsidP="005D52C2">
      <w:pPr>
        <w:pStyle w:val="Heading4-Arial"/>
      </w:pPr>
      <w:r w:rsidRPr="00D51F7C">
        <w:t>Attendance</w:t>
      </w:r>
      <w:r w:rsidR="0038077E">
        <w:t xml:space="preserve"> and Homework</w:t>
      </w:r>
    </w:p>
    <w:p w14:paraId="74B558DC" w14:textId="4409883F" w:rsidR="0038077E" w:rsidRPr="00E77EBF" w:rsidRDefault="0038077E" w:rsidP="0038077E">
      <w:pPr>
        <w:rPr>
          <w:rFonts w:ascii="Arial" w:hAnsi="Arial"/>
        </w:rPr>
      </w:pPr>
      <w:r w:rsidRPr="0038077E">
        <w:rPr>
          <w:rFonts w:ascii="Arial" w:hAnsi="Arial"/>
        </w:rPr>
        <w:t>Class meetings will be a combination of lecture/discussion and working/discussing homework.  You will not be graded on attendance and class participation, but missing classes will reduce your learning and, therefore, hurt your performance on exams.   The policy for this instructor is simply that class attendance is important.  Please plan to attend all class sessions</w:t>
      </w:r>
      <w:r w:rsidRPr="00E77EBF">
        <w:rPr>
          <w:rFonts w:ascii="Arial" w:hAnsi="Arial"/>
        </w:rPr>
        <w:t>.</w:t>
      </w:r>
      <w:r w:rsidR="00E77EBF" w:rsidRPr="00E77EBF">
        <w:rPr>
          <w:rFonts w:ascii="Arial" w:hAnsi="Arial"/>
        </w:rPr>
        <w:t xml:space="preserve">  </w:t>
      </w:r>
      <w:r w:rsidR="00E77EBF" w:rsidRPr="00E77EBF">
        <w:rPr>
          <w:rFonts w:ascii="Arial" w:hAnsi="Arial"/>
        </w:rPr>
        <w:t xml:space="preserve">It has been my experience that accounting is learned by doing.  You will not do well on exams without concentrated effort working many problems.  I strongly recommend that you utilize EXCEL to do your homework.  </w:t>
      </w:r>
    </w:p>
    <w:p w14:paraId="34E8EE27" w14:textId="27A8200C" w:rsidR="00D51F7C" w:rsidRPr="00D51F7C" w:rsidRDefault="00D51F7C" w:rsidP="005D52C2">
      <w:pPr>
        <w:pStyle w:val="Heading4-Arial"/>
      </w:pPr>
      <w:r w:rsidRPr="00D51F7C">
        <w:t xml:space="preserve">Classroom Expectations </w:t>
      </w:r>
    </w:p>
    <w:p w14:paraId="779B50A1" w14:textId="77777777" w:rsidR="0038077E" w:rsidRPr="0038077E" w:rsidRDefault="0038077E" w:rsidP="0038077E">
      <w:pPr>
        <w:rPr>
          <w:rFonts w:ascii="Arial" w:hAnsi="Arial"/>
          <w:noProof/>
        </w:rPr>
      </w:pPr>
      <w:r w:rsidRPr="0038077E">
        <w:rPr>
          <w:rFonts w:ascii="Arial" w:hAnsi="Arial"/>
          <w:noProof/>
        </w:rPr>
        <w:t xml:space="preserve">The primary emphasis of this course will be on providing you with a comprehensive overview of recording, reporting, and controlling activities for the operating, financing and investment cycles of business.  </w:t>
      </w:r>
      <w:r w:rsidRPr="0038077E">
        <w:rPr>
          <w:rFonts w:ascii="Arial" w:hAnsi="Arial"/>
        </w:rPr>
        <w:t>Accounting 101 will help you develop your thinking, decision-making, and problem-solving skills, and to some extent, your quantitative skills.</w:t>
      </w:r>
      <w:r w:rsidRPr="0038077E">
        <w:rPr>
          <w:rFonts w:ascii="Arial" w:hAnsi="Arial"/>
          <w:noProof/>
        </w:rPr>
        <w:t xml:space="preserve">  </w:t>
      </w:r>
    </w:p>
    <w:p w14:paraId="3B633F1F" w14:textId="77777777" w:rsidR="0038077E" w:rsidRPr="0038077E" w:rsidRDefault="0038077E" w:rsidP="0038077E">
      <w:pPr>
        <w:rPr>
          <w:rFonts w:ascii="Arial" w:hAnsi="Arial"/>
        </w:rPr>
      </w:pPr>
      <w:r w:rsidRPr="0038077E">
        <w:rPr>
          <w:rFonts w:ascii="Arial" w:hAnsi="Arial"/>
        </w:rPr>
        <w:t xml:space="preserve">This course will provide you with knowledge you will need to study other areas of business or to pursue a degree in accounting and/or finance.  This knowledge will be very important to you throughout your career, regardless of your chosen field.  One of the common misconceptions about accounting is that it is a precise system of rules that unambiguously measure and report business activity.  </w:t>
      </w:r>
      <w:proofErr w:type="gramStart"/>
      <w:r w:rsidRPr="0038077E">
        <w:rPr>
          <w:rFonts w:ascii="Arial" w:hAnsi="Arial"/>
        </w:rPr>
        <w:t>In reality, accountants</w:t>
      </w:r>
      <w:proofErr w:type="gramEnd"/>
      <w:r w:rsidRPr="0038077E">
        <w:rPr>
          <w:rFonts w:ascii="Arial" w:hAnsi="Arial"/>
        </w:rPr>
        <w:t xml:space="preserve"> must deal with many issues for which there are </w:t>
      </w:r>
      <w:proofErr w:type="spellStart"/>
      <w:r w:rsidRPr="0038077E">
        <w:rPr>
          <w:rFonts w:ascii="Arial" w:hAnsi="Arial"/>
        </w:rPr>
        <w:t>not</w:t>
      </w:r>
      <w:proofErr w:type="spellEnd"/>
      <w:r w:rsidRPr="0038077E">
        <w:rPr>
          <w:rFonts w:ascii="Arial" w:hAnsi="Arial"/>
        </w:rPr>
        <w:t xml:space="preserve"> clear-cut answers or for which there are several acceptable solutions.  Accounting is a profession requiring a great deal of judgment and tolerance for uncertainty and ambiguity. </w:t>
      </w:r>
    </w:p>
    <w:p w14:paraId="71F462C2" w14:textId="456238BA" w:rsidR="0038077E" w:rsidRPr="0038077E" w:rsidRDefault="0038077E" w:rsidP="0038077E">
      <w:pPr>
        <w:rPr>
          <w:rFonts w:ascii="Arial" w:hAnsi="Arial"/>
          <w:noProof/>
        </w:rPr>
      </w:pPr>
      <w:r w:rsidRPr="0038077E">
        <w:rPr>
          <w:rFonts w:ascii="Arial" w:hAnsi="Arial"/>
          <w:noProof/>
        </w:rPr>
        <w:t>This course has an aggressive schedule; it is absolutely incumbent upon you to keep up with the class.  Continue to prepare thoroughly and consistently.  Nuf said!</w:t>
      </w:r>
    </w:p>
    <w:p w14:paraId="05176290" w14:textId="4C01C206" w:rsidR="00D51F7C" w:rsidRPr="00D51F7C" w:rsidRDefault="00D51F7C" w:rsidP="005D52C2">
      <w:pPr>
        <w:pStyle w:val="Heading4-Arial"/>
      </w:pPr>
      <w:r w:rsidRPr="00D51F7C">
        <w:t xml:space="preserve">Communication </w:t>
      </w:r>
    </w:p>
    <w:p w14:paraId="3E354256" w14:textId="2DC3C89E" w:rsidR="00DC1206" w:rsidRPr="00A65E7D" w:rsidRDefault="00E77EBF" w:rsidP="00DC1206">
      <w:pPr>
        <w:rPr>
          <w:rFonts w:ascii="Arial" w:hAnsi="Arial"/>
        </w:rPr>
      </w:pPr>
      <w:r w:rsidRPr="00A65E7D">
        <w:rPr>
          <w:rFonts w:ascii="Arial" w:hAnsi="Arial"/>
        </w:rPr>
        <w:t xml:space="preserve">You may contact me any time via Teams, cell, or email.  </w:t>
      </w:r>
      <w:r w:rsidR="00A65E7D" w:rsidRPr="00A65E7D">
        <w:rPr>
          <w:rFonts w:ascii="Arial" w:hAnsi="Arial"/>
        </w:rPr>
        <w:t xml:space="preserve">Please leave a message and I will get back to you. </w:t>
      </w:r>
      <w:r w:rsidR="00A65E7D" w:rsidRPr="00A65E7D">
        <w:rPr>
          <w:rFonts w:ascii="Arial" w:hAnsi="Arial"/>
        </w:rPr>
        <w:t xml:space="preserve"> </w:t>
      </w:r>
      <w:r w:rsidRPr="00A65E7D">
        <w:rPr>
          <w:rFonts w:ascii="Arial" w:hAnsi="Arial"/>
        </w:rPr>
        <w:t>I will attempt to respond quickly</w:t>
      </w:r>
      <w:r w:rsidR="001512B5" w:rsidRPr="00A65E7D">
        <w:rPr>
          <w:rFonts w:ascii="Arial" w:hAnsi="Arial"/>
        </w:rPr>
        <w:t xml:space="preserve"> </w:t>
      </w:r>
      <w:r w:rsidRPr="00A65E7D">
        <w:rPr>
          <w:rFonts w:ascii="Arial" w:hAnsi="Arial"/>
        </w:rPr>
        <w:t xml:space="preserve">(typically </w:t>
      </w:r>
      <w:r w:rsidR="001512B5" w:rsidRPr="00A65E7D">
        <w:rPr>
          <w:rFonts w:ascii="Arial" w:hAnsi="Arial"/>
        </w:rPr>
        <w:t xml:space="preserve">within </w:t>
      </w:r>
      <w:r w:rsidR="00D51F7C" w:rsidRPr="00A65E7D">
        <w:rPr>
          <w:rFonts w:ascii="Arial" w:hAnsi="Arial"/>
        </w:rPr>
        <w:t>48 hours</w:t>
      </w:r>
      <w:r w:rsidR="001512B5" w:rsidRPr="00A65E7D">
        <w:rPr>
          <w:rFonts w:ascii="Arial" w:hAnsi="Arial"/>
        </w:rPr>
        <w:t>)</w:t>
      </w:r>
      <w:r w:rsidR="00D51F7C" w:rsidRPr="00A65E7D">
        <w:rPr>
          <w:rFonts w:ascii="Arial" w:hAnsi="Arial"/>
        </w:rPr>
        <w:t xml:space="preserve">. </w:t>
      </w:r>
    </w:p>
    <w:p w14:paraId="5CCFC65D" w14:textId="000796EA" w:rsidR="00DC1206" w:rsidRPr="00DC1206" w:rsidRDefault="00DC1206" w:rsidP="00DC1206">
      <w:pPr>
        <w:rPr>
          <w:rFonts w:ascii="Arial" w:hAnsi="Arial"/>
        </w:rPr>
      </w:pPr>
      <w:r w:rsidRPr="00DC1206">
        <w:rPr>
          <w:rFonts w:ascii="Arial" w:hAnsi="Arial"/>
        </w:rPr>
        <w:t xml:space="preserve">The schedule may change depending on class needs and time available.  Changes will be announced in class, on Teams, and/or by email.  You are responsible for remaining current on class schedules and requirements.  </w:t>
      </w:r>
    </w:p>
    <w:p w14:paraId="52CF5965" w14:textId="77777777" w:rsidR="00D07874" w:rsidRPr="00DC1206" w:rsidRDefault="001512B5" w:rsidP="00B739A1">
      <w:pPr>
        <w:pStyle w:val="Normal-Arial"/>
      </w:pPr>
      <w:r w:rsidRPr="00DC1206">
        <w:t>Contact me immediately if you</w:t>
      </w:r>
      <w:r w:rsidR="00D51F7C" w:rsidRPr="00DC1206">
        <w:t xml:space="preserve"> have concerns or are struggling in the course?</w:t>
      </w:r>
    </w:p>
    <w:p w14:paraId="6300A6AE" w14:textId="01D40FE2" w:rsidR="00D07874" w:rsidRDefault="00664120" w:rsidP="005D52C2">
      <w:pPr>
        <w:pStyle w:val="Heading4-Arial"/>
      </w:pPr>
      <w:r>
        <w:t>Technology</w:t>
      </w:r>
    </w:p>
    <w:p w14:paraId="2A4A985F" w14:textId="6D581520" w:rsidR="00D07874" w:rsidRPr="00C27C1C" w:rsidRDefault="00D07874" w:rsidP="00B739A1">
      <w:pPr>
        <w:pStyle w:val="Normal-Arial"/>
        <w:rPr>
          <w:b/>
          <w:bCs/>
        </w:rPr>
      </w:pPr>
      <w:r>
        <w:rPr>
          <w:b/>
          <w:bCs/>
        </w:rPr>
        <w:t xml:space="preserve">Computer, </w:t>
      </w:r>
      <w:r w:rsidR="00B739A1">
        <w:rPr>
          <w:b/>
          <w:bCs/>
        </w:rPr>
        <w:t xml:space="preserve">Calculator, </w:t>
      </w:r>
      <w:r>
        <w:rPr>
          <w:b/>
          <w:bCs/>
        </w:rPr>
        <w:t>Moodle, and Teams</w:t>
      </w:r>
    </w:p>
    <w:p w14:paraId="21F50158" w14:textId="672F5107" w:rsidR="00D07874" w:rsidRPr="00D07874" w:rsidRDefault="00D07874" w:rsidP="005D52C2">
      <w:pPr>
        <w:pStyle w:val="Heading4-Arial"/>
        <w:rPr>
          <w:sz w:val="20"/>
          <w:szCs w:val="20"/>
        </w:rPr>
      </w:pPr>
      <w:r>
        <w:rPr>
          <w:i w:val="0"/>
          <w:iCs w:val="0"/>
          <w:sz w:val="20"/>
          <w:szCs w:val="20"/>
        </w:rPr>
        <w:t>You are welcome to use your computer and calculator in class.  You will use Moodle and Teams extensively in this class</w:t>
      </w:r>
      <w:r w:rsidRPr="00D07874">
        <w:rPr>
          <w:i w:val="0"/>
          <w:iCs w:val="0"/>
          <w:sz w:val="20"/>
          <w:szCs w:val="20"/>
        </w:rPr>
        <w:t>.</w:t>
      </w:r>
      <w:r>
        <w:rPr>
          <w:i w:val="0"/>
          <w:iCs w:val="0"/>
          <w:sz w:val="20"/>
          <w:szCs w:val="20"/>
        </w:rPr>
        <w:t xml:space="preserve">  </w:t>
      </w:r>
      <w:r w:rsidRPr="00D07874">
        <w:rPr>
          <w:sz w:val="20"/>
          <w:szCs w:val="20"/>
        </w:rPr>
        <w:t>Our Moodle site includes Homework Solutions, Chapter PowerPoints, and Sample Test Questions.</w:t>
      </w:r>
    </w:p>
    <w:p w14:paraId="468161D4" w14:textId="61D485D3" w:rsidR="00D51F7C" w:rsidRPr="00C27C1C" w:rsidRDefault="00D51F7C" w:rsidP="00B739A1">
      <w:pPr>
        <w:pStyle w:val="Normal-Arial"/>
        <w:rPr>
          <w:b/>
          <w:bCs/>
        </w:rPr>
      </w:pPr>
      <w:r w:rsidRPr="00C27C1C">
        <w:rPr>
          <w:b/>
          <w:bCs/>
        </w:rPr>
        <w:t>Library access off campus</w:t>
      </w:r>
    </w:p>
    <w:p w14:paraId="6C92EEE2" w14:textId="62DA9F7D" w:rsidR="00D51F7C" w:rsidRPr="00B739A1" w:rsidRDefault="00D51F7C" w:rsidP="00D51F7C">
      <w:pPr>
        <w:rPr>
          <w:rFonts w:ascii="Arial" w:hAnsi="Arial"/>
        </w:rPr>
      </w:pPr>
      <w:r w:rsidRPr="00B739A1">
        <w:rPr>
          <w:rFonts w:ascii="Arial" w:hAnsi="Arial"/>
        </w:rPr>
        <w:t>To access the W.L. Lyons Brown Library and pertinent contact information, visit the library website</w:t>
      </w:r>
      <w:r w:rsidR="006E19AD" w:rsidRPr="00B739A1">
        <w:rPr>
          <w:rFonts w:ascii="Arial" w:hAnsi="Arial"/>
        </w:rPr>
        <w:t xml:space="preserve"> at </w:t>
      </w:r>
      <w:hyperlink r:id="rId14" w:history="1">
        <w:r w:rsidR="006E19AD" w:rsidRPr="00B739A1">
          <w:rPr>
            <w:rStyle w:val="Hyperlink"/>
            <w:rFonts w:ascii="Arial" w:hAnsi="Arial"/>
          </w:rPr>
          <w:t>https://www.bellarmine.edu/library</w:t>
        </w:r>
      </w:hyperlink>
      <w:r w:rsidR="00346E46" w:rsidRPr="00B739A1">
        <w:rPr>
          <w:rFonts w:ascii="Arial" w:hAnsi="Arial"/>
        </w:rPr>
        <w:t xml:space="preserve">. </w:t>
      </w:r>
      <w:r w:rsidRPr="00B739A1">
        <w:rPr>
          <w:rFonts w:ascii="Arial" w:hAnsi="Arial"/>
        </w:rPr>
        <w:t xml:space="preserve">Through the library, Bellarmine students have access to resources for research, including academic journals, print and eBooks, films, and more. Some of these services require special steps </w:t>
      </w:r>
      <w:r w:rsidR="00B1654B" w:rsidRPr="00B739A1">
        <w:rPr>
          <w:rFonts w:ascii="Arial" w:hAnsi="Arial"/>
        </w:rPr>
        <w:t>to</w:t>
      </w:r>
      <w:r w:rsidRPr="00B739A1">
        <w:rPr>
          <w:rFonts w:ascii="Arial" w:hAnsi="Arial"/>
        </w:rPr>
        <w:t xml:space="preserve"> access off-campus; you can find necessary instructions</w:t>
      </w:r>
      <w:r w:rsidR="00346E46" w:rsidRPr="00B739A1">
        <w:rPr>
          <w:rFonts w:ascii="Arial" w:hAnsi="Arial"/>
        </w:rPr>
        <w:t xml:space="preserve"> </w:t>
      </w:r>
      <w:r w:rsidR="00885EBA" w:rsidRPr="00B739A1">
        <w:rPr>
          <w:rFonts w:ascii="Arial" w:hAnsi="Arial"/>
        </w:rPr>
        <w:t xml:space="preserve">at </w:t>
      </w:r>
      <w:hyperlink r:id="rId15" w:history="1">
        <w:r w:rsidR="00885EBA" w:rsidRPr="00B739A1">
          <w:rPr>
            <w:rStyle w:val="Hyperlink"/>
            <w:rFonts w:ascii="Arial" w:hAnsi="Arial"/>
          </w:rPr>
          <w:t>https://libguides.bellarmine.edu/off_campus</w:t>
        </w:r>
      </w:hyperlink>
      <w:r w:rsidR="00885EBA" w:rsidRPr="00B739A1">
        <w:rPr>
          <w:rFonts w:ascii="Arial" w:hAnsi="Arial"/>
        </w:rPr>
        <w:t>.</w:t>
      </w:r>
    </w:p>
    <w:p w14:paraId="5BE35161" w14:textId="77777777" w:rsidR="00D51F7C" w:rsidRPr="00C27C1C" w:rsidRDefault="00D51F7C" w:rsidP="009D70B2">
      <w:pPr>
        <w:pStyle w:val="Normal-Arial"/>
        <w:rPr>
          <w:b/>
          <w:bCs/>
        </w:rPr>
      </w:pPr>
      <w:r w:rsidRPr="00C27C1C">
        <w:rPr>
          <w:b/>
          <w:bCs/>
        </w:rPr>
        <w:t>Technical support</w:t>
      </w:r>
    </w:p>
    <w:p w14:paraId="3AB5EB0D" w14:textId="12053A7F" w:rsidR="00D51F7C" w:rsidRDefault="00D51F7C" w:rsidP="009D70B2">
      <w:pPr>
        <w:pStyle w:val="Normal-Arial"/>
      </w:pPr>
      <w:r w:rsidRPr="00D51F7C">
        <w:t xml:space="preserve">The Technology Support Center (TSC) provides technology services for the Bellarmine community for Moodle, Office 365, email, and other technology needs. The TSC is open Monday through Saturday. You may stop by the TSC on the “A” Level of the Library, call 502.272.8301, or </w:t>
      </w:r>
      <w:r w:rsidRPr="00DB199B">
        <w:t>emai</w:t>
      </w:r>
      <w:r w:rsidR="00EB4EED" w:rsidRPr="00DB199B">
        <w:t>l</w:t>
      </w:r>
      <w:r w:rsidR="00DB199B">
        <w:t xml:space="preserve"> </w:t>
      </w:r>
      <w:hyperlink r:id="rId16" w:history="1">
        <w:r w:rsidR="00DB199B" w:rsidRPr="00A042D0">
          <w:rPr>
            <w:rStyle w:val="Hyperlink"/>
          </w:rPr>
          <w:t>tsc@bellarmine.edu</w:t>
        </w:r>
      </w:hyperlink>
      <w:r w:rsidR="00DB199B">
        <w:t>.</w:t>
      </w:r>
    </w:p>
    <w:p w14:paraId="16F52CD9" w14:textId="77777777" w:rsidR="00A65E7D" w:rsidRDefault="00A65E7D" w:rsidP="00DC1206">
      <w:pPr>
        <w:rPr>
          <w:rFonts w:ascii="Arial" w:hAnsi="Arial"/>
          <w:bCs/>
          <w:i/>
          <w:iCs/>
          <w:sz w:val="24"/>
          <w:szCs w:val="24"/>
        </w:rPr>
      </w:pPr>
      <w:bookmarkStart w:id="11" w:name="_Toc104378959"/>
    </w:p>
    <w:p w14:paraId="0E557134" w14:textId="77777777" w:rsidR="001D3F73" w:rsidRDefault="001D3F73" w:rsidP="00DC1206">
      <w:pPr>
        <w:rPr>
          <w:rFonts w:ascii="Arial" w:hAnsi="Arial"/>
          <w:bCs/>
          <w:sz w:val="28"/>
          <w:szCs w:val="28"/>
        </w:rPr>
      </w:pPr>
    </w:p>
    <w:p w14:paraId="21BA9BB3" w14:textId="77777777" w:rsidR="001D3F73" w:rsidRDefault="001D3F73" w:rsidP="00DC1206">
      <w:pPr>
        <w:rPr>
          <w:rFonts w:ascii="Arial" w:hAnsi="Arial"/>
          <w:bCs/>
          <w:sz w:val="28"/>
          <w:szCs w:val="28"/>
        </w:rPr>
      </w:pPr>
    </w:p>
    <w:p w14:paraId="318D96EB" w14:textId="7EE491CF" w:rsidR="00A65E7D" w:rsidRDefault="00DC1206" w:rsidP="00DC1206">
      <w:pPr>
        <w:rPr>
          <w:rFonts w:ascii="Arial" w:hAnsi="Arial"/>
          <w:bCs/>
          <w:sz w:val="28"/>
          <w:szCs w:val="28"/>
        </w:rPr>
      </w:pPr>
      <w:r w:rsidRPr="00A65E7D">
        <w:rPr>
          <w:rFonts w:ascii="Arial" w:hAnsi="Arial"/>
          <w:bCs/>
          <w:sz w:val="28"/>
          <w:szCs w:val="28"/>
        </w:rPr>
        <w:lastRenderedPageBreak/>
        <w:t>Withdrawals and Incompletes</w:t>
      </w:r>
    </w:p>
    <w:p w14:paraId="678D7CB7" w14:textId="39D4870E" w:rsidR="00A65E7D" w:rsidRDefault="00DC1206" w:rsidP="00DC1206">
      <w:pPr>
        <w:rPr>
          <w:rFonts w:ascii="Arial" w:hAnsi="Arial"/>
        </w:rPr>
      </w:pPr>
      <w:r w:rsidRPr="00A65E7D">
        <w:rPr>
          <w:rFonts w:ascii="Arial" w:hAnsi="Arial"/>
        </w:rPr>
        <w:t xml:space="preserve">If you are having difficulty in the class, please see me very early in </w:t>
      </w:r>
      <w:r w:rsidR="000F6150">
        <w:rPr>
          <w:rFonts w:ascii="Arial" w:hAnsi="Arial"/>
        </w:rPr>
        <w:t>the semester</w:t>
      </w:r>
      <w:r w:rsidRPr="00A65E7D">
        <w:rPr>
          <w:rFonts w:ascii="Arial" w:hAnsi="Arial"/>
        </w:rPr>
        <w:t xml:space="preserve">.  It is often possible to avoid the need to withdraw.  Incompletes will be given, with good cause, only after successful completion (C grade) of 2/3 of the semester.  Incompletes cannot be used to avoid D or F grades.  </w:t>
      </w:r>
    </w:p>
    <w:p w14:paraId="0AE4BB63" w14:textId="17887CFC" w:rsidR="00DC1206" w:rsidRDefault="00DC1206" w:rsidP="00DC1206">
      <w:pPr>
        <w:rPr>
          <w:rFonts w:ascii="Arial" w:hAnsi="Arial"/>
          <w:b/>
          <w:u w:val="single"/>
        </w:rPr>
      </w:pPr>
      <w:r w:rsidRPr="001D3F73">
        <w:rPr>
          <w:rFonts w:ascii="Arial" w:hAnsi="Arial"/>
          <w:b/>
          <w:u w:val="single"/>
        </w:rPr>
        <w:t xml:space="preserve">NOTE: </w:t>
      </w:r>
      <w:r w:rsidR="00A65E7D" w:rsidRPr="001D3F73">
        <w:rPr>
          <w:rFonts w:ascii="Arial" w:hAnsi="Arial"/>
          <w:b/>
          <w:u w:val="single"/>
        </w:rPr>
        <w:t>November 2</w:t>
      </w:r>
      <w:r w:rsidR="00A65E7D" w:rsidRPr="001D3F73">
        <w:rPr>
          <w:rFonts w:ascii="Arial" w:hAnsi="Arial"/>
          <w:b/>
          <w:u w:val="single"/>
          <w:vertAlign w:val="superscript"/>
        </w:rPr>
        <w:t>nd</w:t>
      </w:r>
      <w:r w:rsidR="00A65E7D" w:rsidRPr="001D3F73">
        <w:rPr>
          <w:rFonts w:ascii="Arial" w:hAnsi="Arial"/>
          <w:b/>
          <w:u w:val="single"/>
        </w:rPr>
        <w:t xml:space="preserve"> </w:t>
      </w:r>
      <w:r w:rsidRPr="001D3F73">
        <w:rPr>
          <w:rFonts w:ascii="Arial" w:hAnsi="Arial"/>
          <w:b/>
          <w:u w:val="single"/>
        </w:rPr>
        <w:t>is the last day to withdraw from a course or all courses with a “W” grade.</w:t>
      </w:r>
    </w:p>
    <w:p w14:paraId="6A2F91B5" w14:textId="77777777" w:rsidR="001D3F73" w:rsidRPr="001D3F73" w:rsidRDefault="001D3F73" w:rsidP="00DC1206">
      <w:pPr>
        <w:rPr>
          <w:rFonts w:ascii="Arial" w:hAnsi="Arial"/>
        </w:rPr>
      </w:pPr>
    </w:p>
    <w:p w14:paraId="248DC01D" w14:textId="77777777" w:rsidR="00A65E7D" w:rsidRPr="00A65E7D" w:rsidRDefault="00DC1206" w:rsidP="00DC1206">
      <w:pPr>
        <w:rPr>
          <w:rFonts w:ascii="Arial" w:hAnsi="Arial"/>
          <w:sz w:val="28"/>
          <w:szCs w:val="28"/>
        </w:rPr>
      </w:pPr>
      <w:r w:rsidRPr="00A65E7D">
        <w:rPr>
          <w:rFonts w:ascii="Arial" w:hAnsi="Arial"/>
          <w:sz w:val="28"/>
          <w:szCs w:val="28"/>
        </w:rPr>
        <w:t>Keith Richardson - Professional Experience</w:t>
      </w:r>
    </w:p>
    <w:p w14:paraId="03F58D93" w14:textId="0467FE27" w:rsidR="00DC1206" w:rsidRPr="00A65E7D" w:rsidRDefault="00DC1206" w:rsidP="00DC1206">
      <w:pPr>
        <w:rPr>
          <w:rFonts w:ascii="Arial" w:hAnsi="Arial"/>
        </w:rPr>
      </w:pPr>
      <w:r w:rsidRPr="00A65E7D">
        <w:rPr>
          <w:rFonts w:ascii="Arial" w:hAnsi="Arial"/>
        </w:rPr>
        <w:t xml:space="preserve">Please call me </w:t>
      </w:r>
      <w:r w:rsidRPr="00A65E7D">
        <w:rPr>
          <w:rFonts w:ascii="Arial" w:hAnsi="Arial"/>
          <w:b/>
          <w:bCs/>
          <w:i/>
          <w:iCs/>
        </w:rPr>
        <w:t>Keith</w:t>
      </w:r>
      <w:r w:rsidRPr="00A65E7D">
        <w:rPr>
          <w:rFonts w:ascii="Arial" w:hAnsi="Arial"/>
        </w:rPr>
        <w:t xml:space="preserve">.  I have taught college level accounting for over forty years.  In my past life, I </w:t>
      </w:r>
      <w:proofErr w:type="gramStart"/>
      <w:r w:rsidRPr="00A65E7D">
        <w:rPr>
          <w:rFonts w:ascii="Arial" w:hAnsi="Arial"/>
        </w:rPr>
        <w:t>was:</w:t>
      </w:r>
      <w:proofErr w:type="gramEnd"/>
      <w:r w:rsidRPr="00A65E7D">
        <w:rPr>
          <w:rFonts w:ascii="Arial" w:hAnsi="Arial"/>
        </w:rPr>
        <w:t xml:space="preserve">  in public accounting with a Big 8 CPA firm in Seattle and San Jose; an audit manager in a local CPA firm in Tacoma, WA; an operations manager and controller for a mushroom farm in Olympia, WA; and a financial vice-president for a land developer in Seattle.</w:t>
      </w:r>
    </w:p>
    <w:p w14:paraId="16DC9DCD" w14:textId="77777777" w:rsidR="00B739A1" w:rsidRDefault="00B739A1" w:rsidP="00507C23">
      <w:pPr>
        <w:pStyle w:val="Heading2-Arial"/>
        <w:tabs>
          <w:tab w:val="left" w:pos="9270"/>
        </w:tabs>
      </w:pPr>
    </w:p>
    <w:p w14:paraId="43EF5D62" w14:textId="640E6243" w:rsidR="00D51F7C" w:rsidRPr="00D51F7C" w:rsidRDefault="00D94393" w:rsidP="00D94393">
      <w:pPr>
        <w:pStyle w:val="Heading2-Arial"/>
      </w:pPr>
      <w:r>
        <w:t xml:space="preserve">Important Information </w:t>
      </w:r>
      <w:r w:rsidR="00EA69A2">
        <w:t>for</w:t>
      </w:r>
      <w:r>
        <w:t xml:space="preserve"> Your Success</w:t>
      </w:r>
      <w:bookmarkEnd w:id="11"/>
    </w:p>
    <w:p w14:paraId="7B6F71D5" w14:textId="38BA8903" w:rsidR="00D51F7C" w:rsidRPr="00D51F7C" w:rsidRDefault="00D51F7C" w:rsidP="009D70B2">
      <w:pPr>
        <w:pStyle w:val="Normal-Arial"/>
      </w:pPr>
      <w:r w:rsidRPr="00D51F7C">
        <w:t xml:space="preserve">As a Bellarmine University student, you are expected to be engaged in the learning process throughout the semester. We also understand circumstances may arise that may impact your success as a student. </w:t>
      </w:r>
      <w:r w:rsidR="00784BEE">
        <w:t>N</w:t>
      </w:r>
      <w:r w:rsidRPr="00D51F7C">
        <w:t>ote the following resources that may be helpful to you based on certain circumstances.</w:t>
      </w:r>
    </w:p>
    <w:p w14:paraId="7D6EF49B" w14:textId="6F12D976" w:rsidR="00D51F7C" w:rsidRPr="00D51F7C" w:rsidRDefault="00D94393" w:rsidP="00D94393">
      <w:pPr>
        <w:pStyle w:val="Heading3-Arial"/>
      </w:pPr>
      <w:bookmarkStart w:id="12" w:name="_Toc104374922"/>
      <w:bookmarkStart w:id="13" w:name="_Toc104378960"/>
      <w:r>
        <w:t>Academic Honesty</w:t>
      </w:r>
      <w:bookmarkEnd w:id="12"/>
      <w:bookmarkEnd w:id="13"/>
    </w:p>
    <w:p w14:paraId="4B188E79" w14:textId="143BFCF3" w:rsidR="00D51F7C" w:rsidRPr="00D51F7C" w:rsidRDefault="00D51F7C" w:rsidP="009D70B2">
      <w:pPr>
        <w:pStyle w:val="Normal-Arial"/>
      </w:pPr>
      <w:r w:rsidRPr="00D51F7C">
        <w:t>Bellarmine University exists for the sake of the advancement of knowledge; the pursuit of truth; the intellectual, ethical, and social development of students; and the general well-being of society. All members of our community have an obligation to themselves, to their peers, and to the institution to uphold the integrity of Bellarmine University. In the area of academic honesty, this means that one’s work should be one’s own and that the instructor’s evaluation should be based on the student’s own efforts and understanding. When the standards of academic honesty are breached, mutual trust is undermined, the ideals of personal responsibility and autonomy are violated, teaching and learning are severely compromised, and other goals of the academic community cannot be realized. For a thorough description of the University’s policy, including penalties for acts of academic dishonesty and breaches of integrity, refer to the Undergraduate Academic Policies’ Academic Honesty and Integrity Policy in the current Bellarmine Course Catalog, found</w:t>
      </w:r>
      <w:r w:rsidR="002471ED">
        <w:t xml:space="preserve"> </w:t>
      </w:r>
      <w:r w:rsidR="00C230B9">
        <w:t xml:space="preserve">at </w:t>
      </w:r>
      <w:hyperlink r:id="rId17" w:history="1">
        <w:r w:rsidR="00C230B9" w:rsidRPr="00A042D0">
          <w:rPr>
            <w:rStyle w:val="Hyperlink"/>
          </w:rPr>
          <w:t>https://www.bellarmine.edu/one-bellarmine/</w:t>
        </w:r>
      </w:hyperlink>
      <w:r w:rsidR="00C230B9">
        <w:t>.</w:t>
      </w:r>
    </w:p>
    <w:p w14:paraId="18A3A716" w14:textId="08FBBF08" w:rsidR="00D51F7C" w:rsidRPr="00D51F7C" w:rsidRDefault="00D51F7C" w:rsidP="009D70B2">
      <w:pPr>
        <w:pStyle w:val="Normal-Arial"/>
      </w:pPr>
      <w:r w:rsidRPr="00D51F7C">
        <w:t>Bellarmine’s post-baccalaureate programs, including professional programs, may have established policies addressing violations of academic honesty and integrity which may not mirror the penalties noted for the institution’s baccalaureate/undergraduate programs. Students enrolled in the programs are responsible for familiarizing themselves with these policies and are subject to the penalties noted in the program should they be charged with a violation of academic honesty and/or integrity, and the Dean and/or Department Chairperson will enforce the program’s policies.</w:t>
      </w:r>
    </w:p>
    <w:p w14:paraId="594DA7D8" w14:textId="0B860076" w:rsidR="00D51F7C" w:rsidRPr="00D51F7C" w:rsidRDefault="00D51F7C" w:rsidP="00D94393">
      <w:pPr>
        <w:pStyle w:val="Heading3-Arial"/>
      </w:pPr>
      <w:bookmarkStart w:id="14" w:name="_Toc104374923"/>
      <w:bookmarkStart w:id="15" w:name="_Toc104378961"/>
      <w:r w:rsidRPr="00D51F7C">
        <w:t>U</w:t>
      </w:r>
      <w:r w:rsidR="00D94393">
        <w:t xml:space="preserve">niversity-sponsored Travel Notification </w:t>
      </w:r>
      <w:r w:rsidR="00EA69A2">
        <w:t>/ Extended Absence</w:t>
      </w:r>
      <w:bookmarkEnd w:id="14"/>
      <w:bookmarkEnd w:id="15"/>
    </w:p>
    <w:p w14:paraId="3E9182EB" w14:textId="18106BE7" w:rsidR="00D51F7C" w:rsidRPr="00D51F7C" w:rsidRDefault="00D51F7C" w:rsidP="009D70B2">
      <w:pPr>
        <w:pStyle w:val="Normal-Arial"/>
      </w:pPr>
      <w:r w:rsidRPr="00D51F7C">
        <w:t>While students are expected to attend scheduled classes, Bellarmine University faculty will make every effort to accommodate students who are absent from class due to university-sponsored activity. This policy protects students from being penalized for missed class time due to university-sponsored activity. Faculty will provide reasonable opportunities to make-up missed work that would normally occur in class (</w:t>
      </w:r>
      <w:r w:rsidR="00EA69A2" w:rsidRPr="00D51F7C">
        <w:t>e.g.,</w:t>
      </w:r>
      <w:r w:rsidRPr="00D51F7C">
        <w:t xml:space="preserve"> quizzes, tests, presentations, performances) and may include a selection of comparable coursework as agreed upon by the faculty and student. This make-up process will apply even if the instructor has a policy to drop a low test/quiz/presentation score. If a student has a test or quiz they miss, the points for the make-up work cannot be incorporated into the final exam. This is intended to have exams made up within a reasonable time frame. It is the student’s responsibility to make prior arrangements with the instructor to turn in written materials (</w:t>
      </w:r>
      <w:r w:rsidR="00EA69A2" w:rsidRPr="00D51F7C">
        <w:t>e.g.,</w:t>
      </w:r>
      <w:r w:rsidRPr="00D51F7C">
        <w:t xml:space="preserve"> assignments, papers, projects) on or before the assigned due date.</w:t>
      </w:r>
    </w:p>
    <w:p w14:paraId="4C879D64" w14:textId="77777777" w:rsidR="00003ECB" w:rsidRDefault="00D51F7C" w:rsidP="009D70B2">
      <w:pPr>
        <w:pStyle w:val="Normal-Arial"/>
      </w:pPr>
      <w:r w:rsidRPr="00D51F7C">
        <w:t xml:space="preserve">It is the responsibility of each student to inform their instructors of a class absence for such events by doing the following: </w:t>
      </w:r>
    </w:p>
    <w:p w14:paraId="47818CE4" w14:textId="04A1F2A9" w:rsidR="00E72A21" w:rsidRPr="00E72A21" w:rsidRDefault="00D51F7C" w:rsidP="009D70B2">
      <w:pPr>
        <w:pStyle w:val="ListParagraph-Arial"/>
      </w:pPr>
      <w:r w:rsidRPr="00E72A21">
        <w:lastRenderedPageBreak/>
        <w:t xml:space="preserve">meet with each instructor in the first two weeks of the semester to discuss the days they will miss class and determine plans to make up missed </w:t>
      </w:r>
      <w:r w:rsidR="00D1308E" w:rsidRPr="00E72A21">
        <w:t>work.</w:t>
      </w:r>
    </w:p>
    <w:p w14:paraId="336FCB96" w14:textId="222500E3" w:rsidR="00E72A21" w:rsidRPr="00E72A21" w:rsidRDefault="00D51F7C" w:rsidP="009D70B2">
      <w:pPr>
        <w:pStyle w:val="ListParagraph-Arial"/>
      </w:pPr>
      <w:r w:rsidRPr="00E72A21">
        <w:t xml:space="preserve">one week prior to each absence, notify the instructor of the class day they will miss. Exception: a person who joins a team or club after the first two weeks would provide the initial notification upon joining the group. </w:t>
      </w:r>
    </w:p>
    <w:p w14:paraId="2B5550C1" w14:textId="2451E16D" w:rsidR="00D51F7C" w:rsidRPr="00D51F7C" w:rsidRDefault="00D51F7C" w:rsidP="009D70B2">
      <w:pPr>
        <w:pStyle w:val="Normal-Arial"/>
      </w:pPr>
      <w:r w:rsidRPr="00D51F7C">
        <w:t xml:space="preserve">The student will initiate this process by providing the </w:t>
      </w:r>
      <w:r w:rsidRPr="002A7886">
        <w:t>Student Absentee Notification Form</w:t>
      </w:r>
      <w:r w:rsidR="002A7886">
        <w:t xml:space="preserve"> (</w:t>
      </w:r>
      <w:hyperlink r:id="rId18" w:history="1">
        <w:r w:rsidR="002A7886" w:rsidRPr="00A042D0">
          <w:rPr>
            <w:rStyle w:val="Hyperlink"/>
          </w:rPr>
          <w:t>https://www.bellarmine.edu/registrar/forms/</w:t>
        </w:r>
      </w:hyperlink>
      <w:r w:rsidR="002A7886">
        <w:t>)</w:t>
      </w:r>
      <w:r w:rsidRPr="00D51F7C">
        <w:t xml:space="preserve">. The student and instructor will work through the </w:t>
      </w:r>
      <w:r w:rsidR="00FC1102">
        <w:t>f</w:t>
      </w:r>
      <w:r w:rsidRPr="00D51F7C">
        <w:t xml:space="preserve">orm, which details expectations for successful completion of missed coursework. </w:t>
      </w:r>
      <w:r w:rsidR="003B5C97">
        <w:t>S</w:t>
      </w:r>
      <w:r w:rsidRPr="00D51F7C">
        <w:t xml:space="preserve">ee the </w:t>
      </w:r>
      <w:r w:rsidRPr="00E52790">
        <w:t>University-Sponsored Activity Absence Policy</w:t>
      </w:r>
      <w:r w:rsidR="00E52790">
        <w:t xml:space="preserve"> (</w:t>
      </w:r>
      <w:hyperlink r:id="rId19" w:anchor="Class_Attendance" w:history="1">
        <w:r w:rsidR="00103E7E" w:rsidRPr="00A042D0">
          <w:rPr>
            <w:rStyle w:val="Hyperlink"/>
          </w:rPr>
          <w:t>https://catalog.bellarmine.edu/2022-2023/undergraduate-academic-policies#Class_Attendance</w:t>
        </w:r>
      </w:hyperlink>
      <w:r w:rsidR="00E52790">
        <w:t>)</w:t>
      </w:r>
      <w:r w:rsidRPr="00D51F7C">
        <w:t xml:space="preserve"> in the </w:t>
      </w:r>
      <w:r w:rsidR="00CD77C5">
        <w:t xml:space="preserve">current </w:t>
      </w:r>
      <w:r w:rsidRPr="00D51F7C">
        <w:t>Bellarmine University Course Catalog for specific details.</w:t>
      </w:r>
    </w:p>
    <w:p w14:paraId="5B6BE88F" w14:textId="46A7693D" w:rsidR="00D51F7C" w:rsidRDefault="00D51F7C" w:rsidP="009D70B2">
      <w:pPr>
        <w:pStyle w:val="Normal-Arial"/>
      </w:pPr>
      <w:r w:rsidRPr="00D51F7C">
        <w:t xml:space="preserve">Should you need to miss class </w:t>
      </w:r>
      <w:r w:rsidR="00A77500">
        <w:t>due to</w:t>
      </w:r>
      <w:r w:rsidRPr="00D51F7C">
        <w:t xml:space="preserve"> a death in the family, </w:t>
      </w:r>
      <w:r w:rsidR="00CF3E0D" w:rsidRPr="00D51F7C">
        <w:t>hospitalization,</w:t>
      </w:r>
      <w:r w:rsidRPr="00D51F7C">
        <w:t xml:space="preserve"> or extreme illness, you may contact the Dean of Students, </w:t>
      </w:r>
      <w:r w:rsidRPr="00103E7E">
        <w:t>Leslie Maxie</w:t>
      </w:r>
      <w:r w:rsidRPr="00D51F7C">
        <w:t xml:space="preserve">, </w:t>
      </w:r>
      <w:r w:rsidR="00103E7E">
        <w:t xml:space="preserve">at </w:t>
      </w:r>
      <w:hyperlink r:id="rId20" w:history="1">
        <w:r w:rsidR="00103E7E" w:rsidRPr="00A042D0">
          <w:rPr>
            <w:rStyle w:val="Hyperlink"/>
          </w:rPr>
          <w:t>lmaxie@bellarmine.edu</w:t>
        </w:r>
      </w:hyperlink>
      <w:r w:rsidR="00103E7E">
        <w:t xml:space="preserve"> </w:t>
      </w:r>
      <w:r w:rsidR="00103E7E" w:rsidRPr="00944371">
        <w:t xml:space="preserve">or </w:t>
      </w:r>
      <w:r w:rsidR="00944371" w:rsidRPr="00944371">
        <w:t>502.272.8051</w:t>
      </w:r>
      <w:r w:rsidR="00944371">
        <w:t xml:space="preserve"> </w:t>
      </w:r>
      <w:r w:rsidRPr="00D51F7C">
        <w:t>for assistance in notifying your professors and specific information about your responsibility in making up work.</w:t>
      </w:r>
    </w:p>
    <w:p w14:paraId="55C58CF1" w14:textId="50981ED1" w:rsidR="00D51F7C" w:rsidRPr="00D51F7C" w:rsidRDefault="00D1308E" w:rsidP="00D56805">
      <w:pPr>
        <w:pStyle w:val="Heading3-Arial"/>
      </w:pPr>
      <w:bookmarkStart w:id="16" w:name="_Toc104374924"/>
      <w:bookmarkStart w:id="17" w:name="_Toc104378962"/>
      <w:r>
        <w:t>Military- and Veteran-Related Absence Policy</w:t>
      </w:r>
      <w:bookmarkEnd w:id="16"/>
      <w:bookmarkEnd w:id="17"/>
    </w:p>
    <w:p w14:paraId="67CF54ED" w14:textId="2A0448D8" w:rsidR="00D51F7C" w:rsidRPr="00D51F7C" w:rsidRDefault="00D51F7C" w:rsidP="009D70B2">
      <w:pPr>
        <w:pStyle w:val="Normal-Arial"/>
      </w:pPr>
      <w:r w:rsidRPr="00D51F7C">
        <w:t xml:space="preserve">Bellarmine University acknowledges and appreciates the important contributions of our students who are serving </w:t>
      </w:r>
      <w:r w:rsidR="00BF2CAB">
        <w:t xml:space="preserve">or have served </w:t>
      </w:r>
      <w:r w:rsidRPr="00D51F7C">
        <w:t xml:space="preserve">in our armed forces. </w:t>
      </w:r>
      <w:r w:rsidR="002B373B" w:rsidRPr="00D51F7C">
        <w:t>To</w:t>
      </w:r>
      <w:r w:rsidRPr="00D51F7C">
        <w:t xml:space="preserve"> support these students, Bellarmine faculty pledge to provide reasonable allowances as described in the </w:t>
      </w:r>
      <w:r w:rsidRPr="00F05812">
        <w:t>Military and Veteran Related Absence Policy</w:t>
      </w:r>
      <w:r w:rsidRPr="00D51F7C">
        <w:t xml:space="preserve"> </w:t>
      </w:r>
      <w:r w:rsidR="00F05812">
        <w:t>(</w:t>
      </w:r>
      <w:hyperlink r:id="rId21" w:history="1">
        <w:r w:rsidR="00F05812" w:rsidRPr="00A042D0">
          <w:rPr>
            <w:rStyle w:val="Hyperlink"/>
          </w:rPr>
          <w:t>https://www.bellarmine.edu/office-of-veteran-and-military-services/student-policies/</w:t>
        </w:r>
      </w:hyperlink>
      <w:r w:rsidR="00F05812">
        <w:t xml:space="preserve">) </w:t>
      </w:r>
      <w:r w:rsidRPr="00D51F7C">
        <w:t xml:space="preserve">to students who must be absent from class due to military obligations or required medical treatment for service-related conditions. </w:t>
      </w:r>
      <w:r w:rsidR="009A7A50">
        <w:t>S</w:t>
      </w:r>
      <w:r w:rsidRPr="00D51F7C">
        <w:t>ee the Academic Policies in the University</w:t>
      </w:r>
      <w:r w:rsidR="0088389A">
        <w:t xml:space="preserve"> </w:t>
      </w:r>
      <w:r w:rsidRPr="00D51F7C">
        <w:t>Catalog for specific details.</w:t>
      </w:r>
    </w:p>
    <w:p w14:paraId="17F9EF47" w14:textId="289E85CF" w:rsidR="00D51F7C" w:rsidRPr="00D51F7C" w:rsidRDefault="00D1308E" w:rsidP="00470CA7">
      <w:pPr>
        <w:pStyle w:val="Heading3-Arial"/>
      </w:pPr>
      <w:bookmarkStart w:id="18" w:name="_Toc104374925"/>
      <w:bookmarkStart w:id="19" w:name="_Toc104378963"/>
      <w:r>
        <w:t>Student Success Center</w:t>
      </w:r>
      <w:bookmarkEnd w:id="18"/>
      <w:bookmarkEnd w:id="19"/>
    </w:p>
    <w:p w14:paraId="13DAC2DA" w14:textId="6C7B2BD2" w:rsidR="00D51F7C" w:rsidRPr="00D51F7C" w:rsidRDefault="00D51F7C" w:rsidP="009D70B2">
      <w:pPr>
        <w:pStyle w:val="Normal-Arial"/>
      </w:pPr>
      <w:r w:rsidRPr="00D51F7C">
        <w:t>The Student Success Center provides programs and services available to all students at the University and is committed to supporting every student. Students are encouraged to access services early and often, as the most successful students are those who utilize the resources available to them. The Student Success Center is located on the B-Level of the W. L. Lyons Brown Library and is home to Academic Advising, Tutoring Center, Writing Center, Testing Center, Pioneer Scholars Program, Learning Communities, and a variety of other programs and services. For more information, visit</w:t>
      </w:r>
      <w:r w:rsidR="00CF56E5">
        <w:t xml:space="preserve"> the </w:t>
      </w:r>
      <w:r w:rsidR="008E7FB8" w:rsidRPr="00025C5E">
        <w:t>SSC w</w:t>
      </w:r>
      <w:r w:rsidR="00CF56E5" w:rsidRPr="00025C5E">
        <w:t>ebsite</w:t>
      </w:r>
      <w:r w:rsidR="005D5737">
        <w:t xml:space="preserve"> (</w:t>
      </w:r>
      <w:hyperlink r:id="rId22" w:history="1">
        <w:r w:rsidR="005D5737" w:rsidRPr="00A042D0">
          <w:rPr>
            <w:rStyle w:val="Hyperlink"/>
          </w:rPr>
          <w:t>https://www.bellarmine.edu/studentsuccess</w:t>
        </w:r>
      </w:hyperlink>
      <w:r w:rsidR="005D5737">
        <w:t>)</w:t>
      </w:r>
      <w:r w:rsidRPr="00D51F7C">
        <w:t xml:space="preserve">, </w:t>
      </w:r>
      <w:r w:rsidRPr="005D5737">
        <w:t>emai</w:t>
      </w:r>
      <w:r w:rsidR="008E7FB8" w:rsidRPr="005D5737">
        <w:t>l</w:t>
      </w:r>
      <w:r w:rsidR="005D5737">
        <w:t xml:space="preserve"> </w:t>
      </w:r>
      <w:hyperlink r:id="rId23" w:history="1">
        <w:r w:rsidR="005D5737" w:rsidRPr="00A042D0">
          <w:rPr>
            <w:rStyle w:val="Hyperlink"/>
          </w:rPr>
          <w:t>studentsuccess@bellarmine.edu</w:t>
        </w:r>
      </w:hyperlink>
      <w:r w:rsidR="00C4582C">
        <w:t>,</w:t>
      </w:r>
      <w:r w:rsidR="005D5737">
        <w:t xml:space="preserve"> </w:t>
      </w:r>
      <w:r w:rsidRPr="00D51F7C">
        <w:t>call 502.272.7400, or find the SSC on social media</w:t>
      </w:r>
      <w:r w:rsidR="00470CA7">
        <w:t>.</w:t>
      </w:r>
    </w:p>
    <w:p w14:paraId="4A71E961" w14:textId="22F02700" w:rsidR="00D51F7C" w:rsidRPr="00D51F7C" w:rsidRDefault="00D1308E" w:rsidP="00470CA7">
      <w:pPr>
        <w:pStyle w:val="Heading3-Arial"/>
      </w:pPr>
      <w:bookmarkStart w:id="20" w:name="_Toc104374926"/>
      <w:bookmarkStart w:id="21" w:name="_Toc104378964"/>
      <w:r>
        <w:t>Accessibility Resource Center</w:t>
      </w:r>
      <w:bookmarkEnd w:id="20"/>
      <w:bookmarkEnd w:id="21"/>
    </w:p>
    <w:p w14:paraId="69D8E589" w14:textId="0EE7AAC9" w:rsidR="00D51F7C" w:rsidRPr="00D51F7C" w:rsidRDefault="00D51F7C" w:rsidP="009D70B2">
      <w:pPr>
        <w:pStyle w:val="Normal-Arial"/>
      </w:pPr>
      <w:r w:rsidRPr="00D51F7C">
        <w:t>Students with disabilities who require</w:t>
      </w:r>
      <w:r w:rsidR="00F40D73">
        <w:t xml:space="preserve"> </w:t>
      </w:r>
      <w:r w:rsidRPr="00D51F7C">
        <w:t>accommodations</w:t>
      </w:r>
      <w:r w:rsidR="00C45161">
        <w:t xml:space="preserve"> such</w:t>
      </w:r>
      <w:r w:rsidRPr="00D51F7C">
        <w:t xml:space="preserve"> </w:t>
      </w:r>
      <w:r w:rsidR="00DD4809">
        <w:t xml:space="preserve">as </w:t>
      </w:r>
      <w:r w:rsidRPr="00D51F7C">
        <w:t xml:space="preserve">academic adjustments and/or auxiliary aids or services for this course </w:t>
      </w:r>
      <w:r w:rsidR="00DD4809">
        <w:t>may</w:t>
      </w:r>
      <w:r w:rsidRPr="00D51F7C">
        <w:t xml:space="preserve"> apply for services by filling out the online application found on the </w:t>
      </w:r>
      <w:r w:rsidR="000344B8" w:rsidRPr="00167492">
        <w:t>ARC w</w:t>
      </w:r>
      <w:r w:rsidRPr="00167492">
        <w:t>ebsite</w:t>
      </w:r>
      <w:r w:rsidRPr="00D51F7C">
        <w:t xml:space="preserve"> </w:t>
      </w:r>
      <w:r w:rsidR="00277B6A">
        <w:t>(</w:t>
      </w:r>
      <w:hyperlink r:id="rId24" w:history="1">
        <w:r w:rsidR="00167492" w:rsidRPr="00A042D0">
          <w:rPr>
            <w:rStyle w:val="Hyperlink"/>
          </w:rPr>
          <w:t>https://www.bellarmine.edu/studentaffairs/disabilityservices/</w:t>
        </w:r>
      </w:hyperlink>
      <w:r w:rsidR="00167492">
        <w:t xml:space="preserve">) </w:t>
      </w:r>
      <w:r w:rsidRPr="00D51F7C">
        <w:t xml:space="preserve">under the </w:t>
      </w:r>
      <w:r w:rsidRPr="00167492">
        <w:t>Apply for Services link</w:t>
      </w:r>
      <w:r w:rsidR="00167492">
        <w:t xml:space="preserve"> (</w:t>
      </w:r>
      <w:hyperlink r:id="rId25" w:history="1">
        <w:r w:rsidR="00167492" w:rsidRPr="00A042D0">
          <w:rPr>
            <w:rStyle w:val="Hyperlink"/>
          </w:rPr>
          <w:t>https://www.bellarmine.edu/studentaffairs/disabilityservices/acc/</w:t>
        </w:r>
      </w:hyperlink>
      <w:r w:rsidR="003357A9">
        <w:t>)</w:t>
      </w:r>
      <w:r w:rsidRPr="00D51F7C">
        <w:t xml:space="preserve">. </w:t>
      </w:r>
      <w:r w:rsidR="0050290B">
        <w:t>C</w:t>
      </w:r>
      <w:r w:rsidRPr="00D51F7C">
        <w:t xml:space="preserve">ontact </w:t>
      </w:r>
      <w:r w:rsidR="006D1B5D">
        <w:t>the Accessibility Resource Center</w:t>
      </w:r>
      <w:r w:rsidRPr="00D51F7C">
        <w:t xml:space="preserve"> at 502.272.8490 or</w:t>
      </w:r>
      <w:r w:rsidR="00454092">
        <w:t xml:space="preserve"> email </w:t>
      </w:r>
      <w:hyperlink r:id="rId26" w:history="1">
        <w:r w:rsidR="00454092" w:rsidRPr="00A042D0">
          <w:rPr>
            <w:rStyle w:val="Hyperlink"/>
          </w:rPr>
          <w:t>arc@bellarmine.edu</w:t>
        </w:r>
      </w:hyperlink>
      <w:r w:rsidR="00454092">
        <w:t xml:space="preserve"> </w:t>
      </w:r>
      <w:r w:rsidRPr="00D51F7C">
        <w:t xml:space="preserve">for more information about the accommodation process. The </w:t>
      </w:r>
      <w:r w:rsidR="00A40476">
        <w:t>Accessibility Resource Center</w:t>
      </w:r>
      <w:r w:rsidRPr="00D51F7C">
        <w:t xml:space="preserve"> </w:t>
      </w:r>
      <w:r w:rsidR="009F344C">
        <w:t>occupies</w:t>
      </w:r>
      <w:r w:rsidRPr="00D51F7C">
        <w:t xml:space="preserve"> CNMH</w:t>
      </w:r>
      <w:r w:rsidR="00E97910">
        <w:t xml:space="preserve"> </w:t>
      </w:r>
      <w:r w:rsidRPr="00D51F7C">
        <w:t xml:space="preserve">074 and </w:t>
      </w:r>
      <w:r w:rsidR="00E97910">
        <w:t xml:space="preserve">CNMH </w:t>
      </w:r>
      <w:r w:rsidRPr="00D51F7C">
        <w:t xml:space="preserve">076. Students are encouraged to make these arrangements as early in the semester as possible so that </w:t>
      </w:r>
      <w:r w:rsidR="008621FD">
        <w:t>the</w:t>
      </w:r>
      <w:r w:rsidRPr="00D51F7C">
        <w:t xml:space="preserve"> student and their course instructor can collaborate for a successful course experience.</w:t>
      </w:r>
    </w:p>
    <w:p w14:paraId="40EAB42D" w14:textId="3522DCDD" w:rsidR="00D51F7C" w:rsidRPr="00D51F7C" w:rsidRDefault="00D1308E" w:rsidP="00470CA7">
      <w:pPr>
        <w:pStyle w:val="Heading3-Arial"/>
      </w:pPr>
      <w:bookmarkStart w:id="22" w:name="_Toc104374927"/>
      <w:bookmarkStart w:id="23" w:name="_Toc104378965"/>
      <w:r>
        <w:t>Counseling Center and Health Services</w:t>
      </w:r>
      <w:bookmarkEnd w:id="22"/>
      <w:bookmarkEnd w:id="23"/>
    </w:p>
    <w:p w14:paraId="070F0269" w14:textId="77777777" w:rsidR="00D51F7C" w:rsidRPr="00D51F7C" w:rsidRDefault="00D51F7C" w:rsidP="009D70B2">
      <w:pPr>
        <w:pStyle w:val="Normal-Arial"/>
      </w:pPr>
      <w:r w:rsidRPr="00D51F7C">
        <w:t xml:space="preserve">Recognizing the impact that mental and physical health can have on academic performance, the Bellarmine University Counseling Center and Health Services provide free and confidential services to all currently enrolled students.  </w:t>
      </w:r>
    </w:p>
    <w:p w14:paraId="65DC2460" w14:textId="463D1486" w:rsidR="00D51F7C" w:rsidRPr="00D51F7C" w:rsidRDefault="00D51F7C" w:rsidP="009D70B2">
      <w:pPr>
        <w:pStyle w:val="Normal-Arial"/>
      </w:pPr>
      <w:r w:rsidRPr="00D51F7C">
        <w:t xml:space="preserve">The Counseling Center provides a range of mental health services including short-term individual, couples, and group counseling; crisis intervention; consultation; and referral. The Counseling Center is located on the 4th floor of Nolen C. Allen Hall. For more information or to schedule an appointment, call 502.272.8480, </w:t>
      </w:r>
      <w:r w:rsidRPr="00C4582C">
        <w:t>email</w:t>
      </w:r>
      <w:r w:rsidR="00C4582C">
        <w:t xml:space="preserve"> </w:t>
      </w:r>
      <w:hyperlink r:id="rId27" w:history="1">
        <w:r w:rsidR="002A7886" w:rsidRPr="00A042D0">
          <w:rPr>
            <w:rStyle w:val="Hyperlink"/>
          </w:rPr>
          <w:t>counselingcenter@bellarmine.edu</w:t>
        </w:r>
      </w:hyperlink>
      <w:r w:rsidR="002A7886">
        <w:t xml:space="preserve"> </w:t>
      </w:r>
      <w:r w:rsidRPr="00D51F7C">
        <w:t xml:space="preserve">or </w:t>
      </w:r>
      <w:r w:rsidRPr="002A7886">
        <w:t xml:space="preserve">visit </w:t>
      </w:r>
      <w:r w:rsidR="00BE2A2D" w:rsidRPr="002A7886">
        <w:t xml:space="preserve">the </w:t>
      </w:r>
      <w:r w:rsidR="009F27F8" w:rsidRPr="002A7886">
        <w:t xml:space="preserve">Counseling Center </w:t>
      </w:r>
      <w:r w:rsidR="00BE2A2D" w:rsidRPr="002A7886">
        <w:t>website</w:t>
      </w:r>
      <w:r w:rsidR="002A7886">
        <w:t xml:space="preserve"> (</w:t>
      </w:r>
      <w:hyperlink r:id="rId28" w:history="1">
        <w:r w:rsidR="002A7886" w:rsidRPr="00A042D0">
          <w:rPr>
            <w:rStyle w:val="Hyperlink"/>
          </w:rPr>
          <w:t>https://www.bellarmine.edu/studentaffairs/counselingcenter/</w:t>
        </w:r>
      </w:hyperlink>
      <w:r w:rsidR="002A7886">
        <w:t>)</w:t>
      </w:r>
      <w:r w:rsidR="00BE2A2D">
        <w:t>.</w:t>
      </w:r>
    </w:p>
    <w:p w14:paraId="496C537C" w14:textId="7C54FAF0" w:rsidR="00D51F7C" w:rsidRPr="00D51F7C" w:rsidRDefault="00D51F7C" w:rsidP="009D70B2">
      <w:pPr>
        <w:pStyle w:val="Normal-Arial"/>
      </w:pPr>
      <w:r w:rsidRPr="00D51F7C">
        <w:t xml:space="preserve">Health Services provides a range of services, including, but not limited to assessment; referral; over-the-counter medications; education on wellness, diet, exercise, and health; vaccinations; allergy antigen shots; and emergency response on campus. Health Services is located on the 1st floor of Newman Hall, room 121. All appointments, check-in, and questions must be completed via phone at 502.272.8048. You </w:t>
      </w:r>
      <w:r w:rsidRPr="00D51F7C">
        <w:lastRenderedPageBreak/>
        <w:t xml:space="preserve">may also </w:t>
      </w:r>
      <w:r w:rsidRPr="00CF3F6D">
        <w:t>visi</w:t>
      </w:r>
      <w:r w:rsidR="00154707" w:rsidRPr="00CF3F6D">
        <w:t xml:space="preserve">t the </w:t>
      </w:r>
      <w:r w:rsidR="009F27F8" w:rsidRPr="00CF3F6D">
        <w:t xml:space="preserve">Health Services </w:t>
      </w:r>
      <w:r w:rsidR="00154707" w:rsidRPr="00CF3F6D">
        <w:t>website</w:t>
      </w:r>
      <w:r w:rsidR="00CF3F6D">
        <w:t xml:space="preserve"> (</w:t>
      </w:r>
      <w:hyperlink r:id="rId29" w:history="1">
        <w:r w:rsidR="00CF3F6D" w:rsidRPr="00A042D0">
          <w:rPr>
            <w:rStyle w:val="Hyperlink"/>
          </w:rPr>
          <w:t>https://www.bellarmine.edu/studentaffairs/healthservices</w:t>
        </w:r>
      </w:hyperlink>
      <w:r w:rsidR="00CF3F6D">
        <w:t>)</w:t>
      </w:r>
      <w:r w:rsidR="00A0017E">
        <w:t xml:space="preserve"> or email </w:t>
      </w:r>
      <w:hyperlink r:id="rId30" w:history="1">
        <w:r w:rsidR="009D219F" w:rsidRPr="00A042D0">
          <w:rPr>
            <w:rStyle w:val="Hyperlink"/>
          </w:rPr>
          <w:t>healthservices@bellarmine.edu</w:t>
        </w:r>
      </w:hyperlink>
      <w:r w:rsidR="009D219F">
        <w:t>.</w:t>
      </w:r>
    </w:p>
    <w:p w14:paraId="15A3FCCA" w14:textId="552DA677" w:rsidR="001E4A40" w:rsidRPr="00D51F7C" w:rsidRDefault="00D51F7C" w:rsidP="009D70B2">
      <w:pPr>
        <w:pStyle w:val="Normal-Arial"/>
      </w:pPr>
      <w:r w:rsidRPr="00D51F7C">
        <w:t>In the event of a mental health or medical emergency after hours, contact the Office of Public Safety</w:t>
      </w:r>
      <w:r w:rsidR="00154707">
        <w:t xml:space="preserve"> at</w:t>
      </w:r>
      <w:r w:rsidRPr="00D51F7C">
        <w:t xml:space="preserve"> 502.272.7777.</w:t>
      </w:r>
    </w:p>
    <w:p w14:paraId="2F2D5583" w14:textId="47333ABF" w:rsidR="00D51F7C" w:rsidRPr="00D51F7C" w:rsidRDefault="00066FE4" w:rsidP="00470CA7">
      <w:pPr>
        <w:pStyle w:val="Heading3-Arial"/>
      </w:pPr>
      <w:bookmarkStart w:id="24" w:name="_Toc104374928"/>
      <w:bookmarkStart w:id="25" w:name="_Toc104378966"/>
      <w:r>
        <w:t>Student Concern Reporting</w:t>
      </w:r>
      <w:bookmarkEnd w:id="24"/>
      <w:bookmarkEnd w:id="25"/>
    </w:p>
    <w:p w14:paraId="0B664631" w14:textId="10D9E4DF" w:rsidR="00593CA9" w:rsidRDefault="00593CA9" w:rsidP="00462344">
      <w:pPr>
        <w:pStyle w:val="Normal-Arial"/>
      </w:pPr>
      <w:r>
        <w:t>Students are encouraged to report instances of concern that they experience or witness. As Bellarmine strives to be an educational environment that allows all students to thrive, it is helpful to sometimes involve university officials who may be able to provide resources, support, or options for additional action.</w:t>
      </w:r>
    </w:p>
    <w:p w14:paraId="6D9F71C8" w14:textId="37889278" w:rsidR="00593CA9" w:rsidRDefault="00593CA9" w:rsidP="00462344">
      <w:pPr>
        <w:pStyle w:val="Normal-Arial"/>
      </w:pPr>
      <w:r>
        <w:t xml:space="preserve">The </w:t>
      </w:r>
      <w:r w:rsidRPr="00A31ED3">
        <w:t xml:space="preserve">Student Concern </w:t>
      </w:r>
      <w:r w:rsidR="00831B44" w:rsidRPr="00A31ED3">
        <w:t>&amp; Comment</w:t>
      </w:r>
      <w:r w:rsidRPr="00A31ED3">
        <w:t xml:space="preserve"> Form</w:t>
      </w:r>
      <w:r>
        <w:t xml:space="preserve"> </w:t>
      </w:r>
      <w:r w:rsidR="00A31ED3">
        <w:t>(</w:t>
      </w:r>
      <w:hyperlink r:id="rId31" w:history="1">
        <w:r w:rsidR="00A31ED3" w:rsidRPr="00A042D0">
          <w:rPr>
            <w:rStyle w:val="Hyperlink"/>
          </w:rPr>
          <w:t>https://bellarmine.wufoo.com/forms/k15jgt3a1o0dgae/</w:t>
        </w:r>
      </w:hyperlink>
      <w:r w:rsidR="00A31ED3">
        <w:t xml:space="preserve">) </w:t>
      </w:r>
      <w:r>
        <w:t xml:space="preserve">allows students to report incidents and/or student well-being concerns. Anonymous reporting is available, however the ability for administrators to follow up </w:t>
      </w:r>
      <w:r w:rsidR="006D5174">
        <w:t>on an</w:t>
      </w:r>
      <w:r>
        <w:t xml:space="preserve"> anonymous report may be limited. Once submitted, the report is reviewed by the Dean of Students Office and </w:t>
      </w:r>
      <w:r w:rsidR="003536B8">
        <w:t xml:space="preserve">the </w:t>
      </w:r>
      <w:r>
        <w:t>Title IX Office for appropriate follow-up.</w:t>
      </w:r>
    </w:p>
    <w:p w14:paraId="35DAF5C1" w14:textId="2B7F3B46" w:rsidR="00D51F7C" w:rsidRDefault="00593CA9" w:rsidP="00593CA9">
      <w:pPr>
        <w:pStyle w:val="Normal-Arial"/>
      </w:pPr>
      <w:r>
        <w:t>Examples of reportable concerns include mental health, inappropriate or concerning behavior, harassment, bias related to identity, sexual misconduct, student well-being, and family concerns. If you experience or witness one of these incidents, you are encouraged to report it to university officials. In addition to the Report Form, reports may also be made to the Office of Public Safety (502.272.7777), the Dean of Students Office (502.272.8051) or the Title IX Office (502.272.7337).</w:t>
      </w:r>
    </w:p>
    <w:p w14:paraId="78ADBCA4" w14:textId="3DFCD81C" w:rsidR="7B31D6E9" w:rsidRDefault="7B31D6E9">
      <w:r w:rsidRPr="7B31D6E9">
        <w:rPr>
          <w:rFonts w:ascii="Arial" w:eastAsia="Arial" w:hAnsi="Arial"/>
          <w:b/>
          <w:bCs/>
          <w:i/>
          <w:iCs/>
          <w:sz w:val="24"/>
          <w:szCs w:val="24"/>
        </w:rPr>
        <w:t xml:space="preserve">Title IX and Sexual Misconduct Notification </w:t>
      </w:r>
    </w:p>
    <w:p w14:paraId="08E6D0AA" w14:textId="38D31DB0" w:rsidR="7B31D6E9" w:rsidRPr="000A187F" w:rsidRDefault="7B31D6E9" w:rsidP="000A187F">
      <w:pPr>
        <w:rPr>
          <w:rFonts w:ascii="Arial" w:eastAsia="Arial" w:hAnsi="Arial"/>
        </w:rPr>
      </w:pPr>
      <w:r w:rsidRPr="154F5AAA">
        <w:rPr>
          <w:rFonts w:ascii="Arial" w:eastAsia="Arial" w:hAnsi="Arial"/>
        </w:rPr>
        <w:t xml:space="preserve">Sexual misconduct (including sexual harassment, sexual assault, stalking, dating violence, domestic violence) and sex discrimination violate University policies. Students experiencing such behavior may obtain confidential support from the Counseling Center (502.272.8480) and Campus Health Services (502.272.8313). To report sexual misconduct or sex discrimination, email Natasha Begin, Chief Title IX Officer, </w:t>
      </w:r>
      <w:r w:rsidR="009207F1" w:rsidRPr="154F5AAA">
        <w:rPr>
          <w:rFonts w:ascii="Arial" w:eastAsia="Arial" w:hAnsi="Arial"/>
        </w:rPr>
        <w:t xml:space="preserve">at </w:t>
      </w:r>
      <w:hyperlink r:id="rId32">
        <w:r w:rsidR="009207F1" w:rsidRPr="154F5AAA">
          <w:rPr>
            <w:rStyle w:val="Hyperlink"/>
            <w:rFonts w:ascii="Arial" w:eastAsia="Arial" w:hAnsi="Arial"/>
          </w:rPr>
          <w:t>nbegin@bellarmine.edu</w:t>
        </w:r>
      </w:hyperlink>
      <w:r w:rsidR="009207F1" w:rsidRPr="154F5AAA">
        <w:rPr>
          <w:rFonts w:ascii="Arial" w:eastAsia="Arial" w:hAnsi="Arial"/>
        </w:rPr>
        <w:t xml:space="preserve"> </w:t>
      </w:r>
      <w:r w:rsidRPr="154F5AAA">
        <w:rPr>
          <w:rFonts w:ascii="Arial" w:eastAsia="Arial" w:hAnsi="Arial"/>
        </w:rPr>
        <w:t xml:space="preserve">or call the Office of Public Safety (502.272.7777). Disclosure to University faculty or instructors of sexual misconduct, occurring on campus, in a university-sponsored program, or involving a campus visitor or University student or employee (whether current or former) is not confidential under </w:t>
      </w:r>
      <w:proofErr w:type="gramStart"/>
      <w:r w:rsidRPr="154F5AAA">
        <w:rPr>
          <w:rFonts w:ascii="Arial" w:eastAsia="Arial" w:hAnsi="Arial"/>
        </w:rPr>
        <w:t>University</w:t>
      </w:r>
      <w:proofErr w:type="gramEnd"/>
      <w:r w:rsidRPr="154F5AAA">
        <w:rPr>
          <w:rFonts w:ascii="Arial" w:eastAsia="Arial" w:hAnsi="Arial"/>
        </w:rPr>
        <w:t xml:space="preserve"> policy. Faculty and instructors must forward such reports, including names and circumstances, to the Title IX Officer. For more information, see the Sexual Misconduct Advocacy and Resource Guide</w:t>
      </w:r>
      <w:r w:rsidR="22EDC695" w:rsidRPr="154F5AAA">
        <w:rPr>
          <w:rFonts w:ascii="Arial" w:eastAsia="Arial" w:hAnsi="Arial"/>
        </w:rPr>
        <w:t xml:space="preserve"> at </w:t>
      </w:r>
      <w:hyperlink r:id="rId33">
        <w:r w:rsidR="22EDC695" w:rsidRPr="154F5AAA">
          <w:rPr>
            <w:rStyle w:val="Hyperlink"/>
            <w:rFonts w:ascii="Arial" w:eastAsia="Arial" w:hAnsi="Arial"/>
          </w:rPr>
          <w:t>https://www.bellarmine.edu/title-ix</w:t>
        </w:r>
      </w:hyperlink>
      <w:r w:rsidR="22EDC695" w:rsidRPr="154F5AAA">
        <w:rPr>
          <w:rFonts w:ascii="Arial" w:eastAsia="Arial" w:hAnsi="Arial"/>
        </w:rPr>
        <w:t xml:space="preserve">.  </w:t>
      </w:r>
    </w:p>
    <w:p w14:paraId="345828B9" w14:textId="7FFD4135" w:rsidR="154F5AAA" w:rsidRDefault="154F5AAA" w:rsidP="00FD5E83">
      <w:pPr>
        <w:pStyle w:val="Heading3-Arial"/>
        <w:rPr>
          <w:rFonts w:eastAsia="Arial"/>
          <w:b/>
          <w:bCs/>
          <w:i/>
          <w:iCs/>
          <w:sz w:val="24"/>
          <w:szCs w:val="24"/>
          <w:lang w:val="en"/>
        </w:rPr>
      </w:pPr>
      <w:r w:rsidRPr="154F5AAA">
        <w:rPr>
          <w:lang w:val="en"/>
        </w:rPr>
        <w:t>Chosen Name</w:t>
      </w:r>
    </w:p>
    <w:p w14:paraId="628E1059" w14:textId="1AC9F410" w:rsidR="154F5AAA" w:rsidRDefault="154F5AAA">
      <w:r w:rsidRPr="69E95776">
        <w:rPr>
          <w:rFonts w:ascii="Arial" w:eastAsiaTheme="minorEastAsia" w:hAnsi="Arial"/>
        </w:rPr>
        <w:t xml:space="preserve">To encourage a more inclusive and welcoming campus, Bellarmine has established the policy whereby a community member has the option to use a chosen name on campus whenever possible. The chosen name must be reasonable and may not be used to misrepresent the individual. This name will appear wherever a legal name is not necessary. A student wishing to use a chosen name may do so by visiting the self-service page on </w:t>
      </w:r>
      <w:proofErr w:type="spellStart"/>
      <w:proofErr w:type="gramStart"/>
      <w:r w:rsidRPr="69E95776">
        <w:rPr>
          <w:rFonts w:ascii="Arial" w:eastAsiaTheme="minorEastAsia" w:hAnsi="Arial"/>
        </w:rPr>
        <w:t>one.bellarmine</w:t>
      </w:r>
      <w:proofErr w:type="spellEnd"/>
      <w:proofErr w:type="gramEnd"/>
      <w:r w:rsidRPr="69E95776">
        <w:rPr>
          <w:rFonts w:ascii="Arial" w:eastAsiaTheme="minorEastAsia" w:hAnsi="Arial"/>
        </w:rPr>
        <w:t xml:space="preserve">. After clicking on self-service, click the displayed username in the upper right-hand corner of the page. A drop-down menu will appear, click on user profile, and under personal identity details click the pencil to edit. Be sure to click save after entering information. Use of the legal name will continue to be required for certain documents, including but not limited to, payroll records, billing records, financial aid documents, transcripts, medical </w:t>
      </w:r>
      <w:proofErr w:type="gramStart"/>
      <w:r w:rsidRPr="69E95776">
        <w:rPr>
          <w:rFonts w:ascii="Arial" w:eastAsiaTheme="minorEastAsia" w:hAnsi="Arial"/>
        </w:rPr>
        <w:t>records</w:t>
      </w:r>
      <w:proofErr w:type="gramEnd"/>
      <w:r w:rsidRPr="69E95776">
        <w:rPr>
          <w:rFonts w:ascii="Arial" w:eastAsiaTheme="minorEastAsia" w:hAnsi="Arial"/>
        </w:rPr>
        <w:t xml:space="preserve"> and federal immigrations documents. Students will need to visit the help desk to get a new ID that reflects the chosen name. Students may contact the Registrar’s office at </w:t>
      </w:r>
      <w:hyperlink r:id="rId34">
        <w:r w:rsidRPr="69E95776">
          <w:rPr>
            <w:rFonts w:ascii="Arial" w:eastAsiaTheme="minorEastAsia" w:hAnsi="Arial"/>
          </w:rPr>
          <w:t>registrar@bellarmine.edu</w:t>
        </w:r>
      </w:hyperlink>
      <w:r w:rsidR="00990F4A" w:rsidRPr="69E95776">
        <w:rPr>
          <w:rFonts w:ascii="Arial" w:eastAsiaTheme="minorEastAsia" w:hAnsi="Arial"/>
        </w:rPr>
        <w:t xml:space="preserve"> </w:t>
      </w:r>
      <w:r w:rsidRPr="69E95776">
        <w:rPr>
          <w:rFonts w:ascii="Arial" w:eastAsiaTheme="minorEastAsia" w:hAnsi="Arial"/>
        </w:rPr>
        <w:t>or 502.272.8133 for questions about updating chosen name in self-service.</w:t>
      </w:r>
    </w:p>
    <w:p w14:paraId="79F267DF" w14:textId="3436262D" w:rsidR="154F5AAA" w:rsidRDefault="154F5AAA" w:rsidP="00FD5E83">
      <w:pPr>
        <w:pStyle w:val="Heading3-Arial"/>
      </w:pPr>
      <w:r w:rsidRPr="154F5AAA">
        <w:t>Pronouns and Gender Identity</w:t>
      </w:r>
    </w:p>
    <w:p w14:paraId="04CB8ED6" w14:textId="7D503973" w:rsidR="154F5AAA" w:rsidRDefault="154F5AAA" w:rsidP="69E95776">
      <w:pPr>
        <w:rPr>
          <w:rFonts w:ascii="Arial" w:eastAsiaTheme="minorEastAsia" w:hAnsi="Arial"/>
        </w:rPr>
      </w:pPr>
      <w:r w:rsidRPr="69E95776">
        <w:rPr>
          <w:rFonts w:ascii="Arial" w:eastAsiaTheme="minorEastAsia" w:hAnsi="Arial"/>
        </w:rPr>
        <w:t xml:space="preserve">Students may select pronouns to be displayed on class rosters. Pronouns are viewable to faculty and staff members of the Bellarmine community. If no pronoun has been selected, pronouns will not be displayed. Gender identity is not displayed on class rosters. A student wishing to select pronouns may do so by visiting the self-service page on </w:t>
      </w:r>
      <w:proofErr w:type="spellStart"/>
      <w:proofErr w:type="gramStart"/>
      <w:r w:rsidRPr="69E95776">
        <w:rPr>
          <w:rFonts w:ascii="Arial" w:eastAsiaTheme="minorEastAsia" w:hAnsi="Arial"/>
        </w:rPr>
        <w:t>one.bellarmine</w:t>
      </w:r>
      <w:proofErr w:type="spellEnd"/>
      <w:proofErr w:type="gramEnd"/>
      <w:r w:rsidRPr="69E95776">
        <w:rPr>
          <w:rFonts w:ascii="Arial" w:eastAsiaTheme="minorEastAsia" w:hAnsi="Arial"/>
        </w:rPr>
        <w:t xml:space="preserve">. After clicking on self-service, click the displayed username in the upper right-hand corner of the page. A drop-down menu will appear, click on user profile, and under personal identity details click the pencil to edit. Be sure to click save after entering information. Students may contact the Registrar’s office at </w:t>
      </w:r>
      <w:hyperlink r:id="rId35">
        <w:r w:rsidRPr="69E95776">
          <w:rPr>
            <w:rFonts w:ascii="Arial" w:eastAsiaTheme="minorEastAsia" w:hAnsi="Arial"/>
          </w:rPr>
          <w:t>registrar@bellarmine.edu</w:t>
        </w:r>
      </w:hyperlink>
      <w:r w:rsidRPr="69E95776">
        <w:rPr>
          <w:rFonts w:ascii="Arial" w:eastAsiaTheme="minorEastAsia" w:hAnsi="Arial"/>
        </w:rPr>
        <w:t xml:space="preserve"> or 502.272.8133 for questions about updating pronouns and/or gender identity in self-service. For support or additional resources regarding gender identity contact the Office of Identity and Inclusion at </w:t>
      </w:r>
      <w:hyperlink r:id="rId36">
        <w:r w:rsidRPr="69E95776">
          <w:rPr>
            <w:rFonts w:ascii="Arial" w:eastAsiaTheme="minorEastAsia" w:hAnsi="Arial"/>
          </w:rPr>
          <w:t>edixon@bellarmine.edu</w:t>
        </w:r>
      </w:hyperlink>
      <w:r w:rsidRPr="69E95776">
        <w:rPr>
          <w:rFonts w:ascii="Arial" w:eastAsiaTheme="minorEastAsia" w:hAnsi="Arial"/>
        </w:rPr>
        <w:t xml:space="preserve"> or 502.272.8303.</w:t>
      </w:r>
    </w:p>
    <w:p w14:paraId="6D2439C8" w14:textId="59DF08F1" w:rsidR="154F5AAA" w:rsidRDefault="154F5AAA" w:rsidP="47F60057">
      <w:pPr>
        <w:rPr>
          <w:rFonts w:ascii="Arial" w:eastAsiaTheme="minorEastAsia" w:hAnsi="Arial"/>
          <w:sz w:val="28"/>
          <w:szCs w:val="28"/>
        </w:rPr>
      </w:pPr>
      <w:r w:rsidRPr="47F60057">
        <w:rPr>
          <w:rFonts w:ascii="Arial" w:eastAsiaTheme="minorEastAsia" w:hAnsi="Arial"/>
          <w:sz w:val="28"/>
          <w:szCs w:val="28"/>
        </w:rPr>
        <w:lastRenderedPageBreak/>
        <w:t>COVID-19 Policies and Procedures</w:t>
      </w:r>
    </w:p>
    <w:p w14:paraId="421D68FC" w14:textId="6A55C007" w:rsidR="154F5AAA" w:rsidRDefault="154F5AAA" w:rsidP="47F60057">
      <w:pPr>
        <w:rPr>
          <w:rFonts w:ascii="Arial" w:eastAsiaTheme="minorEastAsia" w:hAnsi="Arial"/>
        </w:rPr>
      </w:pPr>
      <w:r w:rsidRPr="47F60057">
        <w:rPr>
          <w:rFonts w:ascii="Arial" w:eastAsiaTheme="minorEastAsia" w:hAnsi="Arial"/>
        </w:rPr>
        <w:t xml:space="preserve">Subject to the fluid nature of the pandemic and federal and state guidance, updates on campus COVID-19 policies and procedures can be found at the University’s COVID-19 site at </w:t>
      </w:r>
      <w:hyperlink r:id="rId37">
        <w:r w:rsidRPr="47F60057">
          <w:rPr>
            <w:rStyle w:val="Hyperlink"/>
            <w:rFonts w:ascii="Arial" w:eastAsiaTheme="minorEastAsia" w:hAnsi="Arial"/>
          </w:rPr>
          <w:t>https://www.bellarmine.edu/coronavirus</w:t>
        </w:r>
      </w:hyperlink>
      <w:r w:rsidRPr="47F60057">
        <w:rPr>
          <w:rFonts w:ascii="Arial" w:eastAsiaTheme="minorEastAsia" w:hAnsi="Arial"/>
        </w:rPr>
        <w:t xml:space="preserve">.  </w:t>
      </w:r>
    </w:p>
    <w:p w14:paraId="4737A00F" w14:textId="77777777" w:rsidR="001D3F73" w:rsidRDefault="001D3F73" w:rsidP="00110A1F">
      <w:pPr>
        <w:pStyle w:val="Heading2-Arial"/>
      </w:pPr>
      <w:bookmarkStart w:id="26" w:name="_Toc104378956"/>
    </w:p>
    <w:p w14:paraId="4AC2D4A9" w14:textId="65569FA6" w:rsidR="00110A1F" w:rsidRPr="00D51F7C" w:rsidRDefault="00110A1F" w:rsidP="00110A1F">
      <w:pPr>
        <w:pStyle w:val="Heading2-Arial"/>
      </w:pPr>
      <w:r>
        <w:t xml:space="preserve">University </w:t>
      </w:r>
      <w:bookmarkEnd w:id="26"/>
      <w:r w:rsidR="00B40886">
        <w:t>Mission</w:t>
      </w:r>
    </w:p>
    <w:p w14:paraId="5AB0DEDA" w14:textId="77777777" w:rsidR="00110A1F" w:rsidRDefault="00110A1F" w:rsidP="005D52C2">
      <w:pPr>
        <w:pStyle w:val="Heading4-Arial"/>
      </w:pPr>
      <w:r>
        <w:t>Our Mission</w:t>
      </w:r>
    </w:p>
    <w:p w14:paraId="4E6239F2" w14:textId="77777777" w:rsidR="00110A1F" w:rsidRPr="00D51F7C" w:rsidRDefault="00110A1F" w:rsidP="00110A1F">
      <w:pPr>
        <w:pStyle w:val="Normal-Arial"/>
      </w:pPr>
      <w:r w:rsidRPr="00D51F7C">
        <w:t>We are an inclusive Catholic university that educates students—mind, body, and spirit—for meaningful lives, rewarding careers, ethical leadership, and service to improve the human condition.</w:t>
      </w:r>
    </w:p>
    <w:p w14:paraId="2955D035" w14:textId="77777777" w:rsidR="00110A1F" w:rsidRPr="00D51F7C" w:rsidRDefault="00110A1F" w:rsidP="005D52C2">
      <w:pPr>
        <w:pStyle w:val="Heading4-Arial"/>
      </w:pPr>
      <w:r w:rsidRPr="00D51F7C">
        <w:t>O</w:t>
      </w:r>
      <w:r>
        <w:t>ur</w:t>
      </w:r>
      <w:r w:rsidRPr="00D51F7C">
        <w:t xml:space="preserve"> V</w:t>
      </w:r>
      <w:r>
        <w:t>ision</w:t>
      </w:r>
    </w:p>
    <w:p w14:paraId="5C214C2E" w14:textId="77777777" w:rsidR="00110A1F" w:rsidRPr="00D51F7C" w:rsidRDefault="00110A1F" w:rsidP="00110A1F">
      <w:pPr>
        <w:pStyle w:val="Normal-Arial"/>
      </w:pPr>
      <w:r w:rsidRPr="00D51F7C">
        <w:t xml:space="preserve">We will become the leading Catholic university in the South by embracing innovation and creativity, forging new and mutually beneficial partnerships, intentionally diversifying </w:t>
      </w:r>
      <w:proofErr w:type="gramStart"/>
      <w:r w:rsidRPr="00D51F7C">
        <w:t>curricula</w:t>
      </w:r>
      <w:proofErr w:type="gramEnd"/>
      <w:r w:rsidRPr="00D51F7C">
        <w:t xml:space="preserve"> and community, and providing a distinctive and transformative student experience.</w:t>
      </w:r>
    </w:p>
    <w:p w14:paraId="04747321" w14:textId="77777777" w:rsidR="00110A1F" w:rsidRPr="00D51F7C" w:rsidRDefault="00110A1F" w:rsidP="005D52C2">
      <w:pPr>
        <w:pStyle w:val="Heading4-Arial"/>
      </w:pPr>
      <w:r w:rsidRPr="00D51F7C">
        <w:t>O</w:t>
      </w:r>
      <w:r>
        <w:t>ur Values</w:t>
      </w:r>
    </w:p>
    <w:p w14:paraId="02717A7B" w14:textId="77777777" w:rsidR="00110A1F" w:rsidRPr="00D51F7C" w:rsidRDefault="00110A1F" w:rsidP="00110A1F">
      <w:pPr>
        <w:pStyle w:val="Normal-Arial"/>
      </w:pPr>
      <w:r w:rsidRPr="00D51F7C">
        <w:t>Bellarmine University finds its Catholic identity in the inclusive spirit of Thomas Merton. We believe in the search for the true self, the interconnectedness of life and the solidarity of the human spirit, which transcends ethnic, religious, and social divisions. We educate the whole person to realize their highest potential as part of an interconnected world. Our values are Academic Excellence, Intrinsic Dignity, Social Responsibility, Integrity, Hospitality, and Stewardship.</w:t>
      </w:r>
    </w:p>
    <w:p w14:paraId="7D3B97D0" w14:textId="721DDD93" w:rsidR="00D749ED" w:rsidRPr="00581AB9" w:rsidRDefault="00D749ED" w:rsidP="009D70B2">
      <w:pPr>
        <w:pStyle w:val="Normal-Arial"/>
      </w:pPr>
    </w:p>
    <w:sectPr w:rsidR="00D749ED" w:rsidRPr="00581AB9" w:rsidSect="006D255C">
      <w:headerReference w:type="first" r:id="rId38"/>
      <w:pgSz w:w="12240" w:h="15840"/>
      <w:pgMar w:top="72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47E7E" w14:textId="77777777" w:rsidR="00DF7F86" w:rsidRDefault="00DF7F86" w:rsidP="00EF2515">
      <w:r>
        <w:separator/>
      </w:r>
    </w:p>
  </w:endnote>
  <w:endnote w:type="continuationSeparator" w:id="0">
    <w:p w14:paraId="3E3B59FA" w14:textId="77777777" w:rsidR="00DF7F86" w:rsidRDefault="00DF7F86" w:rsidP="00EF2515">
      <w:r>
        <w:continuationSeparator/>
      </w:r>
    </w:p>
  </w:endnote>
  <w:endnote w:type="continuationNotice" w:id="1">
    <w:p w14:paraId="05EEF4DA" w14:textId="77777777" w:rsidR="00DF7F86" w:rsidRDefault="00DF7F8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CE98E" w14:textId="77777777" w:rsidR="00DF7F86" w:rsidRDefault="00DF7F86" w:rsidP="00EF2515">
      <w:r>
        <w:separator/>
      </w:r>
    </w:p>
  </w:footnote>
  <w:footnote w:type="continuationSeparator" w:id="0">
    <w:p w14:paraId="0C265CF6" w14:textId="77777777" w:rsidR="00DF7F86" w:rsidRDefault="00DF7F86" w:rsidP="00EF2515">
      <w:r>
        <w:continuationSeparator/>
      </w:r>
    </w:p>
  </w:footnote>
  <w:footnote w:type="continuationNotice" w:id="1">
    <w:p w14:paraId="59844606" w14:textId="77777777" w:rsidR="00DF7F86" w:rsidRDefault="00DF7F8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6800C" w14:textId="7F81D39F" w:rsidR="006D255C" w:rsidRDefault="006D255C" w:rsidP="006D255C">
    <w:pPr>
      <w:pStyle w:val="Header"/>
      <w:jc w:val="center"/>
    </w:pPr>
    <w:r>
      <w:rPr>
        <w:noProof/>
      </w:rPr>
      <w:drawing>
        <wp:inline distT="0" distB="0" distL="0" distR="0" wp14:anchorId="32A080CF" wp14:editId="527A5D64">
          <wp:extent cx="704088" cy="426002"/>
          <wp:effectExtent l="0" t="0" r="0" b="6350"/>
          <wp:docPr id="1" name="Picture 1" descr="Bellarmine University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ellarmine University Logo">
                    <a:extLst>
                      <a:ext uri="{C183D7F6-B498-43B3-948B-1728B52AA6E4}">
                        <adec:decorative xmlns:adec="http://schemas.microsoft.com/office/drawing/2017/decorative" val="0"/>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04088" cy="426002"/>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bookmark int2:bookmarkName="_Int_6JE4x0S2" int2:invalidationBookmarkName="" int2:hashCode="PL6XlhzGLalwr/" int2:id="4kgggsYt">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53F0"/>
    <w:multiLevelType w:val="hybridMultilevel"/>
    <w:tmpl w:val="380A2FD4"/>
    <w:lvl w:ilvl="0" w:tplc="663A2FA4">
      <w:start w:val="1"/>
      <w:numFmt w:val="bullet"/>
      <w:pStyle w:val="ListParagraph-Aria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6331A"/>
    <w:multiLevelType w:val="hybridMultilevel"/>
    <w:tmpl w:val="7262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E7723"/>
    <w:multiLevelType w:val="hybridMultilevel"/>
    <w:tmpl w:val="2138B774"/>
    <w:lvl w:ilvl="0" w:tplc="6380843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D54CA"/>
    <w:multiLevelType w:val="hybridMultilevel"/>
    <w:tmpl w:val="2482FEE6"/>
    <w:lvl w:ilvl="0" w:tplc="0B4846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FF687D"/>
    <w:multiLevelType w:val="hybridMultilevel"/>
    <w:tmpl w:val="A1EC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D1703"/>
    <w:multiLevelType w:val="hybridMultilevel"/>
    <w:tmpl w:val="A8CE6FB0"/>
    <w:lvl w:ilvl="0" w:tplc="375C2936">
      <w:start w:val="1"/>
      <w:numFmt w:val="decimal"/>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540334E1"/>
    <w:multiLevelType w:val="hybridMultilevel"/>
    <w:tmpl w:val="A63E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A4E58"/>
    <w:multiLevelType w:val="hybridMultilevel"/>
    <w:tmpl w:val="F0B01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E11515"/>
    <w:multiLevelType w:val="hybridMultilevel"/>
    <w:tmpl w:val="D6BC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7283536">
    <w:abstractNumId w:val="2"/>
  </w:num>
  <w:num w:numId="2" w16cid:durableId="418910217">
    <w:abstractNumId w:val="6"/>
  </w:num>
  <w:num w:numId="3" w16cid:durableId="1655253090">
    <w:abstractNumId w:val="1"/>
  </w:num>
  <w:num w:numId="4" w16cid:durableId="667975663">
    <w:abstractNumId w:val="4"/>
  </w:num>
  <w:num w:numId="5" w16cid:durableId="284776922">
    <w:abstractNumId w:val="8"/>
  </w:num>
  <w:num w:numId="6" w16cid:durableId="195847602">
    <w:abstractNumId w:val="7"/>
  </w:num>
  <w:num w:numId="7" w16cid:durableId="2122992971">
    <w:abstractNumId w:val="0"/>
  </w:num>
  <w:num w:numId="8" w16cid:durableId="855272502">
    <w:abstractNumId w:val="5"/>
  </w:num>
  <w:num w:numId="9" w16cid:durableId="2027098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F7C"/>
    <w:rsid w:val="000029AF"/>
    <w:rsid w:val="0000399D"/>
    <w:rsid w:val="00003ECB"/>
    <w:rsid w:val="00007B1B"/>
    <w:rsid w:val="00010EAA"/>
    <w:rsid w:val="0001380B"/>
    <w:rsid w:val="0001514B"/>
    <w:rsid w:val="00021C92"/>
    <w:rsid w:val="00022E60"/>
    <w:rsid w:val="00025BA1"/>
    <w:rsid w:val="00025C5E"/>
    <w:rsid w:val="000272A9"/>
    <w:rsid w:val="000340CB"/>
    <w:rsid w:val="000344B8"/>
    <w:rsid w:val="000409BF"/>
    <w:rsid w:val="00040E91"/>
    <w:rsid w:val="00041DD7"/>
    <w:rsid w:val="000462BE"/>
    <w:rsid w:val="00047BBC"/>
    <w:rsid w:val="000510F2"/>
    <w:rsid w:val="00055330"/>
    <w:rsid w:val="0005687C"/>
    <w:rsid w:val="00060E68"/>
    <w:rsid w:val="00063E5C"/>
    <w:rsid w:val="00065AA1"/>
    <w:rsid w:val="000666F4"/>
    <w:rsid w:val="00066FE4"/>
    <w:rsid w:val="000670A8"/>
    <w:rsid w:val="00072DD5"/>
    <w:rsid w:val="000748D0"/>
    <w:rsid w:val="00077833"/>
    <w:rsid w:val="00080CDB"/>
    <w:rsid w:val="00082933"/>
    <w:rsid w:val="0009374A"/>
    <w:rsid w:val="00095747"/>
    <w:rsid w:val="000961D3"/>
    <w:rsid w:val="000A187F"/>
    <w:rsid w:val="000A4880"/>
    <w:rsid w:val="000A6EAF"/>
    <w:rsid w:val="000A6FEA"/>
    <w:rsid w:val="000A7760"/>
    <w:rsid w:val="000B033C"/>
    <w:rsid w:val="000B0510"/>
    <w:rsid w:val="000B0FDC"/>
    <w:rsid w:val="000B240F"/>
    <w:rsid w:val="000B36E4"/>
    <w:rsid w:val="000C1624"/>
    <w:rsid w:val="000C6DAC"/>
    <w:rsid w:val="000C7B7C"/>
    <w:rsid w:val="000D055A"/>
    <w:rsid w:val="000D0880"/>
    <w:rsid w:val="000D0BB6"/>
    <w:rsid w:val="000D4C21"/>
    <w:rsid w:val="000E700F"/>
    <w:rsid w:val="000E77C4"/>
    <w:rsid w:val="000F05A4"/>
    <w:rsid w:val="000F087A"/>
    <w:rsid w:val="000F6150"/>
    <w:rsid w:val="000F7DB4"/>
    <w:rsid w:val="00103E7E"/>
    <w:rsid w:val="00105D07"/>
    <w:rsid w:val="00110A1F"/>
    <w:rsid w:val="00111FA1"/>
    <w:rsid w:val="001151E7"/>
    <w:rsid w:val="00115789"/>
    <w:rsid w:val="00117BD0"/>
    <w:rsid w:val="001218A0"/>
    <w:rsid w:val="00130292"/>
    <w:rsid w:val="00131FA6"/>
    <w:rsid w:val="00134D21"/>
    <w:rsid w:val="00141662"/>
    <w:rsid w:val="001419C1"/>
    <w:rsid w:val="00144251"/>
    <w:rsid w:val="00150E6E"/>
    <w:rsid w:val="0015125E"/>
    <w:rsid w:val="001512B5"/>
    <w:rsid w:val="0015192D"/>
    <w:rsid w:val="00154707"/>
    <w:rsid w:val="001559A7"/>
    <w:rsid w:val="0015793B"/>
    <w:rsid w:val="001643E9"/>
    <w:rsid w:val="00167492"/>
    <w:rsid w:val="00167BD2"/>
    <w:rsid w:val="0017244B"/>
    <w:rsid w:val="00175C5B"/>
    <w:rsid w:val="0017646F"/>
    <w:rsid w:val="001771AE"/>
    <w:rsid w:val="00177490"/>
    <w:rsid w:val="00177F4A"/>
    <w:rsid w:val="001919C4"/>
    <w:rsid w:val="00192B6E"/>
    <w:rsid w:val="00195FFA"/>
    <w:rsid w:val="00196B4C"/>
    <w:rsid w:val="00196E7C"/>
    <w:rsid w:val="001A08B5"/>
    <w:rsid w:val="001A2554"/>
    <w:rsid w:val="001A3520"/>
    <w:rsid w:val="001A4236"/>
    <w:rsid w:val="001A42C7"/>
    <w:rsid w:val="001B19F6"/>
    <w:rsid w:val="001B2DED"/>
    <w:rsid w:val="001C1A79"/>
    <w:rsid w:val="001C30E8"/>
    <w:rsid w:val="001C3928"/>
    <w:rsid w:val="001C3A58"/>
    <w:rsid w:val="001C41A1"/>
    <w:rsid w:val="001C7BF1"/>
    <w:rsid w:val="001D1452"/>
    <w:rsid w:val="001D2122"/>
    <w:rsid w:val="001D2625"/>
    <w:rsid w:val="001D3F73"/>
    <w:rsid w:val="001D7607"/>
    <w:rsid w:val="001E0F9F"/>
    <w:rsid w:val="001E1AC1"/>
    <w:rsid w:val="001E1D8D"/>
    <w:rsid w:val="001E4A40"/>
    <w:rsid w:val="001E5AC9"/>
    <w:rsid w:val="001F0598"/>
    <w:rsid w:val="00202EC2"/>
    <w:rsid w:val="002039ED"/>
    <w:rsid w:val="00203E57"/>
    <w:rsid w:val="00205F07"/>
    <w:rsid w:val="00207B36"/>
    <w:rsid w:val="00211254"/>
    <w:rsid w:val="0021152C"/>
    <w:rsid w:val="00211BBE"/>
    <w:rsid w:val="002234EF"/>
    <w:rsid w:val="00223871"/>
    <w:rsid w:val="002238E6"/>
    <w:rsid w:val="002309DD"/>
    <w:rsid w:val="002310AB"/>
    <w:rsid w:val="002310F6"/>
    <w:rsid w:val="00232C32"/>
    <w:rsid w:val="00235FA4"/>
    <w:rsid w:val="00243C48"/>
    <w:rsid w:val="00245B42"/>
    <w:rsid w:val="00245D64"/>
    <w:rsid w:val="00246955"/>
    <w:rsid w:val="002471ED"/>
    <w:rsid w:val="00252592"/>
    <w:rsid w:val="00254562"/>
    <w:rsid w:val="00265DEE"/>
    <w:rsid w:val="002669A9"/>
    <w:rsid w:val="0027009A"/>
    <w:rsid w:val="0027063F"/>
    <w:rsid w:val="00270CD8"/>
    <w:rsid w:val="0027573A"/>
    <w:rsid w:val="00277B6A"/>
    <w:rsid w:val="00284AE1"/>
    <w:rsid w:val="00290D8D"/>
    <w:rsid w:val="002970D9"/>
    <w:rsid w:val="0029723F"/>
    <w:rsid w:val="00297E69"/>
    <w:rsid w:val="00297EAD"/>
    <w:rsid w:val="002A607B"/>
    <w:rsid w:val="002A7886"/>
    <w:rsid w:val="002B373B"/>
    <w:rsid w:val="002C2938"/>
    <w:rsid w:val="002C386E"/>
    <w:rsid w:val="002D2554"/>
    <w:rsid w:val="002D41B3"/>
    <w:rsid w:val="002E04B1"/>
    <w:rsid w:val="002E2EBB"/>
    <w:rsid w:val="002E5086"/>
    <w:rsid w:val="002E7CCA"/>
    <w:rsid w:val="002F31D1"/>
    <w:rsid w:val="002F3E37"/>
    <w:rsid w:val="002F56C7"/>
    <w:rsid w:val="002F585F"/>
    <w:rsid w:val="002F5DCA"/>
    <w:rsid w:val="002F7D5D"/>
    <w:rsid w:val="00310CBA"/>
    <w:rsid w:val="003132AD"/>
    <w:rsid w:val="00314BB1"/>
    <w:rsid w:val="00314E06"/>
    <w:rsid w:val="00320CD9"/>
    <w:rsid w:val="0032748B"/>
    <w:rsid w:val="0032789D"/>
    <w:rsid w:val="00335211"/>
    <w:rsid w:val="003357A9"/>
    <w:rsid w:val="003440C1"/>
    <w:rsid w:val="00346A5F"/>
    <w:rsid w:val="00346E46"/>
    <w:rsid w:val="00347673"/>
    <w:rsid w:val="00350060"/>
    <w:rsid w:val="00351AF5"/>
    <w:rsid w:val="003536B8"/>
    <w:rsid w:val="00370081"/>
    <w:rsid w:val="0037357E"/>
    <w:rsid w:val="0037371A"/>
    <w:rsid w:val="0038077E"/>
    <w:rsid w:val="00381332"/>
    <w:rsid w:val="00381F4E"/>
    <w:rsid w:val="00383982"/>
    <w:rsid w:val="003876DD"/>
    <w:rsid w:val="00390F62"/>
    <w:rsid w:val="003932BC"/>
    <w:rsid w:val="00395285"/>
    <w:rsid w:val="0039533B"/>
    <w:rsid w:val="00395AAC"/>
    <w:rsid w:val="00395D73"/>
    <w:rsid w:val="003979E9"/>
    <w:rsid w:val="003A2B8C"/>
    <w:rsid w:val="003A4254"/>
    <w:rsid w:val="003A61F8"/>
    <w:rsid w:val="003A6EFD"/>
    <w:rsid w:val="003B0FAA"/>
    <w:rsid w:val="003B30D5"/>
    <w:rsid w:val="003B3B76"/>
    <w:rsid w:val="003B5502"/>
    <w:rsid w:val="003B5C97"/>
    <w:rsid w:val="003C06BD"/>
    <w:rsid w:val="003C0E0D"/>
    <w:rsid w:val="003C1BF5"/>
    <w:rsid w:val="003C302D"/>
    <w:rsid w:val="003C3C50"/>
    <w:rsid w:val="003D5FE3"/>
    <w:rsid w:val="003D6B35"/>
    <w:rsid w:val="003D779F"/>
    <w:rsid w:val="003E1E1F"/>
    <w:rsid w:val="003E7969"/>
    <w:rsid w:val="0040015F"/>
    <w:rsid w:val="004018CC"/>
    <w:rsid w:val="00403433"/>
    <w:rsid w:val="0040534F"/>
    <w:rsid w:val="00406BFF"/>
    <w:rsid w:val="00411A31"/>
    <w:rsid w:val="00415F93"/>
    <w:rsid w:val="00416DCD"/>
    <w:rsid w:val="00421AB7"/>
    <w:rsid w:val="00424198"/>
    <w:rsid w:val="00424CDA"/>
    <w:rsid w:val="00425B3A"/>
    <w:rsid w:val="00426ACA"/>
    <w:rsid w:val="004309F1"/>
    <w:rsid w:val="004315C4"/>
    <w:rsid w:val="00435FE7"/>
    <w:rsid w:val="004370FF"/>
    <w:rsid w:val="00441976"/>
    <w:rsid w:val="0044420F"/>
    <w:rsid w:val="00446422"/>
    <w:rsid w:val="00451C52"/>
    <w:rsid w:val="00452CD1"/>
    <w:rsid w:val="00454092"/>
    <w:rsid w:val="004560FC"/>
    <w:rsid w:val="00462344"/>
    <w:rsid w:val="00466706"/>
    <w:rsid w:val="00466EA6"/>
    <w:rsid w:val="004702BE"/>
    <w:rsid w:val="00470CA7"/>
    <w:rsid w:val="00473D69"/>
    <w:rsid w:val="004801A0"/>
    <w:rsid w:val="00480DEF"/>
    <w:rsid w:val="00480EA5"/>
    <w:rsid w:val="00484D96"/>
    <w:rsid w:val="00490A2B"/>
    <w:rsid w:val="0049273E"/>
    <w:rsid w:val="004936D3"/>
    <w:rsid w:val="00497474"/>
    <w:rsid w:val="004A4306"/>
    <w:rsid w:val="004A535D"/>
    <w:rsid w:val="004B0EFD"/>
    <w:rsid w:val="004B37DF"/>
    <w:rsid w:val="004C0004"/>
    <w:rsid w:val="004C330C"/>
    <w:rsid w:val="004C3A42"/>
    <w:rsid w:val="004C42A8"/>
    <w:rsid w:val="004C4BE2"/>
    <w:rsid w:val="004C766B"/>
    <w:rsid w:val="004D0DA4"/>
    <w:rsid w:val="004D214C"/>
    <w:rsid w:val="004D41A2"/>
    <w:rsid w:val="004D4CA1"/>
    <w:rsid w:val="004D74EE"/>
    <w:rsid w:val="004D7EF5"/>
    <w:rsid w:val="004E0A00"/>
    <w:rsid w:val="004E2C74"/>
    <w:rsid w:val="004E353D"/>
    <w:rsid w:val="004E4454"/>
    <w:rsid w:val="004E503B"/>
    <w:rsid w:val="004F04C8"/>
    <w:rsid w:val="004F1A1D"/>
    <w:rsid w:val="004F5AB1"/>
    <w:rsid w:val="004F6AF9"/>
    <w:rsid w:val="0050290B"/>
    <w:rsid w:val="0050293C"/>
    <w:rsid w:val="005036DD"/>
    <w:rsid w:val="00507C23"/>
    <w:rsid w:val="00521A34"/>
    <w:rsid w:val="00524D6D"/>
    <w:rsid w:val="00524E02"/>
    <w:rsid w:val="00526DF2"/>
    <w:rsid w:val="005301D4"/>
    <w:rsid w:val="00530BE8"/>
    <w:rsid w:val="00535DBE"/>
    <w:rsid w:val="005374D1"/>
    <w:rsid w:val="00547D33"/>
    <w:rsid w:val="00552F0A"/>
    <w:rsid w:val="00554CE7"/>
    <w:rsid w:val="0055516C"/>
    <w:rsid w:val="00556683"/>
    <w:rsid w:val="005612AB"/>
    <w:rsid w:val="00561495"/>
    <w:rsid w:val="005634DA"/>
    <w:rsid w:val="005652F9"/>
    <w:rsid w:val="00567AB9"/>
    <w:rsid w:val="00571747"/>
    <w:rsid w:val="005738D5"/>
    <w:rsid w:val="00574290"/>
    <w:rsid w:val="00580F3B"/>
    <w:rsid w:val="00581548"/>
    <w:rsid w:val="00581AB9"/>
    <w:rsid w:val="005830B3"/>
    <w:rsid w:val="00584BC3"/>
    <w:rsid w:val="00590DCF"/>
    <w:rsid w:val="00592BA6"/>
    <w:rsid w:val="00593CA9"/>
    <w:rsid w:val="0059733D"/>
    <w:rsid w:val="005A0066"/>
    <w:rsid w:val="005A20FF"/>
    <w:rsid w:val="005A2567"/>
    <w:rsid w:val="005A7B63"/>
    <w:rsid w:val="005B03A3"/>
    <w:rsid w:val="005B4038"/>
    <w:rsid w:val="005C0F5F"/>
    <w:rsid w:val="005C70F9"/>
    <w:rsid w:val="005D1E95"/>
    <w:rsid w:val="005D52C2"/>
    <w:rsid w:val="005D5737"/>
    <w:rsid w:val="005D642F"/>
    <w:rsid w:val="005D743A"/>
    <w:rsid w:val="005E4203"/>
    <w:rsid w:val="005F0A48"/>
    <w:rsid w:val="005F355B"/>
    <w:rsid w:val="005F5FAC"/>
    <w:rsid w:val="00601393"/>
    <w:rsid w:val="00601613"/>
    <w:rsid w:val="0060302A"/>
    <w:rsid w:val="00607646"/>
    <w:rsid w:val="00607831"/>
    <w:rsid w:val="00612883"/>
    <w:rsid w:val="0061313C"/>
    <w:rsid w:val="006135DF"/>
    <w:rsid w:val="00615319"/>
    <w:rsid w:val="006170ED"/>
    <w:rsid w:val="0062188F"/>
    <w:rsid w:val="006221B1"/>
    <w:rsid w:val="006274C1"/>
    <w:rsid w:val="0063258F"/>
    <w:rsid w:val="00640AAF"/>
    <w:rsid w:val="00641CCC"/>
    <w:rsid w:val="00641E38"/>
    <w:rsid w:val="00644B2E"/>
    <w:rsid w:val="00644F44"/>
    <w:rsid w:val="00645405"/>
    <w:rsid w:val="00645C3E"/>
    <w:rsid w:val="006460C3"/>
    <w:rsid w:val="00646EDA"/>
    <w:rsid w:val="00650EEF"/>
    <w:rsid w:val="00650F08"/>
    <w:rsid w:val="006513E0"/>
    <w:rsid w:val="00654379"/>
    <w:rsid w:val="00654C91"/>
    <w:rsid w:val="0065644F"/>
    <w:rsid w:val="00661605"/>
    <w:rsid w:val="00661D04"/>
    <w:rsid w:val="00661DE2"/>
    <w:rsid w:val="006620BE"/>
    <w:rsid w:val="00662867"/>
    <w:rsid w:val="00663055"/>
    <w:rsid w:val="00664120"/>
    <w:rsid w:val="00664DFA"/>
    <w:rsid w:val="0067215A"/>
    <w:rsid w:val="00676A04"/>
    <w:rsid w:val="006867DA"/>
    <w:rsid w:val="00687B86"/>
    <w:rsid w:val="006910F5"/>
    <w:rsid w:val="006912A6"/>
    <w:rsid w:val="006912B3"/>
    <w:rsid w:val="00693625"/>
    <w:rsid w:val="00695D26"/>
    <w:rsid w:val="00696058"/>
    <w:rsid w:val="006967F9"/>
    <w:rsid w:val="006979B7"/>
    <w:rsid w:val="00697A45"/>
    <w:rsid w:val="006A1253"/>
    <w:rsid w:val="006A2CD3"/>
    <w:rsid w:val="006A545B"/>
    <w:rsid w:val="006B3EAA"/>
    <w:rsid w:val="006B4EF3"/>
    <w:rsid w:val="006B6AF4"/>
    <w:rsid w:val="006C05D5"/>
    <w:rsid w:val="006C05DF"/>
    <w:rsid w:val="006C1C0F"/>
    <w:rsid w:val="006C2DAD"/>
    <w:rsid w:val="006C6A6F"/>
    <w:rsid w:val="006D1B5D"/>
    <w:rsid w:val="006D255C"/>
    <w:rsid w:val="006D33D5"/>
    <w:rsid w:val="006D5174"/>
    <w:rsid w:val="006D559F"/>
    <w:rsid w:val="006D6F0E"/>
    <w:rsid w:val="006E19AD"/>
    <w:rsid w:val="006E1DF9"/>
    <w:rsid w:val="006E2AD3"/>
    <w:rsid w:val="006E2CEE"/>
    <w:rsid w:val="006E4B47"/>
    <w:rsid w:val="006E52BA"/>
    <w:rsid w:val="006E7DC2"/>
    <w:rsid w:val="006F68F3"/>
    <w:rsid w:val="00700B3D"/>
    <w:rsid w:val="00701CD4"/>
    <w:rsid w:val="00702AC5"/>
    <w:rsid w:val="00707743"/>
    <w:rsid w:val="00715204"/>
    <w:rsid w:val="00721520"/>
    <w:rsid w:val="00723B2E"/>
    <w:rsid w:val="00724B4E"/>
    <w:rsid w:val="00724DFD"/>
    <w:rsid w:val="00726564"/>
    <w:rsid w:val="00732862"/>
    <w:rsid w:val="00733E35"/>
    <w:rsid w:val="007365F0"/>
    <w:rsid w:val="00741B7F"/>
    <w:rsid w:val="00744561"/>
    <w:rsid w:val="00745E4C"/>
    <w:rsid w:val="0075100B"/>
    <w:rsid w:val="00752BE7"/>
    <w:rsid w:val="00753EC3"/>
    <w:rsid w:val="00754540"/>
    <w:rsid w:val="0076404D"/>
    <w:rsid w:val="00764AF5"/>
    <w:rsid w:val="00766907"/>
    <w:rsid w:val="0077094F"/>
    <w:rsid w:val="00775B02"/>
    <w:rsid w:val="00776A7B"/>
    <w:rsid w:val="00780590"/>
    <w:rsid w:val="00784BEE"/>
    <w:rsid w:val="00784F85"/>
    <w:rsid w:val="00785BD3"/>
    <w:rsid w:val="0078745F"/>
    <w:rsid w:val="00794BD5"/>
    <w:rsid w:val="0079517F"/>
    <w:rsid w:val="00797751"/>
    <w:rsid w:val="007A4036"/>
    <w:rsid w:val="007A5A66"/>
    <w:rsid w:val="007A6CD8"/>
    <w:rsid w:val="007A706F"/>
    <w:rsid w:val="007B0351"/>
    <w:rsid w:val="007B089D"/>
    <w:rsid w:val="007B22E9"/>
    <w:rsid w:val="007C0146"/>
    <w:rsid w:val="007C30B5"/>
    <w:rsid w:val="007C3E2F"/>
    <w:rsid w:val="007C3F1E"/>
    <w:rsid w:val="007C4221"/>
    <w:rsid w:val="007D0756"/>
    <w:rsid w:val="007D1750"/>
    <w:rsid w:val="007D1DEE"/>
    <w:rsid w:val="007D2148"/>
    <w:rsid w:val="007E7817"/>
    <w:rsid w:val="007F0815"/>
    <w:rsid w:val="007F0FCD"/>
    <w:rsid w:val="007F24F5"/>
    <w:rsid w:val="007F30D8"/>
    <w:rsid w:val="008008F1"/>
    <w:rsid w:val="00805250"/>
    <w:rsid w:val="008058FE"/>
    <w:rsid w:val="00812406"/>
    <w:rsid w:val="008136D2"/>
    <w:rsid w:val="0082233C"/>
    <w:rsid w:val="00825471"/>
    <w:rsid w:val="008256CC"/>
    <w:rsid w:val="00825D75"/>
    <w:rsid w:val="00827636"/>
    <w:rsid w:val="008302CD"/>
    <w:rsid w:val="00831B44"/>
    <w:rsid w:val="008326D5"/>
    <w:rsid w:val="00844A90"/>
    <w:rsid w:val="00845183"/>
    <w:rsid w:val="00845716"/>
    <w:rsid w:val="00845C25"/>
    <w:rsid w:val="00847160"/>
    <w:rsid w:val="0084767D"/>
    <w:rsid w:val="00852BEE"/>
    <w:rsid w:val="0085367F"/>
    <w:rsid w:val="00856C69"/>
    <w:rsid w:val="00861252"/>
    <w:rsid w:val="008621FD"/>
    <w:rsid w:val="0086320A"/>
    <w:rsid w:val="00871594"/>
    <w:rsid w:val="008716B8"/>
    <w:rsid w:val="00873B76"/>
    <w:rsid w:val="00875683"/>
    <w:rsid w:val="0088389A"/>
    <w:rsid w:val="008846EA"/>
    <w:rsid w:val="008847BE"/>
    <w:rsid w:val="008858BC"/>
    <w:rsid w:val="00885AB9"/>
    <w:rsid w:val="00885EBA"/>
    <w:rsid w:val="008871A4"/>
    <w:rsid w:val="008872B3"/>
    <w:rsid w:val="00891A35"/>
    <w:rsid w:val="00897D0F"/>
    <w:rsid w:val="00897E03"/>
    <w:rsid w:val="008A5BCF"/>
    <w:rsid w:val="008A70C4"/>
    <w:rsid w:val="008A7DA3"/>
    <w:rsid w:val="008B141D"/>
    <w:rsid w:val="008B62F2"/>
    <w:rsid w:val="008B789C"/>
    <w:rsid w:val="008D2B0D"/>
    <w:rsid w:val="008D4566"/>
    <w:rsid w:val="008D4F6A"/>
    <w:rsid w:val="008D6455"/>
    <w:rsid w:val="008D6650"/>
    <w:rsid w:val="008D7DBB"/>
    <w:rsid w:val="008E4D5B"/>
    <w:rsid w:val="008E7FB8"/>
    <w:rsid w:val="008F0A92"/>
    <w:rsid w:val="008F15FE"/>
    <w:rsid w:val="008F78F5"/>
    <w:rsid w:val="00900C96"/>
    <w:rsid w:val="00900EDF"/>
    <w:rsid w:val="00901871"/>
    <w:rsid w:val="009023A1"/>
    <w:rsid w:val="009034EF"/>
    <w:rsid w:val="0090473C"/>
    <w:rsid w:val="00906B8B"/>
    <w:rsid w:val="00914ADE"/>
    <w:rsid w:val="009207F1"/>
    <w:rsid w:val="00925E01"/>
    <w:rsid w:val="009311CF"/>
    <w:rsid w:val="00931E27"/>
    <w:rsid w:val="0093577F"/>
    <w:rsid w:val="00944371"/>
    <w:rsid w:val="00944470"/>
    <w:rsid w:val="00946882"/>
    <w:rsid w:val="009475A7"/>
    <w:rsid w:val="009506BD"/>
    <w:rsid w:val="00950ECC"/>
    <w:rsid w:val="00952C47"/>
    <w:rsid w:val="00953266"/>
    <w:rsid w:val="0095588D"/>
    <w:rsid w:val="0095654E"/>
    <w:rsid w:val="00956736"/>
    <w:rsid w:val="00961781"/>
    <w:rsid w:val="00965EEE"/>
    <w:rsid w:val="00966CF9"/>
    <w:rsid w:val="009733A9"/>
    <w:rsid w:val="00976F96"/>
    <w:rsid w:val="00981C4E"/>
    <w:rsid w:val="00983840"/>
    <w:rsid w:val="00985F6C"/>
    <w:rsid w:val="00990E26"/>
    <w:rsid w:val="00990F4A"/>
    <w:rsid w:val="009939ED"/>
    <w:rsid w:val="00994684"/>
    <w:rsid w:val="00995E64"/>
    <w:rsid w:val="00996016"/>
    <w:rsid w:val="009A3F1B"/>
    <w:rsid w:val="009A542C"/>
    <w:rsid w:val="009A722E"/>
    <w:rsid w:val="009A7A50"/>
    <w:rsid w:val="009A7BF2"/>
    <w:rsid w:val="009B3911"/>
    <w:rsid w:val="009C25F0"/>
    <w:rsid w:val="009C26CB"/>
    <w:rsid w:val="009C27F5"/>
    <w:rsid w:val="009C40BE"/>
    <w:rsid w:val="009C7493"/>
    <w:rsid w:val="009D0494"/>
    <w:rsid w:val="009D219F"/>
    <w:rsid w:val="009D2C83"/>
    <w:rsid w:val="009D55ED"/>
    <w:rsid w:val="009D70B2"/>
    <w:rsid w:val="009E2168"/>
    <w:rsid w:val="009E2D81"/>
    <w:rsid w:val="009E4AD9"/>
    <w:rsid w:val="009E634B"/>
    <w:rsid w:val="009F0AE6"/>
    <w:rsid w:val="009F1534"/>
    <w:rsid w:val="009F27F8"/>
    <w:rsid w:val="009F344C"/>
    <w:rsid w:val="009F6449"/>
    <w:rsid w:val="009F706A"/>
    <w:rsid w:val="009F7619"/>
    <w:rsid w:val="00A0017E"/>
    <w:rsid w:val="00A037F1"/>
    <w:rsid w:val="00A0662A"/>
    <w:rsid w:val="00A1046F"/>
    <w:rsid w:val="00A11DFF"/>
    <w:rsid w:val="00A16B7D"/>
    <w:rsid w:val="00A23DDF"/>
    <w:rsid w:val="00A24C4D"/>
    <w:rsid w:val="00A252DE"/>
    <w:rsid w:val="00A2624B"/>
    <w:rsid w:val="00A27B22"/>
    <w:rsid w:val="00A31ED3"/>
    <w:rsid w:val="00A329A9"/>
    <w:rsid w:val="00A40476"/>
    <w:rsid w:val="00A40759"/>
    <w:rsid w:val="00A42D4E"/>
    <w:rsid w:val="00A42EB5"/>
    <w:rsid w:val="00A44B8A"/>
    <w:rsid w:val="00A47F96"/>
    <w:rsid w:val="00A50B1A"/>
    <w:rsid w:val="00A53B04"/>
    <w:rsid w:val="00A54F76"/>
    <w:rsid w:val="00A553F7"/>
    <w:rsid w:val="00A56D92"/>
    <w:rsid w:val="00A6024F"/>
    <w:rsid w:val="00A62995"/>
    <w:rsid w:val="00A65E7D"/>
    <w:rsid w:val="00A665B3"/>
    <w:rsid w:val="00A6769E"/>
    <w:rsid w:val="00A77500"/>
    <w:rsid w:val="00A77AD4"/>
    <w:rsid w:val="00A8007C"/>
    <w:rsid w:val="00A81BDC"/>
    <w:rsid w:val="00A8759B"/>
    <w:rsid w:val="00A87655"/>
    <w:rsid w:val="00AA269E"/>
    <w:rsid w:val="00AA686F"/>
    <w:rsid w:val="00AB0C45"/>
    <w:rsid w:val="00AB0E2F"/>
    <w:rsid w:val="00AB0FF5"/>
    <w:rsid w:val="00AB14C4"/>
    <w:rsid w:val="00AB381E"/>
    <w:rsid w:val="00AB6625"/>
    <w:rsid w:val="00AB6BAA"/>
    <w:rsid w:val="00AC0471"/>
    <w:rsid w:val="00AC2410"/>
    <w:rsid w:val="00AC31C3"/>
    <w:rsid w:val="00AC3F24"/>
    <w:rsid w:val="00AC7303"/>
    <w:rsid w:val="00AD6BB3"/>
    <w:rsid w:val="00AD73BD"/>
    <w:rsid w:val="00AE0B15"/>
    <w:rsid w:val="00AE2DA9"/>
    <w:rsid w:val="00AE6034"/>
    <w:rsid w:val="00AE7791"/>
    <w:rsid w:val="00AF1E51"/>
    <w:rsid w:val="00AF2031"/>
    <w:rsid w:val="00AF3EA5"/>
    <w:rsid w:val="00AF42FB"/>
    <w:rsid w:val="00B031F0"/>
    <w:rsid w:val="00B0357A"/>
    <w:rsid w:val="00B05496"/>
    <w:rsid w:val="00B06DAC"/>
    <w:rsid w:val="00B111FB"/>
    <w:rsid w:val="00B1220A"/>
    <w:rsid w:val="00B16351"/>
    <w:rsid w:val="00B1654B"/>
    <w:rsid w:val="00B20D9C"/>
    <w:rsid w:val="00B2134F"/>
    <w:rsid w:val="00B21543"/>
    <w:rsid w:val="00B216D0"/>
    <w:rsid w:val="00B221DF"/>
    <w:rsid w:val="00B231F7"/>
    <w:rsid w:val="00B2447D"/>
    <w:rsid w:val="00B2564D"/>
    <w:rsid w:val="00B33243"/>
    <w:rsid w:val="00B40886"/>
    <w:rsid w:val="00B416A3"/>
    <w:rsid w:val="00B432D0"/>
    <w:rsid w:val="00B47D59"/>
    <w:rsid w:val="00B52204"/>
    <w:rsid w:val="00B639C5"/>
    <w:rsid w:val="00B6469E"/>
    <w:rsid w:val="00B66D8B"/>
    <w:rsid w:val="00B726EF"/>
    <w:rsid w:val="00B739A1"/>
    <w:rsid w:val="00B7543F"/>
    <w:rsid w:val="00B76ABB"/>
    <w:rsid w:val="00B77344"/>
    <w:rsid w:val="00B77908"/>
    <w:rsid w:val="00B77F3E"/>
    <w:rsid w:val="00B81125"/>
    <w:rsid w:val="00B86C70"/>
    <w:rsid w:val="00B92BBA"/>
    <w:rsid w:val="00B93AAE"/>
    <w:rsid w:val="00B94A1D"/>
    <w:rsid w:val="00B97B09"/>
    <w:rsid w:val="00B97B8F"/>
    <w:rsid w:val="00BA3A68"/>
    <w:rsid w:val="00BA4FA9"/>
    <w:rsid w:val="00BB0300"/>
    <w:rsid w:val="00BB33AA"/>
    <w:rsid w:val="00BB3595"/>
    <w:rsid w:val="00BB62E4"/>
    <w:rsid w:val="00BB7303"/>
    <w:rsid w:val="00BC0184"/>
    <w:rsid w:val="00BC0E56"/>
    <w:rsid w:val="00BE02F9"/>
    <w:rsid w:val="00BE2A2D"/>
    <w:rsid w:val="00BE482C"/>
    <w:rsid w:val="00BE5B76"/>
    <w:rsid w:val="00BF0E3D"/>
    <w:rsid w:val="00BF2CAB"/>
    <w:rsid w:val="00BF31DF"/>
    <w:rsid w:val="00BF4726"/>
    <w:rsid w:val="00BF6951"/>
    <w:rsid w:val="00C00527"/>
    <w:rsid w:val="00C04A21"/>
    <w:rsid w:val="00C05964"/>
    <w:rsid w:val="00C10C46"/>
    <w:rsid w:val="00C10C48"/>
    <w:rsid w:val="00C14D4E"/>
    <w:rsid w:val="00C154A6"/>
    <w:rsid w:val="00C230B9"/>
    <w:rsid w:val="00C257E0"/>
    <w:rsid w:val="00C274E7"/>
    <w:rsid w:val="00C27C1C"/>
    <w:rsid w:val="00C32774"/>
    <w:rsid w:val="00C33AA3"/>
    <w:rsid w:val="00C363CF"/>
    <w:rsid w:val="00C4290B"/>
    <w:rsid w:val="00C42FDD"/>
    <w:rsid w:val="00C45161"/>
    <w:rsid w:val="00C4582C"/>
    <w:rsid w:val="00C458C5"/>
    <w:rsid w:val="00C45E74"/>
    <w:rsid w:val="00C475CC"/>
    <w:rsid w:val="00C53568"/>
    <w:rsid w:val="00C60488"/>
    <w:rsid w:val="00C62859"/>
    <w:rsid w:val="00C7173B"/>
    <w:rsid w:val="00C72714"/>
    <w:rsid w:val="00C7357D"/>
    <w:rsid w:val="00C75417"/>
    <w:rsid w:val="00C77B73"/>
    <w:rsid w:val="00C808B8"/>
    <w:rsid w:val="00C81844"/>
    <w:rsid w:val="00C82E17"/>
    <w:rsid w:val="00C87EFE"/>
    <w:rsid w:val="00C917D4"/>
    <w:rsid w:val="00C94044"/>
    <w:rsid w:val="00C97CF0"/>
    <w:rsid w:val="00CA1CEF"/>
    <w:rsid w:val="00CA4418"/>
    <w:rsid w:val="00CA53AD"/>
    <w:rsid w:val="00CB0EF4"/>
    <w:rsid w:val="00CB13D9"/>
    <w:rsid w:val="00CB1BEC"/>
    <w:rsid w:val="00CB3392"/>
    <w:rsid w:val="00CB47B6"/>
    <w:rsid w:val="00CB5FAB"/>
    <w:rsid w:val="00CB7876"/>
    <w:rsid w:val="00CC0E37"/>
    <w:rsid w:val="00CC2F64"/>
    <w:rsid w:val="00CC7A2D"/>
    <w:rsid w:val="00CD0AFE"/>
    <w:rsid w:val="00CD1D95"/>
    <w:rsid w:val="00CD30A1"/>
    <w:rsid w:val="00CD37CD"/>
    <w:rsid w:val="00CD5753"/>
    <w:rsid w:val="00CD5FA1"/>
    <w:rsid w:val="00CD6DF0"/>
    <w:rsid w:val="00CD77C5"/>
    <w:rsid w:val="00CE0DB4"/>
    <w:rsid w:val="00CE3A86"/>
    <w:rsid w:val="00CE4425"/>
    <w:rsid w:val="00CE47A4"/>
    <w:rsid w:val="00CF3E0D"/>
    <w:rsid w:val="00CF3F6D"/>
    <w:rsid w:val="00CF4B20"/>
    <w:rsid w:val="00CF50C6"/>
    <w:rsid w:val="00CF56E5"/>
    <w:rsid w:val="00CF6D8A"/>
    <w:rsid w:val="00CF72A3"/>
    <w:rsid w:val="00D04A64"/>
    <w:rsid w:val="00D06D82"/>
    <w:rsid w:val="00D07874"/>
    <w:rsid w:val="00D1308E"/>
    <w:rsid w:val="00D136FE"/>
    <w:rsid w:val="00D1658D"/>
    <w:rsid w:val="00D1751A"/>
    <w:rsid w:val="00D21046"/>
    <w:rsid w:val="00D21E5E"/>
    <w:rsid w:val="00D2485A"/>
    <w:rsid w:val="00D27496"/>
    <w:rsid w:val="00D2764B"/>
    <w:rsid w:val="00D43195"/>
    <w:rsid w:val="00D43AD0"/>
    <w:rsid w:val="00D4729D"/>
    <w:rsid w:val="00D5074F"/>
    <w:rsid w:val="00D51179"/>
    <w:rsid w:val="00D51878"/>
    <w:rsid w:val="00D51F7C"/>
    <w:rsid w:val="00D5449A"/>
    <w:rsid w:val="00D56805"/>
    <w:rsid w:val="00D56899"/>
    <w:rsid w:val="00D57487"/>
    <w:rsid w:val="00D60106"/>
    <w:rsid w:val="00D60890"/>
    <w:rsid w:val="00D61314"/>
    <w:rsid w:val="00D62A71"/>
    <w:rsid w:val="00D64175"/>
    <w:rsid w:val="00D64BF7"/>
    <w:rsid w:val="00D64E0D"/>
    <w:rsid w:val="00D741C9"/>
    <w:rsid w:val="00D748BD"/>
    <w:rsid w:val="00D749A2"/>
    <w:rsid w:val="00D749ED"/>
    <w:rsid w:val="00D74E16"/>
    <w:rsid w:val="00D7531F"/>
    <w:rsid w:val="00D779F8"/>
    <w:rsid w:val="00D85B13"/>
    <w:rsid w:val="00D87628"/>
    <w:rsid w:val="00D90C53"/>
    <w:rsid w:val="00D90F2F"/>
    <w:rsid w:val="00D9222B"/>
    <w:rsid w:val="00D934DF"/>
    <w:rsid w:val="00D94393"/>
    <w:rsid w:val="00D94A82"/>
    <w:rsid w:val="00D9519C"/>
    <w:rsid w:val="00DA1441"/>
    <w:rsid w:val="00DA35B0"/>
    <w:rsid w:val="00DA3CD2"/>
    <w:rsid w:val="00DA41F2"/>
    <w:rsid w:val="00DA485E"/>
    <w:rsid w:val="00DB199B"/>
    <w:rsid w:val="00DB1D94"/>
    <w:rsid w:val="00DB2380"/>
    <w:rsid w:val="00DB3C9B"/>
    <w:rsid w:val="00DB48DE"/>
    <w:rsid w:val="00DB5381"/>
    <w:rsid w:val="00DC1206"/>
    <w:rsid w:val="00DC2387"/>
    <w:rsid w:val="00DC248D"/>
    <w:rsid w:val="00DC2866"/>
    <w:rsid w:val="00DC34F7"/>
    <w:rsid w:val="00DC3B65"/>
    <w:rsid w:val="00DC629A"/>
    <w:rsid w:val="00DD2E94"/>
    <w:rsid w:val="00DD4809"/>
    <w:rsid w:val="00DD538C"/>
    <w:rsid w:val="00DD59CB"/>
    <w:rsid w:val="00DD64D1"/>
    <w:rsid w:val="00DE076C"/>
    <w:rsid w:val="00DE315F"/>
    <w:rsid w:val="00DE42D8"/>
    <w:rsid w:val="00DE650A"/>
    <w:rsid w:val="00DE6F6D"/>
    <w:rsid w:val="00DF7F86"/>
    <w:rsid w:val="00E04FAF"/>
    <w:rsid w:val="00E05F69"/>
    <w:rsid w:val="00E06D24"/>
    <w:rsid w:val="00E07631"/>
    <w:rsid w:val="00E10647"/>
    <w:rsid w:val="00E20FB9"/>
    <w:rsid w:val="00E25B46"/>
    <w:rsid w:val="00E261D8"/>
    <w:rsid w:val="00E31BAD"/>
    <w:rsid w:val="00E406F5"/>
    <w:rsid w:val="00E411DE"/>
    <w:rsid w:val="00E42915"/>
    <w:rsid w:val="00E42CBF"/>
    <w:rsid w:val="00E510D4"/>
    <w:rsid w:val="00E52654"/>
    <w:rsid w:val="00E52790"/>
    <w:rsid w:val="00E55798"/>
    <w:rsid w:val="00E55AEB"/>
    <w:rsid w:val="00E63340"/>
    <w:rsid w:val="00E6482B"/>
    <w:rsid w:val="00E668C1"/>
    <w:rsid w:val="00E67121"/>
    <w:rsid w:val="00E72A21"/>
    <w:rsid w:val="00E744EC"/>
    <w:rsid w:val="00E77EBF"/>
    <w:rsid w:val="00E82963"/>
    <w:rsid w:val="00E836C8"/>
    <w:rsid w:val="00E849B8"/>
    <w:rsid w:val="00E84FE6"/>
    <w:rsid w:val="00E859B9"/>
    <w:rsid w:val="00E9135F"/>
    <w:rsid w:val="00E919DC"/>
    <w:rsid w:val="00E92090"/>
    <w:rsid w:val="00E93042"/>
    <w:rsid w:val="00E93603"/>
    <w:rsid w:val="00E97910"/>
    <w:rsid w:val="00EA20C3"/>
    <w:rsid w:val="00EA477E"/>
    <w:rsid w:val="00EA69A2"/>
    <w:rsid w:val="00EB0B76"/>
    <w:rsid w:val="00EB4EED"/>
    <w:rsid w:val="00EB7A26"/>
    <w:rsid w:val="00EC06CF"/>
    <w:rsid w:val="00EC0E3B"/>
    <w:rsid w:val="00EC4BA0"/>
    <w:rsid w:val="00EC5673"/>
    <w:rsid w:val="00EC6E86"/>
    <w:rsid w:val="00ED11B2"/>
    <w:rsid w:val="00ED144F"/>
    <w:rsid w:val="00ED1A26"/>
    <w:rsid w:val="00ED1E2B"/>
    <w:rsid w:val="00ED4F45"/>
    <w:rsid w:val="00ED7235"/>
    <w:rsid w:val="00EE058C"/>
    <w:rsid w:val="00EE20BA"/>
    <w:rsid w:val="00EE5DA0"/>
    <w:rsid w:val="00EF2515"/>
    <w:rsid w:val="00EF5CA5"/>
    <w:rsid w:val="00F018FE"/>
    <w:rsid w:val="00F04108"/>
    <w:rsid w:val="00F0423E"/>
    <w:rsid w:val="00F05812"/>
    <w:rsid w:val="00F13C00"/>
    <w:rsid w:val="00F1439A"/>
    <w:rsid w:val="00F1767E"/>
    <w:rsid w:val="00F208EF"/>
    <w:rsid w:val="00F20F02"/>
    <w:rsid w:val="00F23E2C"/>
    <w:rsid w:val="00F27B2C"/>
    <w:rsid w:val="00F321EF"/>
    <w:rsid w:val="00F32BB5"/>
    <w:rsid w:val="00F3368F"/>
    <w:rsid w:val="00F34D68"/>
    <w:rsid w:val="00F40D73"/>
    <w:rsid w:val="00F43505"/>
    <w:rsid w:val="00F43A3D"/>
    <w:rsid w:val="00F54221"/>
    <w:rsid w:val="00F54DB8"/>
    <w:rsid w:val="00F56C78"/>
    <w:rsid w:val="00F601EC"/>
    <w:rsid w:val="00F64341"/>
    <w:rsid w:val="00F655C3"/>
    <w:rsid w:val="00F66D1F"/>
    <w:rsid w:val="00F711A4"/>
    <w:rsid w:val="00F71A39"/>
    <w:rsid w:val="00F76E74"/>
    <w:rsid w:val="00F80B61"/>
    <w:rsid w:val="00F80D31"/>
    <w:rsid w:val="00F81307"/>
    <w:rsid w:val="00F879CD"/>
    <w:rsid w:val="00F911EA"/>
    <w:rsid w:val="00F9162A"/>
    <w:rsid w:val="00F9247D"/>
    <w:rsid w:val="00F93DB8"/>
    <w:rsid w:val="00F95A84"/>
    <w:rsid w:val="00F96C6A"/>
    <w:rsid w:val="00F96F16"/>
    <w:rsid w:val="00FA29AD"/>
    <w:rsid w:val="00FA6DD4"/>
    <w:rsid w:val="00FB179D"/>
    <w:rsid w:val="00FB4D7B"/>
    <w:rsid w:val="00FB6C63"/>
    <w:rsid w:val="00FB6CA4"/>
    <w:rsid w:val="00FC0691"/>
    <w:rsid w:val="00FC1102"/>
    <w:rsid w:val="00FC3E0E"/>
    <w:rsid w:val="00FC3EC2"/>
    <w:rsid w:val="00FC6AB6"/>
    <w:rsid w:val="00FC76F0"/>
    <w:rsid w:val="00FC777B"/>
    <w:rsid w:val="00FD5E83"/>
    <w:rsid w:val="00FE143F"/>
    <w:rsid w:val="00FE5B0B"/>
    <w:rsid w:val="00FE5DD9"/>
    <w:rsid w:val="00FE60CE"/>
    <w:rsid w:val="00FE61CE"/>
    <w:rsid w:val="00FE6B54"/>
    <w:rsid w:val="00FF1F6E"/>
    <w:rsid w:val="00FF28A5"/>
    <w:rsid w:val="00FF75A3"/>
    <w:rsid w:val="00FF77A5"/>
    <w:rsid w:val="0FABD4A7"/>
    <w:rsid w:val="1101EC3C"/>
    <w:rsid w:val="154F5AAA"/>
    <w:rsid w:val="1DD8481B"/>
    <w:rsid w:val="22EDC695"/>
    <w:rsid w:val="335A44B5"/>
    <w:rsid w:val="3464CB0B"/>
    <w:rsid w:val="38A9571D"/>
    <w:rsid w:val="415DBC65"/>
    <w:rsid w:val="424BD8C1"/>
    <w:rsid w:val="45837983"/>
    <w:rsid w:val="46422EBC"/>
    <w:rsid w:val="47F60057"/>
    <w:rsid w:val="496654A9"/>
    <w:rsid w:val="4F932FEF"/>
    <w:rsid w:val="52C7F048"/>
    <w:rsid w:val="60CB151D"/>
    <w:rsid w:val="69E95776"/>
    <w:rsid w:val="71D4FBDA"/>
    <w:rsid w:val="7B31D6E9"/>
    <w:rsid w:val="7D1E1818"/>
    <w:rsid w:val="7FF8057E"/>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CA233"/>
  <w15:docId w15:val="{DBD3BE59-5BB3-8D4A-9DC2-FE8D1CB6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F2515"/>
    <w:pPr>
      <w:spacing w:before="120" w:after="120"/>
    </w:pPr>
    <w:rPr>
      <w:rFonts w:ascii="Georgia" w:hAnsi="Georgia" w:cs="Arial"/>
      <w:sz w:val="20"/>
      <w:szCs w:val="20"/>
    </w:rPr>
  </w:style>
  <w:style w:type="paragraph" w:styleId="Heading1">
    <w:name w:val="heading 1"/>
    <w:basedOn w:val="Normal"/>
    <w:next w:val="Normal"/>
    <w:link w:val="Heading1Char"/>
    <w:uiPriority w:val="9"/>
    <w:rsid w:val="00E84FE6"/>
    <w:pPr>
      <w:keepNext/>
      <w:keepLines/>
      <w:jc w:val="center"/>
      <w:outlineLvl w:val="0"/>
    </w:pPr>
    <w:rPr>
      <w:rFonts w:eastAsiaTheme="majorEastAsia"/>
      <w:color w:val="632423" w:themeColor="accent2" w:themeShade="80"/>
      <w:sz w:val="40"/>
      <w:szCs w:val="40"/>
    </w:rPr>
  </w:style>
  <w:style w:type="paragraph" w:styleId="Heading2">
    <w:name w:val="heading 2"/>
    <w:basedOn w:val="Normal"/>
    <w:next w:val="Normal"/>
    <w:link w:val="Heading2Char"/>
    <w:uiPriority w:val="9"/>
    <w:unhideWhenUsed/>
    <w:rsid w:val="00B93AAE"/>
    <w:pPr>
      <w:keepNext/>
      <w:keepLines/>
      <w:pBdr>
        <w:bottom w:val="single" w:sz="12" w:space="1" w:color="632423" w:themeColor="accent2" w:themeShade="80"/>
      </w:pBdr>
      <w:outlineLvl w:val="1"/>
    </w:pPr>
    <w:rPr>
      <w:rFonts w:eastAsiaTheme="majorEastAsia"/>
      <w:color w:val="000000" w:themeColor="text1"/>
      <w:sz w:val="32"/>
      <w:szCs w:val="32"/>
    </w:rPr>
  </w:style>
  <w:style w:type="paragraph" w:styleId="Heading3">
    <w:name w:val="heading 3"/>
    <w:basedOn w:val="Normal"/>
    <w:next w:val="Normal"/>
    <w:link w:val="Heading3Char"/>
    <w:uiPriority w:val="9"/>
    <w:unhideWhenUsed/>
    <w:rsid w:val="00A23DDF"/>
    <w:pPr>
      <w:outlineLvl w:val="2"/>
    </w:pPr>
    <w:rPr>
      <w:sz w:val="28"/>
      <w:szCs w:val="28"/>
    </w:rPr>
  </w:style>
  <w:style w:type="paragraph" w:styleId="Heading4">
    <w:name w:val="heading 4"/>
    <w:basedOn w:val="Normal"/>
    <w:next w:val="Normal"/>
    <w:link w:val="Heading4Char"/>
    <w:uiPriority w:val="9"/>
    <w:unhideWhenUsed/>
    <w:qFormat/>
    <w:rsid w:val="00A23DDF"/>
    <w:pPr>
      <w:outlineLvl w:val="3"/>
    </w:pPr>
    <w:rPr>
      <w:i/>
      <w:iCs/>
      <w:sz w:val="24"/>
      <w:szCs w:val="24"/>
    </w:rPr>
  </w:style>
  <w:style w:type="paragraph" w:styleId="Heading5">
    <w:name w:val="heading 5"/>
    <w:aliases w:val="Heading 5-Arial"/>
    <w:basedOn w:val="Normal"/>
    <w:next w:val="Normal"/>
    <w:link w:val="Heading5Char"/>
    <w:uiPriority w:val="9"/>
    <w:unhideWhenUsed/>
    <w:qFormat/>
    <w:rsid w:val="00B2447D"/>
    <w:pPr>
      <w:keepNext/>
      <w:keepLines/>
      <w:spacing w:before="40" w:after="0"/>
      <w:outlineLvl w:val="4"/>
    </w:pPr>
    <w:rPr>
      <w:rFonts w:ascii="Arial" w:eastAsiaTheme="majorEastAsia" w:hAnsi="Arial" w:cstheme="majorBidi"/>
      <w:b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747"/>
    <w:pPr>
      <w:tabs>
        <w:tab w:val="center" w:pos="4680"/>
        <w:tab w:val="right" w:pos="9360"/>
      </w:tabs>
      <w:spacing w:after="0"/>
    </w:pPr>
  </w:style>
  <w:style w:type="character" w:customStyle="1" w:styleId="HeaderChar">
    <w:name w:val="Header Char"/>
    <w:basedOn w:val="DefaultParagraphFont"/>
    <w:link w:val="Header"/>
    <w:uiPriority w:val="99"/>
    <w:rsid w:val="00571747"/>
  </w:style>
  <w:style w:type="paragraph" w:styleId="Footer">
    <w:name w:val="footer"/>
    <w:basedOn w:val="Normal"/>
    <w:link w:val="FooterChar"/>
    <w:uiPriority w:val="99"/>
    <w:unhideWhenUsed/>
    <w:rsid w:val="00571747"/>
    <w:pPr>
      <w:tabs>
        <w:tab w:val="center" w:pos="4680"/>
        <w:tab w:val="right" w:pos="9360"/>
      </w:tabs>
      <w:spacing w:after="0"/>
    </w:pPr>
  </w:style>
  <w:style w:type="character" w:customStyle="1" w:styleId="FooterChar">
    <w:name w:val="Footer Char"/>
    <w:basedOn w:val="DefaultParagraphFont"/>
    <w:link w:val="Footer"/>
    <w:uiPriority w:val="99"/>
    <w:rsid w:val="00571747"/>
  </w:style>
  <w:style w:type="character" w:customStyle="1" w:styleId="Heading1Char">
    <w:name w:val="Heading 1 Char"/>
    <w:basedOn w:val="DefaultParagraphFont"/>
    <w:link w:val="Heading1"/>
    <w:uiPriority w:val="9"/>
    <w:rsid w:val="00E84FE6"/>
    <w:rPr>
      <w:rFonts w:ascii="Georgia" w:eastAsiaTheme="majorEastAsia" w:hAnsi="Georgia" w:cs="Arial"/>
      <w:color w:val="632423" w:themeColor="accent2" w:themeShade="80"/>
      <w:sz w:val="40"/>
      <w:szCs w:val="40"/>
    </w:rPr>
  </w:style>
  <w:style w:type="character" w:customStyle="1" w:styleId="Heading2Char">
    <w:name w:val="Heading 2 Char"/>
    <w:basedOn w:val="DefaultParagraphFont"/>
    <w:link w:val="Heading2"/>
    <w:uiPriority w:val="9"/>
    <w:rsid w:val="00B93AAE"/>
    <w:rPr>
      <w:rFonts w:ascii="Georgia" w:eastAsiaTheme="majorEastAsia" w:hAnsi="Georgia" w:cs="Arial"/>
      <w:color w:val="000000" w:themeColor="text1"/>
      <w:sz w:val="32"/>
      <w:szCs w:val="32"/>
    </w:rPr>
  </w:style>
  <w:style w:type="character" w:customStyle="1" w:styleId="Heading3Char">
    <w:name w:val="Heading 3 Char"/>
    <w:basedOn w:val="DefaultParagraphFont"/>
    <w:link w:val="Heading3"/>
    <w:uiPriority w:val="9"/>
    <w:rsid w:val="00A23DDF"/>
    <w:rPr>
      <w:rFonts w:ascii="Georgia" w:hAnsi="Georgia" w:cs="Arial"/>
      <w:sz w:val="28"/>
      <w:szCs w:val="28"/>
    </w:rPr>
  </w:style>
  <w:style w:type="character" w:customStyle="1" w:styleId="Heading4Char">
    <w:name w:val="Heading 4 Char"/>
    <w:basedOn w:val="DefaultParagraphFont"/>
    <w:link w:val="Heading4"/>
    <w:uiPriority w:val="9"/>
    <w:rsid w:val="00A23DDF"/>
    <w:rPr>
      <w:rFonts w:ascii="Georgia" w:hAnsi="Georgia" w:cs="Arial"/>
      <w:i/>
      <w:iCs/>
    </w:rPr>
  </w:style>
  <w:style w:type="paragraph" w:styleId="ListParagraph">
    <w:name w:val="List Paragraph"/>
    <w:basedOn w:val="Normal"/>
    <w:uiPriority w:val="34"/>
    <w:qFormat/>
    <w:rsid w:val="003D6B35"/>
    <w:pPr>
      <w:numPr>
        <w:numId w:val="1"/>
      </w:numPr>
      <w:contextualSpacing/>
    </w:pPr>
  </w:style>
  <w:style w:type="table" w:styleId="TableGrid">
    <w:name w:val="Table Grid"/>
    <w:basedOn w:val="TableNormal"/>
    <w:uiPriority w:val="59"/>
    <w:rsid w:val="00D4729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Arial">
    <w:name w:val="Heading1-Arial"/>
    <w:basedOn w:val="Heading1"/>
    <w:qFormat/>
    <w:rsid w:val="00F32BB5"/>
    <w:rPr>
      <w:rFonts w:ascii="Arial" w:hAnsi="Arial"/>
    </w:rPr>
  </w:style>
  <w:style w:type="paragraph" w:customStyle="1" w:styleId="Normal-Arial">
    <w:name w:val="Normal-Arial"/>
    <w:basedOn w:val="Normal"/>
    <w:qFormat/>
    <w:rsid w:val="009D70B2"/>
    <w:pPr>
      <w:spacing w:before="60" w:after="60"/>
    </w:pPr>
    <w:rPr>
      <w:rFonts w:ascii="Arial" w:hAnsi="Arial"/>
    </w:rPr>
  </w:style>
  <w:style w:type="paragraph" w:customStyle="1" w:styleId="Heading2-Arial">
    <w:name w:val="Heading2-Arial"/>
    <w:basedOn w:val="Heading2"/>
    <w:qFormat/>
    <w:rsid w:val="00B33243"/>
    <w:rPr>
      <w:rFonts w:ascii="Arial" w:hAnsi="Arial"/>
    </w:rPr>
  </w:style>
  <w:style w:type="paragraph" w:customStyle="1" w:styleId="Heading3-Arial">
    <w:name w:val="Heading3-Arial"/>
    <w:basedOn w:val="Heading3"/>
    <w:qFormat/>
    <w:rsid w:val="00B33243"/>
    <w:rPr>
      <w:rFonts w:ascii="Arial" w:hAnsi="Arial"/>
    </w:rPr>
  </w:style>
  <w:style w:type="paragraph" w:customStyle="1" w:styleId="Heading4-Arial">
    <w:name w:val="Heading4-Arial"/>
    <w:basedOn w:val="Heading4"/>
    <w:qFormat/>
    <w:rsid w:val="005D52C2"/>
    <w:pPr>
      <w:spacing w:after="60"/>
    </w:pPr>
    <w:rPr>
      <w:rFonts w:ascii="Arial" w:hAnsi="Arial"/>
    </w:rPr>
  </w:style>
  <w:style w:type="paragraph" w:customStyle="1" w:styleId="ListParagraph-Arial">
    <w:name w:val="ListParagraph-Arial"/>
    <w:basedOn w:val="Normal-Arial"/>
    <w:qFormat/>
    <w:rsid w:val="00F96C6A"/>
    <w:pPr>
      <w:numPr>
        <w:numId w:val="7"/>
      </w:numPr>
      <w:contextualSpacing/>
    </w:pPr>
  </w:style>
  <w:style w:type="character" w:styleId="Hyperlink">
    <w:name w:val="Hyperlink"/>
    <w:basedOn w:val="DefaultParagraphFont"/>
    <w:uiPriority w:val="99"/>
    <w:unhideWhenUsed/>
    <w:rsid w:val="007D1DEE"/>
    <w:rPr>
      <w:color w:val="0000FF" w:themeColor="hyperlink"/>
      <w:u w:val="single"/>
    </w:rPr>
  </w:style>
  <w:style w:type="character" w:styleId="UnresolvedMention">
    <w:name w:val="Unresolved Mention"/>
    <w:basedOn w:val="DefaultParagraphFont"/>
    <w:uiPriority w:val="99"/>
    <w:semiHidden/>
    <w:unhideWhenUsed/>
    <w:rsid w:val="007D1DEE"/>
    <w:rPr>
      <w:color w:val="605E5C"/>
      <w:shd w:val="clear" w:color="auto" w:fill="E1DFDD"/>
    </w:rPr>
  </w:style>
  <w:style w:type="character" w:styleId="FollowedHyperlink">
    <w:name w:val="FollowedHyperlink"/>
    <w:basedOn w:val="DefaultParagraphFont"/>
    <w:uiPriority w:val="99"/>
    <w:semiHidden/>
    <w:unhideWhenUsed/>
    <w:rsid w:val="00F40D73"/>
    <w:rPr>
      <w:color w:val="800080" w:themeColor="followedHyperlink"/>
      <w:u w:val="single"/>
    </w:rPr>
  </w:style>
  <w:style w:type="character" w:customStyle="1" w:styleId="Heading5Char">
    <w:name w:val="Heading 5 Char"/>
    <w:aliases w:val="Heading 5-Arial Char"/>
    <w:basedOn w:val="DefaultParagraphFont"/>
    <w:link w:val="Heading5"/>
    <w:uiPriority w:val="9"/>
    <w:rsid w:val="00B2447D"/>
    <w:rPr>
      <w:rFonts w:ascii="Arial" w:eastAsiaTheme="majorEastAsia" w:hAnsi="Arial" w:cstheme="majorBidi"/>
      <w:bCs/>
      <w:color w:val="000000" w:themeColor="text1"/>
      <w:sz w:val="22"/>
      <w:szCs w:val="20"/>
    </w:rPr>
  </w:style>
  <w:style w:type="paragraph" w:styleId="TOC2">
    <w:name w:val="toc 2"/>
    <w:basedOn w:val="Normal"/>
    <w:next w:val="Normal"/>
    <w:autoRedefine/>
    <w:uiPriority w:val="39"/>
    <w:unhideWhenUsed/>
    <w:rsid w:val="004315C4"/>
    <w:pPr>
      <w:spacing w:after="100"/>
      <w:ind w:left="200"/>
    </w:pPr>
  </w:style>
  <w:style w:type="paragraph" w:styleId="TOC1">
    <w:name w:val="toc 1"/>
    <w:basedOn w:val="Normal"/>
    <w:next w:val="Normal"/>
    <w:autoRedefine/>
    <w:uiPriority w:val="39"/>
    <w:unhideWhenUsed/>
    <w:rsid w:val="004315C4"/>
    <w:pPr>
      <w:spacing w:after="100"/>
    </w:pPr>
  </w:style>
  <w:style w:type="paragraph" w:styleId="TOC3">
    <w:name w:val="toc 3"/>
    <w:basedOn w:val="Normal"/>
    <w:next w:val="Normal"/>
    <w:autoRedefine/>
    <w:uiPriority w:val="39"/>
    <w:unhideWhenUsed/>
    <w:rsid w:val="004315C4"/>
    <w:pPr>
      <w:spacing w:after="100"/>
      <w:ind w:left="400"/>
    </w:pPr>
  </w:style>
  <w:style w:type="paragraph" w:styleId="Revision">
    <w:name w:val="Revision"/>
    <w:hidden/>
    <w:uiPriority w:val="99"/>
    <w:semiHidden/>
    <w:rsid w:val="00D51878"/>
    <w:pPr>
      <w:spacing w:after="0"/>
    </w:pPr>
    <w:rPr>
      <w:rFonts w:ascii="Georgia" w:hAnsi="Georgia" w:cs="Arial"/>
      <w:sz w:val="20"/>
      <w:szCs w:val="20"/>
    </w:rPr>
  </w:style>
  <w:style w:type="paragraph" w:styleId="Caption">
    <w:name w:val="caption"/>
    <w:basedOn w:val="Normal"/>
    <w:next w:val="Normal"/>
    <w:uiPriority w:val="35"/>
    <w:unhideWhenUsed/>
    <w:qFormat/>
    <w:rsid w:val="0017646F"/>
    <w:pPr>
      <w:spacing w:before="0"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7075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ellarmine.edu/registrar/final-exam-information/" TargetMode="External"/><Relationship Id="rId18" Type="http://schemas.openxmlformats.org/officeDocument/2006/relationships/hyperlink" Target="https://www.bellarmine.edu/registrar/forms/" TargetMode="External"/><Relationship Id="rId26" Type="http://schemas.openxmlformats.org/officeDocument/2006/relationships/hyperlink" Target="mailto:arc@bellarmine.edu" TargetMode="External"/><Relationship Id="rId39" Type="http://schemas.openxmlformats.org/officeDocument/2006/relationships/fontTable" Target="fontTable.xml"/><Relationship Id="rId21" Type="http://schemas.openxmlformats.org/officeDocument/2006/relationships/hyperlink" Target="https://www.bellarmine.edu/office-of-veteran-and-military-services/student-policies/" TargetMode="External"/><Relationship Id="rId34" Type="http://schemas.openxmlformats.org/officeDocument/2006/relationships/hyperlink" Target="mailto:registrar@bellarmine.edu"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tsc@bellarmine.edu" TargetMode="External"/><Relationship Id="rId20" Type="http://schemas.openxmlformats.org/officeDocument/2006/relationships/hyperlink" Target="mailto:lmaxie@bellarmine.edu" TargetMode="External"/><Relationship Id="rId29" Type="http://schemas.openxmlformats.org/officeDocument/2006/relationships/hyperlink" Target="https://www.bellarmine.edu/studentaffairs/healthservices" TargetMode="External"/><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richardson@bellarmine.edu" TargetMode="External"/><Relationship Id="rId24" Type="http://schemas.openxmlformats.org/officeDocument/2006/relationships/hyperlink" Target="https://www.bellarmine.edu/studentaffairs/disabilityservices/" TargetMode="External"/><Relationship Id="rId32" Type="http://schemas.openxmlformats.org/officeDocument/2006/relationships/hyperlink" Target="mailto:nbegin@bellarmine.edu" TargetMode="External"/><Relationship Id="rId37" Type="http://schemas.openxmlformats.org/officeDocument/2006/relationships/hyperlink" Target="https://www.bellarmine.edu/coronavirus"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libguides.bellarmine.edu/off_campus" TargetMode="External"/><Relationship Id="rId23" Type="http://schemas.openxmlformats.org/officeDocument/2006/relationships/hyperlink" Target="mailto:studentsuccess@bellarmine.edu" TargetMode="External"/><Relationship Id="rId28" Type="http://schemas.openxmlformats.org/officeDocument/2006/relationships/hyperlink" Target="https://www.bellarmine.edu/studentaffairs/counselingcenter/" TargetMode="External"/><Relationship Id="rId36" Type="http://schemas.openxmlformats.org/officeDocument/2006/relationships/hyperlink" Target="mailto:edixon@bellarmine.edu" TargetMode="External"/><Relationship Id="rId10" Type="http://schemas.openxmlformats.org/officeDocument/2006/relationships/endnotes" Target="endnotes.xml"/><Relationship Id="rId19" Type="http://schemas.openxmlformats.org/officeDocument/2006/relationships/hyperlink" Target="https://catalog.bellarmine.edu/2022-2023/undergraduate-academic-policies" TargetMode="External"/><Relationship Id="rId31" Type="http://schemas.openxmlformats.org/officeDocument/2006/relationships/hyperlink" Target="https://bellarmine.wufoo.com/forms/k15jgt3a1o0dga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ellarmine.edu/library" TargetMode="External"/><Relationship Id="rId22" Type="http://schemas.openxmlformats.org/officeDocument/2006/relationships/hyperlink" Target="https://www.bellarmine.edu/studentsuccess" TargetMode="External"/><Relationship Id="rId27" Type="http://schemas.openxmlformats.org/officeDocument/2006/relationships/hyperlink" Target="mailto:counselingcenter@bellarmine.edu" TargetMode="External"/><Relationship Id="rId30" Type="http://schemas.openxmlformats.org/officeDocument/2006/relationships/hyperlink" Target="mailto:healthservices@bellarmine.edu" TargetMode="External"/><Relationship Id="rId35" Type="http://schemas.openxmlformats.org/officeDocument/2006/relationships/hyperlink" Target="mailto:registrar@bellarmine.edu"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bellarmine.edu/registrar/academic-calendars/" TargetMode="External"/><Relationship Id="rId17" Type="http://schemas.openxmlformats.org/officeDocument/2006/relationships/hyperlink" Target="https://www.bellarmine.edu/one-bellarmine/" TargetMode="External"/><Relationship Id="rId25" Type="http://schemas.openxmlformats.org/officeDocument/2006/relationships/hyperlink" Target="https://www.bellarmine.edu/studentaffairs/disabilityservices/acc/" TargetMode="External"/><Relationship Id="rId33" Type="http://schemas.openxmlformats.org/officeDocument/2006/relationships/hyperlink" Target="https://www.bellarmine.edu/title-ix"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383DD5AEEA2EA499B6F73EEDAF8AFE7" ma:contentTypeVersion="18" ma:contentTypeDescription="Create a new document." ma:contentTypeScope="" ma:versionID="ea15d359277f23a63f01658759989ed1">
  <xsd:schema xmlns:xsd="http://www.w3.org/2001/XMLSchema" xmlns:xs="http://www.w3.org/2001/XMLSchema" xmlns:p="http://schemas.microsoft.com/office/2006/metadata/properties" xmlns:ns2="68c7e3ab-fa95-4aaf-af07-79701d11b4bd" xmlns:ns3="241a5798-dde2-4b51-9f0c-1ff440cebe2e" targetNamespace="http://schemas.microsoft.com/office/2006/metadata/properties" ma:root="true" ma:fieldsID="be9b876abf30df36331411b02caf5813" ns2:_="" ns3:_="">
    <xsd:import namespace="68c7e3ab-fa95-4aaf-af07-79701d11b4bd"/>
    <xsd:import namespace="241a5798-dde2-4b51-9f0c-1ff440cebe2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TaxCatchAll" minOccurs="0"/>
                <xsd:element ref="ns2:lcf76f155ced4ddcb4097134ff3c332f" minOccurs="0"/>
                <xsd:element ref="ns2:Test_x0020_Tr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c7e3ab-fa95-4aaf-af07-79701d11b4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49d5c30-d0ce-4186-bede-89851e023cd5" ma:termSetId="09814cd3-568e-fe90-9814-8d621ff8fb84" ma:anchorId="fba54fb3-c3e1-fe81-a776-ca4b69148c4d" ma:open="true" ma:isKeyword="false">
      <xsd:complexType>
        <xsd:sequence>
          <xsd:element ref="pc:Terms" minOccurs="0" maxOccurs="1"/>
        </xsd:sequence>
      </xsd:complexType>
    </xsd:element>
    <xsd:element name="Test_x0020_Trent" ma:index="23" nillable="true" ma:displayName="Test Trent" ma:description="Testing July 15" ma:list="UserInfo" ma:SharePointGroup="0" ma:internalName="Test_x0020_Trent"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41a5798-dde2-4b51-9f0c-1ff440cebe2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3363697e-d2b9-4c88-952f-c9e602ab7768}" ma:internalName="TaxCatchAll" ma:showField="CatchAllData" ma:web="241a5798-dde2-4b51-9f0c-1ff440cebe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241a5798-dde2-4b51-9f0c-1ff440cebe2e">
      <UserInfo>
        <DisplayName>Adam Elias</DisplayName>
        <AccountId>12</AccountId>
        <AccountType/>
      </UserInfo>
    </SharedWithUsers>
    <TaxCatchAll xmlns="241a5798-dde2-4b51-9f0c-1ff440cebe2e" xsi:nil="true"/>
    <lcf76f155ced4ddcb4097134ff3c332f xmlns="68c7e3ab-fa95-4aaf-af07-79701d11b4bd">
      <Terms xmlns="http://schemas.microsoft.com/office/infopath/2007/PartnerControls"/>
    </lcf76f155ced4ddcb4097134ff3c332f>
    <Test_x0020_Trent xmlns="68c7e3ab-fa95-4aaf-af07-79701d11b4bd">
      <UserInfo>
        <DisplayName/>
        <AccountId xsi:nil="true"/>
        <AccountType/>
      </UserInfo>
    </Test_x0020_Trent>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B1C03B-9E8D-194F-A5BB-FD9B4F2CA4FD}">
  <ds:schemaRefs>
    <ds:schemaRef ds:uri="http://schemas.openxmlformats.org/officeDocument/2006/bibliography"/>
  </ds:schemaRefs>
</ds:datastoreItem>
</file>

<file path=customXml/itemProps2.xml><?xml version="1.0" encoding="utf-8"?>
<ds:datastoreItem xmlns:ds="http://schemas.openxmlformats.org/officeDocument/2006/customXml" ds:itemID="{25DFC658-53DE-4965-975D-7C17F136A0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c7e3ab-fa95-4aaf-af07-79701d11b4bd"/>
    <ds:schemaRef ds:uri="241a5798-dde2-4b51-9f0c-1ff440cebe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438123-B6FB-452B-AD20-57AED038A3F0}">
  <ds:schemaRefs>
    <ds:schemaRef ds:uri="http://schemas.microsoft.com/office/2006/documentManagement/types"/>
    <ds:schemaRef ds:uri="http://schemas.microsoft.com/office/2006/metadata/properties"/>
    <ds:schemaRef ds:uri="http://www.w3.org/XML/1998/namespace"/>
    <ds:schemaRef ds:uri="http://purl.org/dc/terms/"/>
    <ds:schemaRef ds:uri="http://schemas.openxmlformats.org/package/2006/metadata/core-properties"/>
    <ds:schemaRef ds:uri="68c7e3ab-fa95-4aaf-af07-79701d11b4bd"/>
    <ds:schemaRef ds:uri="http://schemas.microsoft.com/office/infopath/2007/PartnerControls"/>
    <ds:schemaRef ds:uri="http://purl.org/dc/elements/1.1/"/>
    <ds:schemaRef ds:uri="241a5798-dde2-4b51-9f0c-1ff440cebe2e"/>
    <ds:schemaRef ds:uri="http://purl.org/dc/dcmitype/"/>
  </ds:schemaRefs>
</ds:datastoreItem>
</file>

<file path=customXml/itemProps4.xml><?xml version="1.0" encoding="utf-8"?>
<ds:datastoreItem xmlns:ds="http://schemas.openxmlformats.org/officeDocument/2006/customXml" ds:itemID="{31C6CFA6-A7E1-44BF-816B-055A21BF70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3854</Words>
  <Characters>21968</Characters>
  <Application>Microsoft Office Word</Application>
  <DocSecurity>4</DocSecurity>
  <Lines>183</Lines>
  <Paragraphs>51</Paragraphs>
  <ScaleCrop>false</ScaleCrop>
  <HeadingPairs>
    <vt:vector size="2" baseType="variant">
      <vt:variant>
        <vt:lpstr>Title</vt:lpstr>
      </vt:variant>
      <vt:variant>
        <vt:i4>1</vt:i4>
      </vt:variant>
    </vt:vector>
  </HeadingPairs>
  <TitlesOfParts>
    <vt:vector size="1" baseType="lpstr">
      <vt:lpstr>Syllabus Template</vt:lpstr>
    </vt:vector>
  </TitlesOfParts>
  <Manager>Adam Elias</Manager>
  <Company>Bellarmine University</Company>
  <LinksUpToDate>false</LinksUpToDate>
  <CharactersWithSpaces>25771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subject>Syllabus</dc:subject>
  <dc:creator>Trent McNeeley</dc:creator>
  <cp:keywords>syllabus</cp:keywords>
  <dc:description/>
  <cp:lastModifiedBy>Keith W. Richardson</cp:lastModifiedBy>
  <cp:revision>2</cp:revision>
  <cp:lastPrinted>2022-08-18T20:26:00Z</cp:lastPrinted>
  <dcterms:created xsi:type="dcterms:W3CDTF">2022-08-18T21:07:00Z</dcterms:created>
  <dcterms:modified xsi:type="dcterms:W3CDTF">2022-08-18T21:07:00Z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0x0101002383DD5AEEA2EA499B6F73EEDAF8AFE7</vt:lpwstr>
  </property>
  <property fmtid="{D5CDD505-2E9C-101B-9397-08002B2CF9AE}" pid="3" name="MediaServiceImageTags">
    <vt:lpwstr/>
  </property>
</Properties>
</file>