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8233A"/>
          <w:sz w:val="36"/>
          <w:szCs w:val="36"/>
        </w:rPr>
        <w:t xml:space="preserve">Negotiation preparation worksheet</w:t>
      </w:r>
    </w:p>
    <w:p>
      <w:pPr>
        <w:spacing w:after="120"/>
      </w:pPr>
      <w:r>
        <w:rPr>
          <w:color w:val="4A566B"/>
          <w:sz w:val="21"/>
          <w:szCs w:val="21"/>
        </w:rPr>
        <w:t xml:space="preserve">Complete this before any negotiation. It helps you understand both sides' interests, limits and alternatives, and plan trades rather than concessions. Supports competency PC-07, Negotiation &amp; Agreement.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Customer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Agreement being negotiated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Meeting date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People attending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1. Interests</w:t>
      </w:r>
    </w:p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What each side needs, and why. Include interests that are not about price.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Our interests</w:t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Their interests</w:t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2. Limits and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Our walk-away point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Our best alternative if we do not agree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Their likely alternative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3. Tradable items</w:t>
      </w:r>
    </w:p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Look for items that cost us little but are worth a lot to them. Pair every concession with something in return.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700"/>
        <w:gridCol w:w="3260"/>
      </w:tblGrid>
      <w:tr>
        <w:trPr>
          <w:tblHeader/>
        </w:trPr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We could offer</w:t>
            </w:r>
          </w:p>
        </w:tc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Cost to us</w:t>
            </w:r>
          </w:p>
        </w:tc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Value to them</w:t>
            </w:r>
          </w:p>
        </w:tc>
        <w:tc>
          <w:tcPr>
            <w:tcW w:type="dxa" w:w="32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We would ask in return</w:t>
            </w:r>
          </w:p>
        </w:tc>
      </w:tr>
      <w:tr>
        <w:trPr>
          <w:trHeight w:val="520" w:hRule="atLeast"/>
        </w:trPr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ageBreakBefore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4. Questions to ask early</w:t>
      </w:r>
    </w:p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Questions that uncover their priorities, budget and decision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What we learned</w:t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5. After the meeting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8233A"/>
          <w:sz w:val="21"/>
          <w:szCs w:val="21"/>
        </w:rPr>
        <w:t xml:space="preserve">Agreed terms summarized in writing the same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8233A"/>
          <w:sz w:val="21"/>
          <w:szCs w:val="21"/>
        </w:rPr>
        <w:t xml:space="preserve">Each next step has an owner and a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8233A"/>
          <w:sz w:val="21"/>
          <w:szCs w:val="21"/>
        </w:rPr>
        <w:t xml:space="preserve">Delivery colleagues briefed on what was promised.</w:t>
      </w:r>
    </w:p>
    <w:p>
      <w:pPr>
        <w:spacing w:after="60"/>
      </w:pPr>
    </w:p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Fictional template written for a portfolio demonstration. Use fictional details when practicing.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566B"/>
        <w:sz w:val="16"/>
        <w:szCs w:val="16"/>
      </w:rPr>
      <w:t xml:space="preserve">Negotiation preparation worksheet  |  Page </w:t>
    </w:r>
    <w:r>
      <w:rPr>
        <w:color w:val="4A56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A5B5" w:sz="4" w:space="4"/>
      </w:pBdr>
    </w:pPr>
    <w:r>
      <w:rPr>
        <w:b/>
        <w:bCs/>
        <w:color w:val="0D6B63"/>
        <w:sz w:val="18"/>
        <w:szCs w:val="18"/>
      </w:rPr>
      <w:t xml:space="preserve">First 120 Days</w:t>
    </w:r>
    <w:r>
      <w:rPr>
        <w:color w:val="4A566B"/>
        <w:sz w:val="16"/>
        <w:szCs w:val="16"/>
      </w:rPr>
      <w:t xml:space="preserve">   Demonstration template. Fictional; not an official form of any company.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3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Negotiation preparation worksheet</dc:title>
  <dc:creator>First 120 Days demonstration</dc:creator>
  <dc:description>Fictional demonstration template</dc:description>
  <cp:lastModifiedBy>Un-named</cp:lastModifiedBy>
  <cp:revision>1</cp:revision>
  <dcterms:created xsi:type="dcterms:W3CDTF">2026-10-19T00:49:23.405Z</dcterms:created>
  <dcterms:modified xsi:type="dcterms:W3CDTF">2026-10-19T00:49:23.405Z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