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56A2A" w14:textId="17AC3B80" w:rsidR="001D4D15" w:rsidRDefault="001D4D15" w:rsidP="001D4D15">
      <w:pPr>
        <w:pStyle w:val="Ttulo"/>
        <w:rPr>
          <w:lang w:val="en-GB"/>
        </w:rPr>
      </w:pPr>
      <w:r>
        <w:rPr>
          <w:lang w:val="en-GB"/>
        </w:rPr>
        <w:t>SOLS –EQE ideas</w:t>
      </w:r>
    </w:p>
    <w:p w14:paraId="45736A27" w14:textId="77BC2D09" w:rsidR="001D4D15" w:rsidRDefault="001D4D15" w:rsidP="001D4D15">
      <w:pPr>
        <w:rPr>
          <w:lang w:val="en-GB"/>
        </w:rPr>
      </w:pPr>
    </w:p>
    <w:p w14:paraId="3115508F" w14:textId="4BAAA210" w:rsidR="001D4D15" w:rsidRDefault="001D4D15" w:rsidP="001D4D15">
      <w:pPr>
        <w:pStyle w:val="Ttulo1"/>
        <w:rPr>
          <w:lang w:val="en-GB"/>
        </w:rPr>
      </w:pPr>
      <w:r>
        <w:rPr>
          <w:lang w:val="en-GB"/>
        </w:rPr>
        <w:t>Analytical solution with the simplest step-function approximation:</w:t>
      </w:r>
    </w:p>
    <w:p w14:paraId="6E53C08C" w14:textId="0E56C020" w:rsidR="00463E0E" w:rsidRDefault="00463E0E">
      <w:pPr>
        <w:rPr>
          <w:lang w:val="en-GB"/>
        </w:rPr>
      </w:pPr>
      <w:r w:rsidRPr="00463E0E">
        <w:rPr>
          <w:lang w:val="en-GB"/>
        </w:rPr>
        <w:t xml:space="preserve">We consider a </w:t>
      </w:r>
      <w:r>
        <w:rPr>
          <w:lang w:val="en-GB"/>
        </w:rPr>
        <w:t xml:space="preserve">solar cell with a concrete EQE (External Quantum Efficiency, i.e. the </w:t>
      </w:r>
      <w:proofErr w:type="spellStart"/>
      <w:r>
        <w:rPr>
          <w:lang w:val="en-GB"/>
        </w:rPr>
        <w:t>percentual</w:t>
      </w:r>
      <w:proofErr w:type="spellEnd"/>
      <w:r>
        <w:rPr>
          <w:lang w:val="en-GB"/>
        </w:rPr>
        <w:t xml:space="preserve"> ability of the cell to convert a photon into an electron). Therefore, this EQE is a function of the wavelength (</w:t>
      </w:r>
      <m:oMath>
        <m:r>
          <w:rPr>
            <w:rFonts w:ascii="Cambria Math" w:hAnsi="Cambria Math"/>
            <w:lang w:val="en-GB"/>
          </w:rPr>
          <m:t>λ</m:t>
        </m:r>
      </m:oMath>
      <w:r>
        <w:rPr>
          <w:rFonts w:eastAsiaTheme="minorEastAsia"/>
          <w:lang w:val="en-GB"/>
        </w:rPr>
        <w:t>)</w:t>
      </w:r>
      <w:r>
        <w:rPr>
          <w:lang w:val="en-GB"/>
        </w:rPr>
        <w:t xml:space="preserve"> because the cell has different ability of photon conversion to electricity depending on the energy of the photon. For example, if the energy of the photon is lower than the energy band gap of the active layer (AL) material, the EQE will be as a first approximation 0 as no photon is absorbed at this energy range.</w:t>
      </w:r>
    </w:p>
    <w:p w14:paraId="663B0FD0" w14:textId="575D1CC6" w:rsidR="00463E0E" w:rsidRDefault="00463E0E">
      <w:pPr>
        <w:rPr>
          <w:lang w:val="en-GB"/>
        </w:rPr>
      </w:pPr>
      <w:r>
        <w:rPr>
          <w:lang w:val="en-GB"/>
        </w:rPr>
        <w:t xml:space="preserve">If </w:t>
      </w:r>
      <w:r w:rsidR="005214FB">
        <w:rPr>
          <w:lang w:val="en-GB"/>
        </w:rPr>
        <w:t>the EQE is known, one can calculate the photocurrent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sidR="005214FB">
        <w:rPr>
          <w:rFonts w:eastAsiaTheme="minorEastAsia"/>
          <w:lang w:val="en-GB"/>
        </w:rPr>
        <w:t>) of a cell when illuminated with a specific light irradiance (which typically is the AM 1.5G solar spectrum) considering no recombina</w:t>
      </w:r>
      <w:proofErr w:type="spellStart"/>
      <w:r w:rsidR="005214FB">
        <w:rPr>
          <w:rFonts w:eastAsiaTheme="minorEastAsia"/>
          <w:lang w:val="en-GB"/>
        </w:rPr>
        <w:t>tion</w:t>
      </w:r>
      <w:proofErr w:type="spellEnd"/>
      <w:r w:rsidR="005214FB">
        <w:rPr>
          <w:rFonts w:eastAsiaTheme="minorEastAsia"/>
          <w:lang w:val="en-GB"/>
        </w:rPr>
        <w:t xml:space="preserve"> losses:</w:t>
      </w:r>
    </w:p>
    <w:p w14:paraId="3B44B52F" w14:textId="6155B909" w:rsidR="00463E0E" w:rsidRDefault="00417B57">
      <w:pPr>
        <w:rPr>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r>
            <w:rPr>
              <w:rFonts w:ascii="Cambria Math" w:hAnsi="Cambria Math"/>
              <w:lang w:val="en-GB"/>
            </w:rPr>
            <m:t xml:space="preserve"> · dλ </m:t>
          </m:r>
        </m:oMath>
      </m:oMathPara>
    </w:p>
    <w:p w14:paraId="318762AF" w14:textId="1EA1BE70" w:rsidR="00463E0E" w:rsidRDefault="005214FB">
      <w:pPr>
        <w:rPr>
          <w:rFonts w:eastAsiaTheme="minorEastAsia"/>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xml:space="preserve"> is the light irradiance expressed </w:t>
      </w:r>
      <w:proofErr w:type="gramStart"/>
      <w:r>
        <w:rPr>
          <w:rFonts w:eastAsiaTheme="minorEastAsia"/>
          <w:lang w:val="en-GB"/>
        </w:rPr>
        <w:t xml:space="preserve">in </w:t>
      </w:r>
      <w:proofErr w:type="gramEnd"/>
      <m:oMath>
        <m:r>
          <w:rPr>
            <w:rFonts w:ascii="Cambria Math" w:eastAsiaTheme="minorEastAsia" w:hAnsi="Cambria Math"/>
            <w:lang w:val="en-GB"/>
          </w:rPr>
          <m:t>#photons·</m:t>
        </m:r>
        <m:sSup>
          <m:sSupPr>
            <m:ctrlPr>
              <w:rPr>
                <w:rFonts w:ascii="Cambria Math" w:eastAsiaTheme="minorEastAsia" w:hAnsi="Cambria Math"/>
                <w:i/>
                <w:lang w:val="en-GB"/>
              </w:rPr>
            </m:ctrlPr>
          </m:sSupPr>
          <m:e>
            <m:r>
              <w:rPr>
                <w:rFonts w:ascii="Cambria Math" w:eastAsiaTheme="minorEastAsia" w:hAnsi="Cambria Math"/>
                <w:lang w:val="en-GB"/>
              </w:rPr>
              <m:t>s</m:t>
            </m:r>
          </m:e>
          <m:sup>
            <m:r>
              <w:rPr>
                <w:rFonts w:ascii="Cambria Math" w:eastAsiaTheme="minorEastAsia" w:hAnsi="Cambria Math"/>
                <w:lang w:val="en-GB"/>
              </w:rPr>
              <m:t>-1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nm</m:t>
            </m:r>
          </m:e>
          <m:sup>
            <m:r>
              <w:rPr>
                <w:rFonts w:ascii="Cambria Math" w:eastAsiaTheme="minorEastAsia" w:hAnsi="Cambria Math"/>
                <w:lang w:val="en-GB"/>
              </w:rPr>
              <m:t>-1</m:t>
            </m:r>
          </m:sup>
        </m:sSup>
      </m:oMath>
      <w:r w:rsidR="009F632B">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oMath>
      <w:r w:rsidR="009F632B">
        <w:rPr>
          <w:rFonts w:eastAsiaTheme="minorEastAsia"/>
          <w:lang w:val="en-GB"/>
        </w:rPr>
        <w:t xml:space="preserve"> is the electric charge of an electron in absolute value. </w:t>
      </w:r>
      <w:r w:rsidR="00D25B80">
        <w:rPr>
          <w:rFonts w:eastAsiaTheme="minorEastAsia"/>
          <w:lang w:val="en-GB"/>
        </w:rPr>
        <w:t xml:space="preserve">Typically, the AM1.5G solar irradiance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oMath>
      <w:r w:rsidR="00D25B80">
        <w:rPr>
          <w:rFonts w:eastAsiaTheme="minorEastAsia"/>
          <w:lang w:val="en-GB"/>
        </w:rPr>
        <w:t xml:space="preserve"> is expressed in </w:t>
      </w:r>
      <m:oMath>
        <m:r>
          <w:rPr>
            <w:rFonts w:ascii="Cambria Math" w:eastAsiaTheme="minorEastAsia" w:hAnsi="Cambria Math"/>
            <w:lang w:val="en-GB"/>
          </w:rPr>
          <m:t>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nm</m:t>
            </m:r>
          </m:e>
          <m:sup>
            <m:r>
              <w:rPr>
                <w:rFonts w:ascii="Cambria Math" w:eastAsiaTheme="minorEastAsia" w:hAnsi="Cambria Math"/>
                <w:lang w:val="en-GB"/>
              </w:rPr>
              <m:t>-1</m:t>
            </m:r>
          </m:sup>
        </m:sSup>
      </m:oMath>
      <w:r w:rsidR="00D25B80">
        <w:rPr>
          <w:rFonts w:eastAsiaTheme="minorEastAsia"/>
          <w:lang w:val="en-GB"/>
        </w:rPr>
        <w:t>, and therefore, the relation between both functions is:</w:t>
      </w:r>
    </w:p>
    <w:p w14:paraId="480B948F" w14:textId="06DB8E72" w:rsidR="00D25B80" w:rsidRPr="009F632B" w:rsidRDefault="00417B5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num>
            <m:den>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ph</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num>
            <m:den>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1240 nm/eV</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sub>
              </m:sSub>
            </m:den>
          </m:f>
        </m:oMath>
      </m:oMathPara>
    </w:p>
    <w:p w14:paraId="2FF45706" w14:textId="50EEE411" w:rsidR="009F632B" w:rsidRDefault="009F632B">
      <w:pPr>
        <w:rPr>
          <w:rFonts w:eastAsiaTheme="minorEastAsia"/>
          <w:lang w:val="en-GB"/>
        </w:rPr>
      </w:pPr>
      <w:r>
        <w:rPr>
          <w:rFonts w:eastAsiaTheme="minorEastAsia"/>
          <w:lang w:val="en-GB"/>
        </w:rPr>
        <w:t xml:space="preserve">Thus, the complete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Pr>
          <w:rFonts w:eastAsiaTheme="minorEastAsia"/>
          <w:lang w:val="en-GB"/>
        </w:rPr>
        <w:t xml:space="preserve"> expression is:</w:t>
      </w:r>
    </w:p>
    <w:p w14:paraId="4299B46D" w14:textId="3D93A113" w:rsidR="009F632B" w:rsidRPr="009F632B" w:rsidRDefault="00417B57" w:rsidP="009F632B">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xml:space="preserve">· dλ </m:t>
          </m:r>
        </m:oMath>
      </m:oMathPara>
    </w:p>
    <w:p w14:paraId="59558857" w14:textId="2CB47143" w:rsidR="009F632B" w:rsidRDefault="00797EC8">
      <w:pPr>
        <w:rPr>
          <w:rFonts w:eastAsiaTheme="minorEastAsia"/>
          <w:lang w:val="en-GB"/>
        </w:rPr>
      </w:pPr>
      <w:r>
        <w:rPr>
          <w:rFonts w:eastAsiaTheme="minorEastAsia"/>
          <w:lang w:val="en-GB"/>
        </w:rPr>
        <w:t>In the Rainbow setup measurements, the incident light is a spectral fraction of the AM1.5G solar spectrum. As a first and rude approximation we can express this incident light as a step function with a cutting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w:t>
      </w:r>
    </w:p>
    <w:p w14:paraId="4D8C646D" w14:textId="7AF06AB9" w:rsidR="00797EC8" w:rsidRPr="00797EC8" w:rsidRDefault="00417B57">
      <w:pPr>
        <w:rPr>
          <w:rFonts w:eastAsiaTheme="minorEastAsia"/>
          <w:lang w:val="en-GB"/>
        </w:rPr>
      </w:pPr>
      <m:oMathPara>
        <m:oMathParaPr>
          <m:jc m:val="center"/>
        </m:oMathParaP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rainbow</m:t>
              </m:r>
            </m:sub>
          </m:sSub>
          <m:d>
            <m:dPr>
              <m:ctrlPr>
                <w:rPr>
                  <w:rFonts w:ascii="Cambria Math" w:hAnsi="Cambria Math"/>
                  <w:i/>
                  <w:lang w:val="en-GB"/>
                </w:rPr>
              </m:ctrlPr>
            </m:dPr>
            <m:e>
              <m:r>
                <w:rPr>
                  <w:rFonts w:ascii="Cambria Math" w:hAnsi="Cambria Math"/>
                  <w:lang w:val="en-GB"/>
                </w:rPr>
                <m:t xml:space="preserve">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r>
                    <w:rPr>
                      <w:rFonts w:ascii="Cambria Math" w:hAnsi="Cambria Math"/>
                      <w:lang w:val="en-GB"/>
                    </w:rPr>
                    <m:t xml:space="preserve">      if 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e>
                  <m:r>
                    <w:rPr>
                      <w:rFonts w:ascii="Cambria Math" w:hAnsi="Cambria Math"/>
                      <w:lang w:val="en-GB"/>
                    </w:rPr>
                    <m:t xml:space="preserve">0                         if λ≥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eqArr>
            </m:e>
          </m:d>
        </m:oMath>
      </m:oMathPara>
    </w:p>
    <w:p w14:paraId="585ECDFD" w14:textId="3F64BDC1" w:rsidR="00797EC8" w:rsidRDefault="00797EC8">
      <w:pPr>
        <w:rPr>
          <w:rFonts w:eastAsiaTheme="minorEastAsia"/>
          <w:lang w:val="en-GB"/>
        </w:rPr>
      </w:pPr>
      <w:r>
        <w:rPr>
          <w:rFonts w:eastAsiaTheme="minorEastAsia"/>
          <w:lang w:val="en-GB"/>
        </w:rPr>
        <w:t xml:space="preserve">Now we can split the integral in two parts, and because the second part corresponding to the </w:t>
      </w:r>
      <w:r w:rsidR="000441FB">
        <w:rPr>
          <w:rFonts w:eastAsiaTheme="minorEastAsia"/>
          <w:lang w:val="en-GB"/>
        </w:rPr>
        <w:t xml:space="preserve">defined </w:t>
      </w:r>
      <w:r>
        <w:rPr>
          <w:rFonts w:eastAsiaTheme="minorEastAsia"/>
          <w:lang w:val="en-GB"/>
        </w:rPr>
        <w:t xml:space="preserve">integral from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to infinite is zero, the expression for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oMath>
      <w:r>
        <w:rPr>
          <w:rFonts w:eastAsiaTheme="minorEastAsia"/>
          <w:lang w:val="en-GB"/>
        </w:rPr>
        <w:t xml:space="preserve"> is:</w:t>
      </w:r>
    </w:p>
    <w:p w14:paraId="684330FA" w14:textId="32CAFD49" w:rsidR="00797EC8" w:rsidRPr="000441FB" w:rsidRDefault="00417B5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dλ</m:t>
          </m:r>
        </m:oMath>
      </m:oMathPara>
    </w:p>
    <w:p w14:paraId="295C3D63" w14:textId="00D6E075" w:rsidR="000441FB" w:rsidRDefault="00E37556" w:rsidP="00E37556">
      <w:pPr>
        <w:rPr>
          <w:rFonts w:eastAsiaTheme="minorEastAsia"/>
          <w:lang w:val="en-GB"/>
        </w:rPr>
      </w:pPr>
      <w:r>
        <w:rPr>
          <w:rFonts w:eastAsiaTheme="minorEastAsia"/>
          <w:lang w:val="en-GB"/>
        </w:rPr>
        <w:t xml:space="preserve">The derivative of </w:t>
      </w:r>
      <w:r w:rsidR="000441FB">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oMath>
      <w:r>
        <w:rPr>
          <w:rFonts w:eastAsiaTheme="minorEastAsia"/>
          <w:lang w:val="en-GB"/>
        </w:rPr>
        <w:t xml:space="preserve"> with respect to </w:t>
      </w:r>
      <m:oMath>
        <m:sSub>
          <m:sSubPr>
            <m:ctrlPr>
              <w:rPr>
                <w:rFonts w:ascii="Cambria Math" w:hAnsi="Cambria Math"/>
                <w:iCs/>
                <w:lang w:val="en-GB"/>
              </w:rPr>
            </m:ctrlPr>
          </m:sSubPr>
          <m:e>
            <m:r>
              <m:rPr>
                <m:sty m:val="p"/>
              </m:rPr>
              <w:rPr>
                <w:rFonts w:ascii="Cambria Math" w:hAnsi="Cambria Math"/>
                <w:lang w:val="en-GB"/>
              </w:rPr>
              <m:t>λ</m:t>
            </m:r>
          </m:e>
          <m:sub>
            <m:r>
              <m:rPr>
                <m:sty m:val="p"/>
              </m:rPr>
              <w:rPr>
                <w:rFonts w:ascii="Cambria Math" w:hAnsi="Cambria Math"/>
                <w:lang w:val="en-GB"/>
              </w:rPr>
              <m:t>cw</m:t>
            </m:r>
          </m:sub>
        </m:sSub>
      </m:oMath>
      <w:r w:rsidR="00E37BC6">
        <w:rPr>
          <w:rFonts w:eastAsiaTheme="minorEastAsia"/>
          <w:iCs/>
          <w:lang w:val="en-GB"/>
        </w:rPr>
        <w:t xml:space="preserve"> is the slope of the measured curves in the rainbow setup</w:t>
      </w:r>
      <w:r w:rsidR="00040AAD">
        <w:rPr>
          <w:rFonts w:eastAsiaTheme="minorEastAsia"/>
          <w:iCs/>
          <w:lang w:val="en-GB"/>
        </w:rPr>
        <w:t>:</w:t>
      </w:r>
    </w:p>
    <w:p w14:paraId="712D8C6B" w14:textId="3EAFFA4C" w:rsidR="00E37BC6" w:rsidRPr="000441FB" w:rsidRDefault="00417B57" w:rsidP="00E37BC6">
      <w:pPr>
        <w:rPr>
          <w:rFonts w:eastAsiaTheme="minorEastAsia"/>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d</m:t>
              </m:r>
              <m:nary>
                <m:naryPr>
                  <m:limLoc m:val="undOvr"/>
                  <m:ctrlPr>
                    <w:rPr>
                      <w:rFonts w:ascii="Cambria Math" w:hAnsi="Cambria Math"/>
                      <w:i/>
                      <w:lang w:val="en-GB"/>
                    </w:rPr>
                  </m:ctrlPr>
                </m:naryPr>
                <m:sub>
                  <m:r>
                    <w:rPr>
                      <w:rFonts w:ascii="Cambria Math" w:hAnsi="Cambria Math"/>
                      <w:lang w:val="en-GB"/>
                    </w:rPr>
                    <m:t>0</m:t>
                  </m:r>
                </m:sub>
                <m:sup>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dλ</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oMath>
      </m:oMathPara>
    </w:p>
    <w:p w14:paraId="2EA82991" w14:textId="0C4D0C12" w:rsidR="00E37BC6" w:rsidRDefault="00040AAD" w:rsidP="00E37556">
      <w:pPr>
        <w:rPr>
          <w:rFonts w:eastAsiaTheme="minorEastAsia"/>
          <w:lang w:val="en-GB"/>
        </w:rPr>
      </w:pPr>
      <w:r w:rsidRPr="00040AAD">
        <w:rPr>
          <w:rFonts w:eastAsiaTheme="minorEastAsia"/>
          <w:lang w:val="en-GB"/>
        </w:rPr>
        <w:t xml:space="preserve">If we </w:t>
      </w:r>
      <w:r>
        <w:rPr>
          <w:rFonts w:eastAsiaTheme="minorEastAsia"/>
          <w:lang w:val="en-GB"/>
        </w:rPr>
        <w:t xml:space="preserve">discretise the expression, we obtain: </w:t>
      </w:r>
    </w:p>
    <w:p w14:paraId="02D4C790" w14:textId="7C02B691" w:rsidR="00040AAD" w:rsidRPr="00040AAD" w:rsidRDefault="00417B57" w:rsidP="00E37556">
      <w:pPr>
        <w:rPr>
          <w:rFonts w:eastAsiaTheme="minorEastAsia"/>
          <w:lang w:val="en-GB"/>
        </w:rPr>
      </w:pPr>
      <m:oMathPara>
        <m:oMath>
          <m:sSub>
            <m:sSubPr>
              <m:ctrlPr>
                <w:rPr>
                  <w:rFonts w:ascii="Cambria Math" w:hAnsi="Cambria Math"/>
                  <w:i/>
                  <w:lang w:val="en-GB"/>
                </w:rPr>
              </m:ctrlPr>
            </m:sSubPr>
            <m:e>
              <m:r>
                <m:rPr>
                  <m:sty m:val="p"/>
                </m:rPr>
                <w:rPr>
                  <w:rFonts w:ascii="Cambria Math" w:hAnsi="Cambria Math"/>
                  <w:lang w:val="en-GB"/>
                </w:rPr>
                <m:t>Δ</m:t>
              </m:r>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=EQE(</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den>
          </m:f>
        </m:oMath>
      </m:oMathPara>
    </w:p>
    <w:p w14:paraId="4897F0BD" w14:textId="0293A4C1" w:rsidR="00040AAD" w:rsidRDefault="00040AAD" w:rsidP="00E37556">
      <w:pPr>
        <w:rPr>
          <w:rFonts w:eastAsiaTheme="minorEastAsia"/>
          <w:lang w:val="en-GB"/>
        </w:rPr>
      </w:pPr>
      <w:r>
        <w:rPr>
          <w:rFonts w:eastAsiaTheme="minorEastAsia"/>
          <w:lang w:val="en-GB"/>
        </w:rPr>
        <w:t xml:space="preserve">Considering that </w:t>
      </w:r>
      <m:oMath>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Finally, the equation can be rewritten as: </w:t>
      </w:r>
    </w:p>
    <w:p w14:paraId="62CDD02A" w14:textId="2242F21A" w:rsidR="00040AAD" w:rsidRPr="003F5BFB" w:rsidRDefault="00040AAD" w:rsidP="00E37556">
      <w:pPr>
        <w:rPr>
          <w:rFonts w:eastAsiaTheme="minorEastAsia"/>
          <w:lang w:val="en-GB"/>
        </w:rPr>
      </w:pPr>
      <m:oMathPara>
        <m:oMath>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m:rPr>
                      <m:sty m:val="p"/>
                    </m:rPr>
                    <w:rPr>
                      <w:rFonts w:ascii="Cambria Math" w:hAnsi="Cambria Math"/>
                      <w:lang w:val="en-GB"/>
                    </w:rPr>
                    <m:t>Δ</m:t>
                  </m:r>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num>
            <m:den>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e>
              </m:d>
              <m:r>
                <w:rPr>
                  <w:rFonts w:ascii="Cambria Math" w:hAnsi="Cambria Math"/>
                  <w:lang w:val="en-GB"/>
                </w:rPr>
                <m:t>· 1240</m:t>
              </m:r>
            </m:den>
          </m:f>
        </m:oMath>
      </m:oMathPara>
    </w:p>
    <w:p w14:paraId="7D4E8265" w14:textId="47ED4A50" w:rsidR="003F5BFB" w:rsidRDefault="003F5BFB" w:rsidP="00E37556">
      <w:pPr>
        <w:rPr>
          <w:rFonts w:eastAsiaTheme="minorEastAsia"/>
          <w:lang w:val="en-GB"/>
        </w:rPr>
      </w:pPr>
    </w:p>
    <w:p w14:paraId="7548AF02" w14:textId="118D58A4" w:rsidR="003F5BFB" w:rsidRDefault="0004359D" w:rsidP="00E37556">
      <w:pPr>
        <w:rPr>
          <w:rFonts w:eastAsiaTheme="minorEastAsia"/>
          <w:lang w:val="en-GB"/>
        </w:rPr>
      </w:pPr>
      <w:r>
        <w:rPr>
          <w:rFonts w:eastAsiaTheme="minorEastAsia"/>
          <w:noProof/>
          <w:lang w:val="en-US"/>
        </w:rPr>
        <w:drawing>
          <wp:inline distT="0" distB="0" distL="0" distR="0" wp14:anchorId="768E4545" wp14:editId="7300A8A5">
            <wp:extent cx="5400040" cy="25685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LS-EQE_SimpleStepfunction_method.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14:paraId="75F2D270" w14:textId="7F800566" w:rsidR="001D4D15" w:rsidRDefault="001D4D15" w:rsidP="00E37556">
      <w:pPr>
        <w:rPr>
          <w:rFonts w:eastAsiaTheme="minorEastAsia"/>
          <w:lang w:val="en-GB"/>
        </w:rPr>
      </w:pPr>
    </w:p>
    <w:p w14:paraId="6D5C1DDA" w14:textId="01F22185" w:rsidR="001D4D15" w:rsidRDefault="001D4D15" w:rsidP="00E37556">
      <w:pPr>
        <w:rPr>
          <w:rFonts w:eastAsiaTheme="minorEastAsia"/>
          <w:lang w:val="en-GB"/>
        </w:rPr>
      </w:pPr>
    </w:p>
    <w:p w14:paraId="61EBAB0E" w14:textId="290E2BDA" w:rsidR="001D4D15" w:rsidRDefault="001D4D15" w:rsidP="00E37556">
      <w:pPr>
        <w:rPr>
          <w:rFonts w:eastAsiaTheme="minorEastAsia"/>
          <w:lang w:val="en-GB"/>
        </w:rPr>
      </w:pPr>
    </w:p>
    <w:p w14:paraId="1FB51606" w14:textId="011AB721" w:rsidR="001D4D15" w:rsidRDefault="001D4D15" w:rsidP="00E37556">
      <w:pPr>
        <w:rPr>
          <w:rFonts w:eastAsiaTheme="minorEastAsia"/>
          <w:lang w:val="en-GB"/>
        </w:rPr>
      </w:pPr>
    </w:p>
    <w:p w14:paraId="78F02362" w14:textId="0C766189" w:rsidR="001D4D15" w:rsidRDefault="001D4D15" w:rsidP="00E37556">
      <w:pPr>
        <w:rPr>
          <w:rFonts w:eastAsiaTheme="minorEastAsia"/>
          <w:lang w:val="en-GB"/>
        </w:rPr>
      </w:pPr>
    </w:p>
    <w:p w14:paraId="34887B78" w14:textId="77777777" w:rsidR="00D43028" w:rsidRDefault="00D43028" w:rsidP="00E37556">
      <w:pPr>
        <w:rPr>
          <w:rFonts w:eastAsiaTheme="minorEastAsia"/>
          <w:lang w:val="en-GB"/>
        </w:rPr>
      </w:pPr>
    </w:p>
    <w:p w14:paraId="6AD912A8" w14:textId="24AD99CA" w:rsidR="001D4D15" w:rsidRDefault="001D4D15" w:rsidP="00E37556">
      <w:pPr>
        <w:rPr>
          <w:rFonts w:eastAsiaTheme="minorEastAsia"/>
          <w:lang w:val="en-GB"/>
        </w:rPr>
      </w:pPr>
    </w:p>
    <w:p w14:paraId="32F19D72" w14:textId="7A31E7B1" w:rsidR="001D4D15" w:rsidRDefault="001D4D15" w:rsidP="00E37556">
      <w:pPr>
        <w:rPr>
          <w:rFonts w:eastAsiaTheme="minorEastAsia"/>
          <w:lang w:val="en-GB"/>
        </w:rPr>
      </w:pPr>
    </w:p>
    <w:p w14:paraId="74D31C92" w14:textId="77777777" w:rsidR="00D43028" w:rsidRDefault="00D43028" w:rsidP="00D43028">
      <w:pPr>
        <w:pStyle w:val="Ttulo1"/>
        <w:rPr>
          <w:rFonts w:eastAsiaTheme="minorEastAsia"/>
          <w:lang w:val="en-GB"/>
        </w:rPr>
      </w:pPr>
      <w:r>
        <w:rPr>
          <w:rFonts w:eastAsiaTheme="minorEastAsia"/>
          <w:lang w:val="en-GB"/>
        </w:rPr>
        <w:lastRenderedPageBreak/>
        <w:t>Analytical solution with approximated Fermi-Dirac distribution</w:t>
      </w:r>
    </w:p>
    <w:p w14:paraId="49AC6479"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66441F0C" wp14:editId="0FD02339">
            <wp:extent cx="5400040" cy="76733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03DCF.tmp"/>
                    <pic:cNvPicPr/>
                  </pic:nvPicPr>
                  <pic:blipFill>
                    <a:blip r:embed="rId6">
                      <a:extLst>
                        <a:ext uri="{28A0092B-C50C-407E-A947-70E740481C1C}">
                          <a14:useLocalDpi xmlns:a14="http://schemas.microsoft.com/office/drawing/2010/main" val="0"/>
                        </a:ext>
                      </a:extLst>
                    </a:blip>
                    <a:stretch>
                      <a:fillRect/>
                    </a:stretch>
                  </pic:blipFill>
                  <pic:spPr>
                    <a:xfrm>
                      <a:off x="0" y="0"/>
                      <a:ext cx="5400040" cy="7673340"/>
                    </a:xfrm>
                    <a:prstGeom prst="rect">
                      <a:avLst/>
                    </a:prstGeom>
                  </pic:spPr>
                </pic:pic>
              </a:graphicData>
            </a:graphic>
          </wp:inline>
        </w:drawing>
      </w:r>
    </w:p>
    <w:p w14:paraId="466A72F9" w14:textId="77777777" w:rsidR="0055562F" w:rsidRDefault="0055562F" w:rsidP="00D43028">
      <w:pPr>
        <w:pStyle w:val="Ttulo1"/>
        <w:rPr>
          <w:rFonts w:eastAsiaTheme="minorEastAsia"/>
          <w:lang w:val="en-GB"/>
        </w:rPr>
      </w:pPr>
    </w:p>
    <w:p w14:paraId="5EA0DE61" w14:textId="77777777" w:rsidR="0055562F" w:rsidRDefault="0055562F" w:rsidP="00D43028">
      <w:pPr>
        <w:pStyle w:val="Ttulo1"/>
        <w:rPr>
          <w:rFonts w:eastAsiaTheme="minorEastAsia"/>
          <w:lang w:val="en-GB"/>
        </w:rPr>
      </w:pPr>
    </w:p>
    <w:p w14:paraId="09925A85"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2A4CC547" wp14:editId="2AC5D176">
            <wp:extent cx="5400040" cy="77203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0EC31.tmp"/>
                    <pic:cNvPicPr/>
                  </pic:nvPicPr>
                  <pic:blipFill>
                    <a:blip r:embed="rId7">
                      <a:extLst>
                        <a:ext uri="{28A0092B-C50C-407E-A947-70E740481C1C}">
                          <a14:useLocalDpi xmlns:a14="http://schemas.microsoft.com/office/drawing/2010/main" val="0"/>
                        </a:ext>
                      </a:extLst>
                    </a:blip>
                    <a:stretch>
                      <a:fillRect/>
                    </a:stretch>
                  </pic:blipFill>
                  <pic:spPr>
                    <a:xfrm>
                      <a:off x="0" y="0"/>
                      <a:ext cx="5400040" cy="7720330"/>
                    </a:xfrm>
                    <a:prstGeom prst="rect">
                      <a:avLst/>
                    </a:prstGeom>
                  </pic:spPr>
                </pic:pic>
              </a:graphicData>
            </a:graphic>
          </wp:inline>
        </w:drawing>
      </w:r>
    </w:p>
    <w:p w14:paraId="05EFE846" w14:textId="77777777" w:rsidR="0055562F" w:rsidRDefault="0055562F" w:rsidP="00D43028">
      <w:pPr>
        <w:pStyle w:val="Ttulo1"/>
        <w:rPr>
          <w:rFonts w:eastAsiaTheme="minorEastAsia"/>
          <w:lang w:val="en-GB"/>
        </w:rPr>
      </w:pPr>
    </w:p>
    <w:p w14:paraId="45FEEFD2" w14:textId="77777777" w:rsidR="0055562F" w:rsidRDefault="0055562F" w:rsidP="00D43028">
      <w:pPr>
        <w:pStyle w:val="Ttulo1"/>
        <w:rPr>
          <w:rFonts w:eastAsiaTheme="minorEastAsia"/>
          <w:lang w:val="en-GB"/>
        </w:rPr>
      </w:pPr>
    </w:p>
    <w:p w14:paraId="292118AD" w14:textId="77777777" w:rsidR="0055562F" w:rsidRDefault="0055562F" w:rsidP="00D43028">
      <w:pPr>
        <w:pStyle w:val="Ttulo1"/>
        <w:rPr>
          <w:rFonts w:eastAsiaTheme="minorEastAsia"/>
          <w:lang w:val="en-GB"/>
        </w:rPr>
      </w:pPr>
      <w:r>
        <w:rPr>
          <w:rFonts w:eastAsiaTheme="minorEastAsia"/>
          <w:noProof/>
          <w:lang w:val="en-US"/>
        </w:rPr>
        <w:drawing>
          <wp:inline distT="0" distB="0" distL="0" distR="0" wp14:anchorId="49CE6114" wp14:editId="77D41384">
            <wp:extent cx="5400040" cy="78155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05C8F.tmp"/>
                    <pic:cNvPicPr/>
                  </pic:nvPicPr>
                  <pic:blipFill>
                    <a:blip r:embed="rId8">
                      <a:extLst>
                        <a:ext uri="{28A0092B-C50C-407E-A947-70E740481C1C}">
                          <a14:useLocalDpi xmlns:a14="http://schemas.microsoft.com/office/drawing/2010/main" val="0"/>
                        </a:ext>
                      </a:extLst>
                    </a:blip>
                    <a:stretch>
                      <a:fillRect/>
                    </a:stretch>
                  </pic:blipFill>
                  <pic:spPr>
                    <a:xfrm>
                      <a:off x="0" y="0"/>
                      <a:ext cx="5400040" cy="7815580"/>
                    </a:xfrm>
                    <a:prstGeom prst="rect">
                      <a:avLst/>
                    </a:prstGeom>
                  </pic:spPr>
                </pic:pic>
              </a:graphicData>
            </a:graphic>
          </wp:inline>
        </w:drawing>
      </w:r>
    </w:p>
    <w:p w14:paraId="57A901E6" w14:textId="77777777" w:rsidR="0055562F" w:rsidRDefault="0055562F" w:rsidP="00D43028">
      <w:pPr>
        <w:pStyle w:val="Ttulo1"/>
        <w:rPr>
          <w:rFonts w:eastAsiaTheme="minorEastAsia"/>
          <w:lang w:val="en-GB"/>
        </w:rPr>
      </w:pPr>
    </w:p>
    <w:p w14:paraId="44EB43E0" w14:textId="5A6DA29A" w:rsidR="00D43028" w:rsidRDefault="0055562F" w:rsidP="00D43028">
      <w:pPr>
        <w:pStyle w:val="Ttulo1"/>
        <w:rPr>
          <w:rFonts w:eastAsiaTheme="minorEastAsia"/>
          <w:lang w:val="en-GB"/>
        </w:rPr>
      </w:pPr>
      <w:r>
        <w:rPr>
          <w:rFonts w:eastAsiaTheme="minorEastAsia"/>
          <w:noProof/>
          <w:lang w:val="en-US"/>
        </w:rPr>
        <w:lastRenderedPageBreak/>
        <w:drawing>
          <wp:inline distT="0" distB="0" distL="0" distR="0" wp14:anchorId="3B03DC9D" wp14:editId="3C162960">
            <wp:extent cx="5400040" cy="6492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0ADCD.tmp"/>
                    <pic:cNvPicPr/>
                  </pic:nvPicPr>
                  <pic:blipFill>
                    <a:blip r:embed="rId9">
                      <a:extLst>
                        <a:ext uri="{28A0092B-C50C-407E-A947-70E740481C1C}">
                          <a14:useLocalDpi xmlns:a14="http://schemas.microsoft.com/office/drawing/2010/main" val="0"/>
                        </a:ext>
                      </a:extLst>
                    </a:blip>
                    <a:stretch>
                      <a:fillRect/>
                    </a:stretch>
                  </pic:blipFill>
                  <pic:spPr>
                    <a:xfrm>
                      <a:off x="0" y="0"/>
                      <a:ext cx="5400040" cy="6492240"/>
                    </a:xfrm>
                    <a:prstGeom prst="rect">
                      <a:avLst/>
                    </a:prstGeom>
                  </pic:spPr>
                </pic:pic>
              </a:graphicData>
            </a:graphic>
          </wp:inline>
        </w:drawing>
      </w:r>
      <w:r w:rsidR="00D43028">
        <w:rPr>
          <w:rFonts w:eastAsiaTheme="minorEastAsia"/>
          <w:lang w:val="en-GB"/>
        </w:rPr>
        <w:br w:type="page"/>
      </w:r>
    </w:p>
    <w:p w14:paraId="7021130F" w14:textId="6E6E39AF" w:rsidR="001D4D15" w:rsidRDefault="001D4D15" w:rsidP="001D4D15">
      <w:pPr>
        <w:pStyle w:val="Ttulo1"/>
        <w:rPr>
          <w:rFonts w:eastAsiaTheme="minorEastAsia"/>
          <w:lang w:val="en-GB"/>
        </w:rPr>
      </w:pPr>
      <w:r>
        <w:rPr>
          <w:rFonts w:eastAsiaTheme="minorEastAsia"/>
          <w:lang w:val="en-GB"/>
        </w:rPr>
        <w:lastRenderedPageBreak/>
        <w:t>Numerical solution with equipment-dependent matrix</w:t>
      </w:r>
    </w:p>
    <w:p w14:paraId="15A7D1EF" w14:textId="62F731FB" w:rsidR="001D4D15" w:rsidRDefault="001D4D15" w:rsidP="001D4D15">
      <w:pPr>
        <w:rPr>
          <w:lang w:val="en-GB"/>
        </w:rPr>
      </w:pPr>
      <w:r>
        <w:rPr>
          <w:lang w:val="en-GB"/>
        </w:rPr>
        <w:t xml:space="preserve">Considering the same solar cell scenario in where the </w:t>
      </w:r>
      <w:proofErr w:type="spellStart"/>
      <w:r>
        <w:rPr>
          <w:lang w:val="en-GB"/>
        </w:rPr>
        <w:t>Jsc</w:t>
      </w:r>
      <w:proofErr w:type="spellEnd"/>
      <w:r>
        <w:rPr>
          <w:lang w:val="en-GB"/>
        </w:rPr>
        <w:t xml:space="preserve"> </w:t>
      </w:r>
      <w:proofErr w:type="gramStart"/>
      <w:r>
        <w:rPr>
          <w:lang w:val="en-GB"/>
        </w:rPr>
        <w:t>could be calculated</w:t>
      </w:r>
      <w:proofErr w:type="gramEnd"/>
      <w:r>
        <w:rPr>
          <w:lang w:val="en-GB"/>
        </w:rPr>
        <w:t xml:space="preserve"> as: </w:t>
      </w:r>
    </w:p>
    <w:p w14:paraId="6889F5A8" w14:textId="031AFC12" w:rsidR="001D4D15" w:rsidRPr="009F632B" w:rsidRDefault="001D4D15" w:rsidP="001D4D1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r>
            <w:rPr>
              <w:rFonts w:ascii="Cambria Math" w:hAnsi="Cambria Math"/>
              <w:lang w:val="en-GB"/>
            </w:rPr>
            <m:t xml:space="preserve">= </m:t>
          </m:r>
          <m:nary>
            <m:naryPr>
              <m:limLoc m:val="undOvr"/>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r>
                <w:rPr>
                  <w:rFonts w:ascii="Cambria Math" w:hAnsi="Cambria Math"/>
                  <w:lang w:val="en-GB"/>
                </w:rPr>
                <m:t>EQE</m:t>
              </m:r>
              <m:d>
                <m:dPr>
                  <m:ctrlPr>
                    <w:rPr>
                      <w:rFonts w:ascii="Cambria Math" w:hAnsi="Cambria Math"/>
                      <w:i/>
                      <w:lang w:val="en-GB"/>
                    </w:rPr>
                  </m:ctrlPr>
                </m:dPr>
                <m:e>
                  <m:r>
                    <w:rPr>
                      <w:rFonts w:ascii="Cambria Math" w:hAnsi="Cambria Math"/>
                      <w:lang w:val="en-GB"/>
                    </w:rPr>
                    <m:t>λ</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AM1.5G</m:t>
                  </m:r>
                </m:sub>
              </m:sSub>
              <m:d>
                <m:dPr>
                  <m:ctrlPr>
                    <w:rPr>
                      <w:rFonts w:ascii="Cambria Math" w:hAnsi="Cambria Math"/>
                      <w:i/>
                      <w:lang w:val="en-GB"/>
                    </w:rPr>
                  </m:ctrlPr>
                </m:dPr>
                <m:e>
                  <m:r>
                    <w:rPr>
                      <w:rFonts w:ascii="Cambria Math" w:hAnsi="Cambria Math"/>
                      <w:lang w:val="en-GB"/>
                    </w:rPr>
                    <m:t>λ</m:t>
                  </m:r>
                </m:e>
              </m:d>
            </m:e>
          </m:nary>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r>
                <w:rPr>
                  <w:rFonts w:ascii="Cambria Math" w:hAnsi="Cambria Math"/>
                  <w:lang w:val="en-GB"/>
                </w:rPr>
                <m:t>λ</m:t>
              </m:r>
            </m:den>
          </m:f>
          <m:r>
            <w:rPr>
              <w:rFonts w:ascii="Cambria Math" w:hAnsi="Cambria Math"/>
              <w:lang w:val="en-GB"/>
            </w:rPr>
            <m:t xml:space="preserve">· dλ </m:t>
          </m:r>
        </m:oMath>
      </m:oMathPara>
    </w:p>
    <w:p w14:paraId="452ADE5E" w14:textId="115156E0" w:rsidR="00ED6A49" w:rsidRDefault="001D4D15" w:rsidP="001D4D15">
      <w:pPr>
        <w:rPr>
          <w:rFonts w:eastAsiaTheme="minorEastAsia"/>
          <w:lang w:val="en-GB"/>
        </w:rPr>
      </w:pPr>
      <w:r>
        <w:rPr>
          <w:rFonts w:eastAsiaTheme="minorEastAsia"/>
          <w:lang w:val="en-GB"/>
        </w:rPr>
        <w:t xml:space="preserve">We assume now a more realistic scenario regarding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ph</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xml:space="preserve"> in where the step function has a certain width and therefore, solving it analytically is more complicated. Thus, one has to think in a numerical solution. In the experiment, we make </w:t>
      </w:r>
      <w:r w:rsidR="00ED6A49">
        <w:rPr>
          <w:rFonts w:eastAsiaTheme="minorEastAsia"/>
          <w:lang w:val="en-GB"/>
        </w:rPr>
        <w:t xml:space="preserve">“n” </w:t>
      </w:r>
      <w:r>
        <w:rPr>
          <w:rFonts w:eastAsiaTheme="minorEastAsia"/>
          <w:lang w:val="en-GB"/>
        </w:rPr>
        <w:t xml:space="preserve">measures of the </w:t>
      </w:r>
      <w:proofErr w:type="spellStart"/>
      <w:r>
        <w:rPr>
          <w:rFonts w:eastAsiaTheme="minorEastAsia"/>
          <w:lang w:val="en-GB"/>
        </w:rPr>
        <w:t>Jsc</w:t>
      </w:r>
      <w:proofErr w:type="spellEnd"/>
      <w:r>
        <w:rPr>
          <w:rFonts w:eastAsiaTheme="minorEastAsia"/>
          <w:lang w:val="en-GB"/>
        </w:rPr>
        <w:t xml:space="preserve"> at different cutting wavelengths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m:t>
            </m:r>
          </m:sub>
        </m:sSub>
      </m:oMath>
      <w:r>
        <w:rPr>
          <w:rFonts w:eastAsiaTheme="minorEastAsia"/>
          <w:lang w:val="en-GB"/>
        </w:rPr>
        <w:t xml:space="preserve">) ideally </w:t>
      </w:r>
      <w:r w:rsidR="00ED6A49">
        <w:rPr>
          <w:rFonts w:eastAsiaTheme="minorEastAsia"/>
          <w:lang w:val="en-GB"/>
        </w:rPr>
        <w:t>evenly distributed</w:t>
      </w:r>
      <w:r>
        <w:rPr>
          <w:rFonts w:eastAsiaTheme="minorEastAsia"/>
          <w:lang w:val="en-GB"/>
        </w:rPr>
        <w:t xml:space="preserve"> in the wavelength </w:t>
      </w:r>
      <w:r w:rsidR="00ED6A49">
        <w:rPr>
          <w:rFonts w:eastAsiaTheme="minorEastAsia"/>
          <w:lang w:val="en-GB"/>
        </w:rPr>
        <w:t>dimension</w:t>
      </w:r>
      <w:r w:rsidR="00390440">
        <w:rPr>
          <w:rFonts w:eastAsiaTheme="minorEastAsia"/>
          <w:lang w:val="en-GB"/>
        </w:rPr>
        <w:t xml:space="preserve"> (</w:t>
      </w:r>
      <m:oMath>
        <m:r>
          <w:rPr>
            <w:rFonts w:ascii="Cambria Math" w:hAnsi="Cambria Math"/>
            <w:lang w:val="en-GB"/>
          </w:rPr>
          <m:t>∆λ</m:t>
        </m:r>
      </m:oMath>
      <w:r w:rsidR="00390440">
        <w:rPr>
          <w:rFonts w:eastAsiaTheme="minorEastAsia"/>
          <w:lang w:val="en-GB"/>
        </w:rPr>
        <w:t>)</w:t>
      </w:r>
      <w:r w:rsidR="00ED6A49">
        <w:rPr>
          <w:rFonts w:eastAsiaTheme="minorEastAsia"/>
          <w:lang w:val="en-GB"/>
        </w:rPr>
        <w:t xml:space="preserve"> between a low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oMath>
      <w:r w:rsidR="00ED6A49">
        <w:rPr>
          <w:rFonts w:eastAsiaTheme="minorEastAsia"/>
          <w:lang w:val="en-GB"/>
        </w:rPr>
        <w:t>) and a high wavelength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oMath>
      <w:r w:rsidR="00ED6A49">
        <w:rPr>
          <w:rFonts w:eastAsiaTheme="minorEastAsia"/>
          <w:lang w:val="en-GB"/>
        </w:rPr>
        <w:t>). We</w:t>
      </w:r>
      <w:r>
        <w:rPr>
          <w:rFonts w:eastAsiaTheme="minorEastAsia"/>
          <w:lang w:val="en-GB"/>
        </w:rPr>
        <w:t xml:space="preserve"> can express the </w:t>
      </w:r>
      <w:proofErr w:type="spellStart"/>
      <w:r w:rsidR="00390440">
        <w:rPr>
          <w:rFonts w:eastAsiaTheme="minorEastAsia"/>
          <w:lang w:val="en-GB"/>
        </w:rPr>
        <w:t>ith</w:t>
      </w:r>
      <w:proofErr w:type="spellEnd"/>
      <w:r w:rsidR="00390440">
        <w:rPr>
          <w:rFonts w:eastAsiaTheme="minorEastAsia"/>
          <w:lang w:val="en-GB"/>
        </w:rPr>
        <w:t xml:space="preserve"> </w:t>
      </w:r>
      <w:proofErr w:type="spellStart"/>
      <w:r>
        <w:rPr>
          <w:rFonts w:eastAsiaTheme="minorEastAsia"/>
          <w:lang w:val="en-GB"/>
        </w:rPr>
        <w:t>Jsc</w:t>
      </w:r>
      <w:proofErr w:type="spellEnd"/>
      <w:r>
        <w:rPr>
          <w:rFonts w:eastAsiaTheme="minorEastAsia"/>
          <w:lang w:val="en-GB"/>
        </w:rPr>
        <w:t xml:space="preserve"> measu</w:t>
      </w:r>
      <w:r w:rsidR="00390440">
        <w:rPr>
          <w:rFonts w:eastAsiaTheme="minorEastAsia"/>
          <w:lang w:val="en-GB"/>
        </w:rPr>
        <w:t>re</w:t>
      </w:r>
      <w:r>
        <w:rPr>
          <w:rFonts w:eastAsiaTheme="minorEastAsia"/>
          <w:lang w:val="en-GB"/>
        </w:rPr>
        <w:t xml:space="preserve"> as a </w:t>
      </w:r>
      <w:r w:rsidR="00ED6A49">
        <w:rPr>
          <w:rFonts w:eastAsiaTheme="minorEastAsia"/>
          <w:lang w:val="en-GB"/>
        </w:rPr>
        <w:t>discrete</w:t>
      </w:r>
      <w:r>
        <w:rPr>
          <w:rFonts w:eastAsiaTheme="minorEastAsia"/>
          <w:lang w:val="en-GB"/>
        </w:rPr>
        <w:t xml:space="preserve"> sum instead of a continuous integral: </w:t>
      </w:r>
    </w:p>
    <w:p w14:paraId="4D1A378B" w14:textId="6292C862" w:rsidR="001D4D15" w:rsidRPr="00474633" w:rsidRDefault="00390440" w:rsidP="001D4D1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 xml:space="preserve">cw, </m:t>
                  </m:r>
                  <m:r>
                    <w:rPr>
                      <w:rFonts w:ascii="Cambria Math" w:hAnsi="Cambria Math"/>
                      <w:lang w:val="en-GB"/>
                    </w:rPr>
                    <m:t xml:space="preserve"> i</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 xml:space="preserve">cw, </m:t>
                      </m:r>
                      <m:r>
                        <w:rPr>
                          <w:rFonts w:ascii="Cambria Math" w:hAnsi="Cambria Math"/>
                          <w:lang w:val="en-GB"/>
                        </w:rPr>
                        <m:t xml:space="preserve"> i</m:t>
                      </m:r>
                    </m:sub>
                  </m:sSub>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r>
            <w:rPr>
              <w:rFonts w:ascii="Cambria Math" w:eastAsiaTheme="minorEastAsia" w:hAnsi="Cambria Math"/>
              <w:lang w:val="en-GB"/>
            </w:rPr>
            <m:t xml:space="preserve"> </m:t>
          </m:r>
        </m:oMath>
      </m:oMathPara>
    </w:p>
    <w:p w14:paraId="2375D7B7" w14:textId="3312A93B" w:rsidR="00390440" w:rsidRDefault="00474633" w:rsidP="001D4D15">
      <w:pPr>
        <w:rPr>
          <w:rFonts w:eastAsiaTheme="minorEastAsia"/>
          <w:lang w:val="en-GB"/>
        </w:rPr>
      </w:pPr>
      <w:r>
        <w:rPr>
          <w:rFonts w:eastAsiaTheme="minorEastAsia"/>
          <w:lang w:val="en-GB"/>
        </w:rPr>
        <w:t xml:space="preserve">Where </w:t>
      </w:r>
      <m:oMath>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 xml:space="preserve">cw, </m:t>
                </m:r>
                <m:r>
                  <w:rPr>
                    <w:rFonts w:ascii="Cambria Math" w:hAnsi="Cambria Math"/>
                    <w:lang w:val="en-GB"/>
                  </w:rPr>
                  <m:t xml:space="preserve"> i</m:t>
                </m:r>
              </m:sub>
            </m:sSub>
          </m:sub>
        </m:sSub>
      </m:oMath>
      <w:r>
        <w:rPr>
          <w:rFonts w:eastAsiaTheme="minorEastAsia"/>
          <w:lang w:val="en-GB"/>
        </w:rPr>
        <w:t xml:space="preserve"> is the solar spectrum that the cell receives 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i</m:t>
            </m:r>
          </m:sub>
        </m:sSub>
      </m:oMath>
      <w:r>
        <w:rPr>
          <w:rFonts w:eastAsiaTheme="minorEastAsia"/>
          <w:lang w:val="en-GB"/>
        </w:rPr>
        <w:t xml:space="preserve"> cutting </w:t>
      </w:r>
      <w:proofErr w:type="gramStart"/>
      <w:r>
        <w:rPr>
          <w:rFonts w:eastAsiaTheme="minorEastAsia"/>
          <w:lang w:val="en-GB"/>
        </w:rPr>
        <w:t>wavelength.</w:t>
      </w:r>
      <w:proofErr w:type="gramEnd"/>
      <w:r>
        <w:rPr>
          <w:rFonts w:eastAsiaTheme="minorEastAsia"/>
          <w:lang w:val="en-GB"/>
        </w:rPr>
        <w:t xml:space="preserve"> </w:t>
      </w:r>
      <w:r w:rsidR="00390440">
        <w:rPr>
          <w:rFonts w:eastAsiaTheme="minorEastAsia"/>
          <w:lang w:val="en-GB"/>
        </w:rPr>
        <w:t xml:space="preserve">Which is a linear equation with n summands. We can now express in the same </w:t>
      </w:r>
      <w:proofErr w:type="gramStart"/>
      <w:r w:rsidR="00390440">
        <w:rPr>
          <w:rFonts w:eastAsiaTheme="minorEastAsia"/>
          <w:lang w:val="en-GB"/>
        </w:rPr>
        <w:t>way</w:t>
      </w:r>
      <w:proofErr w:type="gramEnd"/>
      <w:r w:rsidR="00390440">
        <w:rPr>
          <w:rFonts w:eastAsiaTheme="minorEastAsia"/>
          <w:lang w:val="en-GB"/>
        </w:rPr>
        <w:t xml:space="preserve"> all the </w:t>
      </w:r>
      <w:proofErr w:type="spellStart"/>
      <w:r w:rsidR="00390440">
        <w:rPr>
          <w:rFonts w:eastAsiaTheme="minorEastAsia"/>
          <w:lang w:val="en-GB"/>
        </w:rPr>
        <w:t>Jsc</w:t>
      </w:r>
      <w:proofErr w:type="spellEnd"/>
      <w:r w:rsidR="00390440">
        <w:rPr>
          <w:rFonts w:eastAsiaTheme="minorEastAsia"/>
          <w:lang w:val="en-GB"/>
        </w:rPr>
        <w:t xml:space="preserve"> measured, in a way that we finally will have system with n lineal equations: </w:t>
      </w:r>
    </w:p>
    <w:p w14:paraId="3D1E3E1C" w14:textId="7A8BDC63" w:rsidR="00390440" w:rsidRPr="00474633" w:rsidRDefault="00903E76" w:rsidP="001D4D15">
      <w:pPr>
        <w:rPr>
          <w:rFonts w:eastAsiaTheme="minorEastAsia"/>
          <w:lang w:val="en-GB"/>
        </w:rPr>
      </w:pPr>
      <m:oMathPara>
        <m:oMath>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2</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2</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
              </m:e>
            </m:mr>
            <m:mr>
              <m:e>
                <m:r>
                  <w:rPr>
                    <w:rFonts w:ascii="Cambria Math" w:hAnsi="Cambria Math"/>
                    <w:lang w:val="en-GB"/>
                  </w:rPr>
                  <m:t>⋮</m:t>
                </m:r>
              </m:e>
            </m:mr>
            <m:mr>
              <m:e>
                <m:m>
                  <m:mPr>
                    <m:mcs>
                      <m:mc>
                        <m:mcPr>
                          <m:count m:val="1"/>
                          <m:mcJc m:val="center"/>
                        </m:mcPr>
                      </m:mc>
                    </m:mcs>
                    <m:ctrlPr>
                      <w:rPr>
                        <w:rFonts w:ascii="Cambria Math" w:hAnsi="Cambria Math"/>
                        <w:i/>
                        <w:lang w:val="en-GB"/>
                      </w:rPr>
                    </m:ctrlPr>
                  </m:mPr>
                  <m:mr>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n-1</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n</m:t>
                          </m:r>
                        </m:sup>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cw,n</m:t>
                                  </m:r>
                                </m:sub>
                              </m:sSub>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j</m:t>
                                  </m:r>
                                </m:sub>
                              </m:sSub>
                            </m:den>
                          </m:f>
                          <m:r>
                            <w:rPr>
                              <w:rFonts w:ascii="Cambria Math" w:hAnsi="Cambria Math"/>
                              <w:lang w:val="en-GB"/>
                            </w:rPr>
                            <m:t>·</m:t>
                          </m:r>
                        </m:e>
                      </m:nary>
                      <m:r>
                        <w:rPr>
                          <w:rFonts w:ascii="Cambria Math" w:hAnsi="Cambria Math"/>
                          <w:lang w:val="en-GB"/>
                        </w:rPr>
                        <m:t xml:space="preserve"> ∆λ</m:t>
                      </m:r>
                    </m:e>
                  </m:mr>
                </m:m>
              </m:e>
            </m:mr>
          </m:m>
        </m:oMath>
      </m:oMathPara>
    </w:p>
    <w:p w14:paraId="578C2984" w14:textId="1C0C0D9E" w:rsidR="00417B57" w:rsidRDefault="00474633" w:rsidP="001D4D15">
      <w:pPr>
        <w:rPr>
          <w:rFonts w:eastAsiaTheme="minorEastAsia"/>
          <w:lang w:val="en-GB"/>
        </w:rPr>
      </w:pPr>
      <w:r>
        <w:rPr>
          <w:rFonts w:eastAsiaTheme="minorEastAsia"/>
          <w:lang w:val="en-GB"/>
        </w:rPr>
        <w:t xml:space="preserve">Therefore, one can express this linear equations system in the matrix form, </w:t>
      </w:r>
      <w:proofErr w:type="gramStart"/>
      <w:r>
        <w:rPr>
          <w:rFonts w:eastAsiaTheme="minorEastAsia"/>
          <w:lang w:val="en-GB"/>
        </w:rPr>
        <w:t>to easily so</w:t>
      </w:r>
      <w:r w:rsidR="00FD02EC">
        <w:rPr>
          <w:rFonts w:eastAsiaTheme="minorEastAsia"/>
          <w:lang w:val="en-GB"/>
        </w:rPr>
        <w:t>lve</w:t>
      </w:r>
      <w:proofErr w:type="gramEnd"/>
      <w:r w:rsidR="00FD02EC">
        <w:rPr>
          <w:rFonts w:eastAsiaTheme="minorEastAsia"/>
          <w:lang w:val="en-GB"/>
        </w:rPr>
        <w:t xml:space="preserve"> it with </w:t>
      </w:r>
      <w:proofErr w:type="spellStart"/>
      <w:r>
        <w:rPr>
          <w:rFonts w:eastAsiaTheme="minorEastAsia"/>
          <w:lang w:val="en-GB"/>
        </w:rPr>
        <w:t>numpy.lin</w:t>
      </w:r>
      <w:r w:rsidR="00FD02EC">
        <w:rPr>
          <w:rFonts w:eastAsiaTheme="minorEastAsia"/>
          <w:lang w:val="en-GB"/>
        </w:rPr>
        <w:t>alg.lstsq</w:t>
      </w:r>
      <w:proofErr w:type="spellEnd"/>
      <w:r w:rsidR="00FD02EC">
        <w:rPr>
          <w:rFonts w:eastAsiaTheme="minorEastAsia"/>
          <w:lang w:val="en-GB"/>
        </w:rPr>
        <w:t xml:space="preserve"> function in python. </w:t>
      </w:r>
    </w:p>
    <w:p w14:paraId="56175791" w14:textId="0EB18585" w:rsidR="004C26BF" w:rsidRPr="00417B57" w:rsidRDefault="004C26BF" w:rsidP="001D4D15">
      <w:pPr>
        <w:rPr>
          <w:rFonts w:eastAsiaTheme="minorEastAsia"/>
          <w:lang w:val="en-US"/>
        </w:rPr>
      </w:pPr>
      <m:oMathPara>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e>
                    </m:d>
                  </m:e>
                </m:mr>
                <m:mr>
                  <m:e>
                    <m:r>
                      <w:rPr>
                        <w:rFonts w:ascii="Cambria Math" w:hAnsi="Cambria Math"/>
                      </w:rPr>
                      <m:t>⋮</m:t>
                    </m:r>
                  </m:e>
                </m:m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den>
                    </m:f>
                    <m:r>
                      <w:rPr>
                        <w:rFonts w:ascii="Cambria Math" w:hAnsi="Cambria Math"/>
                        <w:lang w:val="en-GB"/>
                      </w:rPr>
                      <m:t>· ∆λ</m:t>
                    </m:r>
                  </m:e>
                  <m:e>
                    <m:r>
                      <w:rPr>
                        <w:rFonts w:ascii="Cambria Math" w:hAnsi="Cambria Math"/>
                      </w:rPr>
                      <m:t>⋯</m:t>
                    </m:r>
                  </m:e>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den>
                    </m:f>
                    <m:r>
                      <w:rPr>
                        <w:rFonts w:ascii="Cambria Math" w:hAnsi="Cambria Math"/>
                        <w:lang w:val="en-GB"/>
                      </w:rPr>
                      <m:t>· ∆λ</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den>
                    </m:f>
                    <m:r>
                      <w:rPr>
                        <w:rFonts w:ascii="Cambria Math" w:hAnsi="Cambria Math"/>
                        <w:lang w:val="en-GB"/>
                      </w:rPr>
                      <m:t>· ∆λ</m:t>
                    </m:r>
                  </m:e>
                  <m:e>
                    <m:r>
                      <w:rPr>
                        <w:rFonts w:ascii="Cambria Math" w:hAnsi="Cambria Math"/>
                      </w:rPr>
                      <m:t>⋯</m:t>
                    </m:r>
                  </m:e>
                  <m:e>
                    <m:sSub>
                      <m:sSubPr>
                        <m:ctrlPr>
                          <w:rPr>
                            <w:rFonts w:ascii="Cambria Math" w:hAnsi="Cambria Math"/>
                            <w:i/>
                            <w:lang w:val="en-GB"/>
                          </w:rPr>
                        </m:ctrlPr>
                      </m:sSubPr>
                      <m:e>
                        <m:r>
                          <w:rPr>
                            <w:rFonts w:ascii="Cambria Math" w:hAnsi="Cambria Math"/>
                            <w:lang w:val="en-GB"/>
                          </w:rPr>
                          <m:t xml:space="preserve"> ϕ</m:t>
                        </m:r>
                      </m:e>
                      <m:sub>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r>
                          <w:rPr>
                            <w:rFonts w:ascii="Cambria Math" w:hAnsi="Cambria Math"/>
                            <w:lang w:val="en-GB"/>
                          </w:rPr>
                          <m:t xml:space="preserve"> </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1240</m:t>
                        </m:r>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den>
                    </m:f>
                    <m:r>
                      <w:rPr>
                        <w:rFonts w:ascii="Cambria Math" w:hAnsi="Cambria Math"/>
                        <w:lang w:val="en-GB"/>
                      </w:rPr>
                      <m:t>· ∆λ</m:t>
                    </m:r>
                  </m:e>
                </m:mr>
              </m:m>
            </m:e>
          </m:d>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d>
                  </m:e>
                </m:mr>
                <m:mr>
                  <m:e>
                    <m:r>
                      <w:rPr>
                        <w:rFonts w:ascii="Cambria Math" w:hAnsi="Cambria Math"/>
                      </w:rPr>
                      <m:t>⋮</m:t>
                    </m:r>
                  </m:e>
                </m:mr>
                <m:mr>
                  <m:e>
                    <m:r>
                      <w:rPr>
                        <w:rFonts w:ascii="Cambria Math" w:hAnsi="Cambria Math"/>
                        <w:lang w:val="en-GB"/>
                      </w:rPr>
                      <m:t>EQE</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e>
                    </m:d>
                  </m:e>
                </m:mr>
              </m:m>
            </m:e>
          </m:d>
        </m:oMath>
      </m:oMathPara>
    </w:p>
    <w:p w14:paraId="4B5BF8F0" w14:textId="59BF8E48" w:rsidR="00417B57" w:rsidRDefault="00417B57" w:rsidP="001D4D15">
      <w:pPr>
        <w:rPr>
          <w:rFonts w:eastAsiaTheme="minorEastAsia"/>
          <w:lang w:val="en-US"/>
        </w:rPr>
      </w:pPr>
      <w:r>
        <w:rPr>
          <w:rFonts w:eastAsiaTheme="minorEastAsia"/>
          <w:lang w:val="en-US"/>
        </w:rPr>
        <w:t>In other words:</w:t>
      </w:r>
    </w:p>
    <w:p w14:paraId="60DFF41F" w14:textId="24C236C6" w:rsidR="00417B57" w:rsidRPr="00417B57" w:rsidRDefault="00417B57" w:rsidP="001D4D15">
      <w:pPr>
        <w:rPr>
          <w:rFonts w:eastAsiaTheme="minorEastAsia"/>
          <w:lang w:val="en-GB"/>
        </w:rPr>
      </w:pPr>
      <m:oMathPara>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e>
          </m:acc>
          <m:r>
            <w:rPr>
              <w:rFonts w:ascii="Cambria Math" w:hAnsi="Cambria Math"/>
              <w:lang w:val="en-GB"/>
            </w:rPr>
            <m:t xml:space="preserve">=C· </m:t>
          </m:r>
          <m:acc>
            <m:accPr>
              <m:chr m:val="⃗"/>
              <m:ctrlPr>
                <w:rPr>
                  <w:rFonts w:ascii="Cambria Math" w:hAnsi="Cambria Math"/>
                  <w:i/>
                  <w:lang w:val="en-GB"/>
                </w:rPr>
              </m:ctrlPr>
            </m:accPr>
            <m:e>
              <m:r>
                <w:rPr>
                  <w:rFonts w:ascii="Cambria Math" w:hAnsi="Cambria Math"/>
                  <w:lang w:val="en-GB"/>
                </w:rPr>
                <m:t>EQE</m:t>
              </m:r>
            </m:e>
          </m:acc>
        </m:oMath>
      </m:oMathPara>
    </w:p>
    <w:p w14:paraId="49BC22DF" w14:textId="6AF5B15E" w:rsidR="00417B57" w:rsidRDefault="00417B57" w:rsidP="001D4D15">
      <w:pPr>
        <w:rPr>
          <w:rFonts w:eastAsiaTheme="minorEastAsia"/>
          <w:lang w:val="en-GB"/>
        </w:rPr>
      </w:pPr>
      <w:r>
        <w:rPr>
          <w:rFonts w:eastAsiaTheme="minorEastAsia"/>
          <w:lang w:val="en-GB"/>
        </w:rPr>
        <w:t xml:space="preserve">In where </w:t>
      </w:r>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sc</m:t>
                </m:r>
              </m:sub>
            </m:sSub>
          </m:e>
        </m:acc>
      </m:oMath>
      <w:r>
        <w:rPr>
          <w:rFonts w:eastAsiaTheme="minorEastAsia"/>
          <w:lang w:val="en-GB"/>
        </w:rPr>
        <w:t xml:space="preserve"> is a vector that contains the measured short-circuit currents at the different cutting wavelengths, </w:t>
      </w:r>
      <m:oMath>
        <m:r>
          <w:rPr>
            <w:rFonts w:ascii="Cambria Math" w:hAnsi="Cambria Math"/>
            <w:lang w:val="en-GB"/>
          </w:rPr>
          <m:t>C</m:t>
        </m:r>
      </m:oMath>
      <w:r>
        <w:rPr>
          <w:rFonts w:eastAsiaTheme="minorEastAsia"/>
          <w:lang w:val="en-GB"/>
        </w:rPr>
        <w:t xml:space="preserve"> is the </w:t>
      </w:r>
      <w:commentRangeStart w:id="0"/>
      <w:r>
        <w:rPr>
          <w:rFonts w:eastAsiaTheme="minorEastAsia"/>
          <w:lang w:val="en-GB"/>
        </w:rPr>
        <w:t>Casademont</w:t>
      </w:r>
      <w:commentRangeEnd w:id="0"/>
      <w:r w:rsidR="005C22CA">
        <w:rPr>
          <w:rStyle w:val="Refdecomentario"/>
        </w:rPr>
        <w:commentReference w:id="0"/>
      </w:r>
      <w:r>
        <w:rPr>
          <w:rFonts w:eastAsiaTheme="minorEastAsia"/>
          <w:lang w:val="en-GB"/>
        </w:rPr>
        <w:t xml:space="preserve"> constant matrix, which contains all the necessary information of the spectra </w:t>
      </w:r>
      <w:proofErr w:type="gramStart"/>
      <w:r>
        <w:rPr>
          <w:rFonts w:eastAsiaTheme="minorEastAsia"/>
          <w:lang w:val="en-GB"/>
        </w:rPr>
        <w:t>to numerica</w:t>
      </w:r>
      <w:r w:rsidR="005C22CA">
        <w:rPr>
          <w:rFonts w:eastAsiaTheme="minorEastAsia"/>
          <w:lang w:val="en-GB"/>
        </w:rPr>
        <w:t>l</w:t>
      </w:r>
      <w:r>
        <w:rPr>
          <w:rFonts w:eastAsiaTheme="minorEastAsia"/>
          <w:lang w:val="en-GB"/>
        </w:rPr>
        <w:t>ly solve</w:t>
      </w:r>
      <w:proofErr w:type="gramEnd"/>
      <w:r>
        <w:rPr>
          <w:rFonts w:eastAsiaTheme="minorEastAsia"/>
          <w:lang w:val="en-GB"/>
        </w:rPr>
        <w:t xml:space="preserve"> the </w:t>
      </w:r>
      <m:oMath>
        <m:acc>
          <m:accPr>
            <m:chr m:val="⃗"/>
            <m:ctrlPr>
              <w:rPr>
                <w:rFonts w:ascii="Cambria Math" w:hAnsi="Cambria Math"/>
                <w:i/>
                <w:lang w:val="en-GB"/>
              </w:rPr>
            </m:ctrlPr>
          </m:accPr>
          <m:e>
            <m:r>
              <w:rPr>
                <w:rFonts w:ascii="Cambria Math" w:hAnsi="Cambria Math"/>
                <w:lang w:val="en-GB"/>
              </w:rPr>
              <m:t>EQE</m:t>
            </m:r>
          </m:e>
        </m:acc>
      </m:oMath>
      <w:r>
        <w:rPr>
          <w:rFonts w:eastAsiaTheme="minorEastAsia"/>
          <w:lang w:val="en-GB"/>
        </w:rPr>
        <w:t xml:space="preserve"> vector. Notice that </w:t>
      </w:r>
      <m:oMath>
        <m:r>
          <w:rPr>
            <w:rFonts w:ascii="Cambria Math" w:hAnsi="Cambria Math"/>
            <w:lang w:val="en-GB"/>
          </w:rPr>
          <m:t>C</m:t>
        </m:r>
      </m:oMath>
      <w:r>
        <w:rPr>
          <w:rFonts w:eastAsiaTheme="minorEastAsia"/>
          <w:lang w:val="en-GB"/>
        </w:rPr>
        <w:t xml:space="preserve"> matrix depends on the complete solar spectrum (</w:t>
      </w:r>
      <m:oMath>
        <m:sSub>
          <m:sSubPr>
            <m:ctrlPr>
              <w:rPr>
                <w:rFonts w:ascii="Cambria Math" w:hAnsi="Cambria Math"/>
                <w:i/>
                <w:lang w:val="en-GB"/>
              </w:rPr>
            </m:ctrlPr>
          </m:sSubPr>
          <m:e>
            <m:r>
              <w:rPr>
                <w:rFonts w:ascii="Cambria Math" w:hAnsi="Cambria Math"/>
                <w:lang w:val="en-GB"/>
              </w:rPr>
              <m:t xml:space="preserve"> ϕ</m:t>
            </m:r>
          </m:e>
          <m:sub>
            <m:r>
              <w:rPr>
                <w:rFonts w:ascii="Cambria Math" w:hAnsi="Cambria Math"/>
                <w:lang w:val="en-GB"/>
              </w:rPr>
              <m:t xml:space="preserve"> </m:t>
            </m:r>
          </m:sub>
        </m:sSub>
        <m:d>
          <m:dPr>
            <m:ctrlPr>
              <w:rPr>
                <w:rFonts w:ascii="Cambria Math" w:hAnsi="Cambria Math"/>
                <w:i/>
                <w:lang w:val="en-GB"/>
              </w:rPr>
            </m:ctrlPr>
          </m:dPr>
          <m:e>
            <m:r>
              <w:rPr>
                <w:rFonts w:ascii="Cambria Math" w:hAnsi="Cambria Math"/>
                <w:lang w:val="en-GB"/>
              </w:rPr>
              <m:t>λ</m:t>
            </m:r>
          </m:e>
        </m:d>
      </m:oMath>
      <w:r>
        <w:rPr>
          <w:rFonts w:eastAsiaTheme="minorEastAsia"/>
          <w:lang w:val="en-GB"/>
        </w:rPr>
        <w:t>) but it also depends on the measuring conditions</w:t>
      </w:r>
      <w:proofErr w:type="gramStart"/>
      <w:r>
        <w:rPr>
          <w:rFonts w:eastAsiaTheme="minorEastAsia"/>
          <w:lang w:val="en-GB"/>
        </w:rPr>
        <w:t xml:space="preserve">: </w:t>
      </w:r>
      <w:proofErr w:type="gramEnd"/>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1</m:t>
            </m:r>
          </m:sub>
        </m:sSub>
      </m:oMath>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cw,  n</m:t>
            </m:r>
          </m:sub>
        </m:sSub>
      </m:oMath>
      <w:r>
        <w:rPr>
          <w:rFonts w:eastAsiaTheme="minorEastAsia"/>
          <w:lang w:val="en-GB"/>
        </w:rPr>
        <w:t xml:space="preserve">, </w:t>
      </w:r>
      <m:oMath>
        <m:r>
          <w:rPr>
            <w:rFonts w:ascii="Cambria Math" w:hAnsi="Cambria Math"/>
            <w:lang w:val="en-GB"/>
          </w:rPr>
          <m:t>∆λ</m:t>
        </m:r>
      </m:oMath>
      <w:r w:rsidR="004F55DD">
        <w:rPr>
          <w:rFonts w:eastAsiaTheme="minorEastAsia"/>
          <w:lang w:val="en-GB"/>
        </w:rPr>
        <w:t xml:space="preserve">, red/blue </w:t>
      </w:r>
      <w:proofErr w:type="spellStart"/>
      <w:r w:rsidR="004F55DD">
        <w:rPr>
          <w:rFonts w:eastAsiaTheme="minorEastAsia"/>
          <w:lang w:val="en-GB"/>
        </w:rPr>
        <w:t>sweap</w:t>
      </w:r>
      <w:proofErr w:type="spellEnd"/>
      <w:r>
        <w:rPr>
          <w:rFonts w:eastAsiaTheme="minorEastAsia"/>
          <w:lang w:val="en-GB"/>
        </w:rPr>
        <w:t xml:space="preserve">. Therefore, one has to calibrate the equipment with a different </w:t>
      </w:r>
      <m:oMath>
        <m:r>
          <w:rPr>
            <w:rFonts w:ascii="Cambria Math" w:hAnsi="Cambria Math"/>
            <w:lang w:val="en-GB"/>
          </w:rPr>
          <m:t>C</m:t>
        </m:r>
      </m:oMath>
      <w:r>
        <w:rPr>
          <w:rFonts w:eastAsiaTheme="minorEastAsia"/>
          <w:lang w:val="en-GB"/>
        </w:rPr>
        <w:t xml:space="preserve"> for different measuring conditions, but once it is </w:t>
      </w:r>
      <w:proofErr w:type="gramStart"/>
      <w:r w:rsidR="004F55DD">
        <w:rPr>
          <w:rFonts w:eastAsiaTheme="minorEastAsia"/>
          <w:lang w:val="en-GB"/>
        </w:rPr>
        <w:t>done</w:t>
      </w:r>
      <w:proofErr w:type="gramEnd"/>
      <w:r>
        <w:rPr>
          <w:rFonts w:eastAsiaTheme="minorEastAsia"/>
          <w:lang w:val="en-GB"/>
        </w:rPr>
        <w:t xml:space="preserve"> there is no need for </w:t>
      </w:r>
      <w:r w:rsidR="004F55DD">
        <w:rPr>
          <w:rFonts w:eastAsiaTheme="minorEastAsia"/>
          <w:lang w:val="en-GB"/>
        </w:rPr>
        <w:t xml:space="preserve">more </w:t>
      </w:r>
      <w:r>
        <w:rPr>
          <w:rFonts w:eastAsiaTheme="minorEastAsia"/>
          <w:lang w:val="en-GB"/>
        </w:rPr>
        <w:t>calibration!</w:t>
      </w:r>
    </w:p>
    <w:p w14:paraId="53EDE226" w14:textId="6EC54274" w:rsidR="004F55DD" w:rsidRDefault="004F55DD" w:rsidP="001D4D15">
      <w:pPr>
        <w:rPr>
          <w:rFonts w:eastAsiaTheme="minorEastAsia"/>
          <w:lang w:val="en-GB"/>
        </w:rPr>
      </w:pPr>
      <w:r>
        <w:rPr>
          <w:rFonts w:eastAsiaTheme="minorEastAsia"/>
          <w:lang w:val="en-GB"/>
        </w:rPr>
        <w:t>The calibration could be done by</w:t>
      </w:r>
      <w:r w:rsidR="00417B57">
        <w:rPr>
          <w:rFonts w:eastAsiaTheme="minorEastAsia"/>
          <w:lang w:val="en-GB"/>
        </w:rPr>
        <w:t xml:space="preserve"> </w:t>
      </w:r>
      <w:r>
        <w:rPr>
          <w:rFonts w:eastAsiaTheme="minorEastAsia"/>
          <w:lang w:val="en-GB"/>
        </w:rPr>
        <w:t>(1) measuring</w:t>
      </w:r>
      <w:r w:rsidR="00417B57">
        <w:rPr>
          <w:rFonts w:eastAsiaTheme="minorEastAsia"/>
          <w:lang w:val="en-GB"/>
        </w:rPr>
        <w:t xml:space="preserve"> the spectra at each cutting wavelength and directly use this measured spectra</w:t>
      </w:r>
      <w:r>
        <w:rPr>
          <w:rFonts w:eastAsiaTheme="minorEastAsia"/>
          <w:lang w:val="en-GB"/>
        </w:rPr>
        <w:t xml:space="preserve"> for each cutting wavelength or (2) expressing the spectra as the convolution of the full spectra and a step function, which parameters (height, FWHM, etc…) can be fitted as a function of the cutting wavelength. This last method could be better in order to reduce the number of measures for calibration.  </w:t>
      </w:r>
    </w:p>
    <w:p w14:paraId="58448972" w14:textId="27385155" w:rsidR="004C26BF" w:rsidRDefault="004C26BF" w:rsidP="001D4D15">
      <w:pPr>
        <w:rPr>
          <w:lang w:val="en-US"/>
        </w:rPr>
      </w:pPr>
    </w:p>
    <w:p w14:paraId="5271193D" w14:textId="515460E7" w:rsidR="0041544D" w:rsidRDefault="00C25D4D" w:rsidP="001D4D15">
      <w:pPr>
        <w:rPr>
          <w:lang w:val="en-US"/>
        </w:rPr>
      </w:pPr>
      <w:r>
        <w:rPr>
          <w:lang w:val="en-US"/>
        </w:rPr>
        <w:t xml:space="preserve">Here, I plot the result of this method with the </w:t>
      </w:r>
      <w:proofErr w:type="spellStart"/>
      <w:r>
        <w:rPr>
          <w:lang w:val="en-US"/>
        </w:rPr>
        <w:t>Jsc</w:t>
      </w:r>
      <w:proofErr w:type="spellEnd"/>
      <w:r>
        <w:rPr>
          <w:lang w:val="en-US"/>
        </w:rPr>
        <w:t xml:space="preserve"> results of the simulations. Notice that both Real EQE (the EQE used for the simulations) and the EQE calculate</w:t>
      </w:r>
      <w:r w:rsidR="0041544D">
        <w:rPr>
          <w:lang w:val="en-US"/>
        </w:rPr>
        <w:t xml:space="preserve">d with the numerical method are </w:t>
      </w:r>
      <w:proofErr w:type="gramStart"/>
      <w:r w:rsidR="0041544D">
        <w:rPr>
          <w:lang w:val="en-US"/>
        </w:rPr>
        <w:t>exactly the</w:t>
      </w:r>
      <w:proofErr w:type="gramEnd"/>
      <w:r w:rsidR="0041544D">
        <w:rPr>
          <w:lang w:val="en-US"/>
        </w:rPr>
        <w:t xml:space="preserve"> same (the blue line is behind the orange one). </w:t>
      </w:r>
    </w:p>
    <w:p w14:paraId="3694EA8B" w14:textId="2486E5AB" w:rsidR="00C25D4D" w:rsidRDefault="00C25D4D" w:rsidP="001D4D15">
      <w:pPr>
        <w:rPr>
          <w:lang w:val="en-US"/>
        </w:rPr>
      </w:pPr>
      <w:r>
        <w:rPr>
          <w:noProof/>
          <w:lang w:val="en-US"/>
        </w:rPr>
        <w:drawing>
          <wp:inline distT="0" distB="0" distL="0" distR="0" wp14:anchorId="6554A12F" wp14:editId="065C8669">
            <wp:extent cx="5244998" cy="2475091"/>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S-EQE_numerical_method.png"/>
                    <pic:cNvPicPr/>
                  </pic:nvPicPr>
                  <pic:blipFill>
                    <a:blip r:embed="rId12">
                      <a:extLst>
                        <a:ext uri="{28A0092B-C50C-407E-A947-70E740481C1C}">
                          <a14:useLocalDpi xmlns:a14="http://schemas.microsoft.com/office/drawing/2010/main" val="0"/>
                        </a:ext>
                      </a:extLst>
                    </a:blip>
                    <a:stretch>
                      <a:fillRect/>
                    </a:stretch>
                  </pic:blipFill>
                  <pic:spPr>
                    <a:xfrm>
                      <a:off x="0" y="0"/>
                      <a:ext cx="5246391" cy="2475748"/>
                    </a:xfrm>
                    <a:prstGeom prst="rect">
                      <a:avLst/>
                    </a:prstGeom>
                  </pic:spPr>
                </pic:pic>
              </a:graphicData>
            </a:graphic>
          </wp:inline>
        </w:drawing>
      </w:r>
    </w:p>
    <w:p w14:paraId="662596F4" w14:textId="4B1CF392" w:rsidR="00D43028" w:rsidRDefault="00D43028" w:rsidP="001D4D15">
      <w:pPr>
        <w:rPr>
          <w:lang w:val="en-US"/>
        </w:rPr>
      </w:pPr>
    </w:p>
    <w:p w14:paraId="30B8F537" w14:textId="42A41C44" w:rsidR="00D43028" w:rsidRDefault="00D43028" w:rsidP="001D4D15">
      <w:pPr>
        <w:rPr>
          <w:lang w:val="en-US"/>
        </w:rPr>
      </w:pPr>
    </w:p>
    <w:p w14:paraId="2CDD3C03" w14:textId="3E541ABA" w:rsidR="00D43028" w:rsidRDefault="00D43028" w:rsidP="001D4D15">
      <w:pPr>
        <w:rPr>
          <w:lang w:val="en-US"/>
        </w:rPr>
      </w:pPr>
    </w:p>
    <w:p w14:paraId="3B923108" w14:textId="726FC31D" w:rsidR="00D43028" w:rsidRDefault="00D43028" w:rsidP="001D4D15">
      <w:pPr>
        <w:rPr>
          <w:lang w:val="en-US"/>
        </w:rPr>
      </w:pPr>
    </w:p>
    <w:p w14:paraId="449D2D1D" w14:textId="5CD89BDB" w:rsidR="00D43028" w:rsidRDefault="00D43028" w:rsidP="001D4D15">
      <w:pPr>
        <w:rPr>
          <w:lang w:val="en-US"/>
        </w:rPr>
      </w:pPr>
    </w:p>
    <w:p w14:paraId="7CE01717" w14:textId="3BE2DB32" w:rsidR="00D43028" w:rsidRDefault="00D43028" w:rsidP="001D4D15">
      <w:pPr>
        <w:rPr>
          <w:lang w:val="en-US"/>
        </w:rPr>
      </w:pPr>
    </w:p>
    <w:p w14:paraId="08FFE12A" w14:textId="5B6DAD1F" w:rsidR="00D43028" w:rsidRDefault="00D43028" w:rsidP="001D4D15">
      <w:pPr>
        <w:rPr>
          <w:lang w:val="en-US"/>
        </w:rPr>
      </w:pPr>
    </w:p>
    <w:p w14:paraId="19976631" w14:textId="603816CD" w:rsidR="00D43028" w:rsidRDefault="00D43028" w:rsidP="001D4D15">
      <w:pPr>
        <w:rPr>
          <w:lang w:val="en-US"/>
        </w:rPr>
      </w:pPr>
    </w:p>
    <w:p w14:paraId="62CFAEBB" w14:textId="546F2A3A" w:rsidR="00D43028" w:rsidRDefault="00D43028" w:rsidP="001D4D15">
      <w:pPr>
        <w:rPr>
          <w:lang w:val="en-US"/>
        </w:rPr>
      </w:pPr>
    </w:p>
    <w:p w14:paraId="47B3DB4C" w14:textId="59F0BF7C" w:rsidR="00D43028" w:rsidRDefault="00D43028" w:rsidP="001D4D15">
      <w:pPr>
        <w:rPr>
          <w:lang w:val="en-US"/>
        </w:rPr>
      </w:pPr>
    </w:p>
    <w:p w14:paraId="03EEDFD4" w14:textId="7E0D6B14" w:rsidR="00D43028" w:rsidRDefault="00D43028" w:rsidP="001D4D15">
      <w:pPr>
        <w:rPr>
          <w:lang w:val="en-US"/>
        </w:rPr>
      </w:pPr>
    </w:p>
    <w:p w14:paraId="63D1DEC4" w14:textId="055BF2D4" w:rsidR="00D43028" w:rsidRDefault="00D43028" w:rsidP="001D4D15">
      <w:pPr>
        <w:rPr>
          <w:lang w:val="en-US"/>
        </w:rPr>
      </w:pPr>
    </w:p>
    <w:p w14:paraId="337F5887" w14:textId="3773FEA5" w:rsidR="00D43028" w:rsidRDefault="00D43028" w:rsidP="001D4D15">
      <w:pPr>
        <w:rPr>
          <w:lang w:val="en-US"/>
        </w:rPr>
      </w:pPr>
    </w:p>
    <w:p w14:paraId="59248590" w14:textId="6924C8F7" w:rsidR="00D43028" w:rsidRPr="004C26BF" w:rsidRDefault="00D43028" w:rsidP="00D43028">
      <w:pPr>
        <w:pStyle w:val="Ttulo1"/>
        <w:rPr>
          <w:lang w:val="en-US"/>
        </w:rPr>
      </w:pPr>
    </w:p>
    <w:sectPr w:rsidR="00D43028" w:rsidRPr="004C26B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quel Casademont" w:date="2021-09-15T18:25:00Z" w:initials="MC">
    <w:p w14:paraId="6EA24DFE" w14:textId="0F70B167" w:rsidR="005C22CA" w:rsidRDefault="005C22CA">
      <w:pPr>
        <w:pStyle w:val="Textocomentario"/>
      </w:pPr>
      <w:r>
        <w:rPr>
          <w:rStyle w:val="Refdecomentario"/>
        </w:rPr>
        <w:annotationRef/>
      </w:r>
      <w:r>
        <w:t xml:space="preserve">Me he inventado el nombre </w:t>
      </w:r>
      <w:proofErr w:type="spellStart"/>
      <w:proofErr w:type="gramStart"/>
      <w:r>
        <w:t>jajajaj</w:t>
      </w:r>
      <w:proofErr w:type="spellEnd"/>
      <w:proofErr w:type="gramEnd"/>
      <w:r>
        <w:t xml:space="preserve"> pero </w:t>
      </w:r>
      <w:proofErr w:type="spellStart"/>
      <w:r>
        <w:t>de</w:t>
      </w:r>
      <w:proofErr w:type="spellEnd"/>
      <w:r>
        <w:t xml:space="preserve"> podría llamar “</w:t>
      </w:r>
      <w:proofErr w:type="spellStart"/>
      <w:r>
        <w:t>measurement</w:t>
      </w:r>
      <w:proofErr w:type="spellEnd"/>
      <w:r>
        <w:t xml:space="preserve"> </w:t>
      </w:r>
      <w:proofErr w:type="spellStart"/>
      <w:r>
        <w:t>conditions</w:t>
      </w:r>
      <w:proofErr w:type="spellEnd"/>
      <w:r>
        <w:t xml:space="preserve"> to EQE </w:t>
      </w:r>
      <w:proofErr w:type="spellStart"/>
      <w:r>
        <w:t>matrix</w:t>
      </w:r>
      <w:proofErr w:type="spellEnd"/>
      <w:r>
        <w:t xml:space="preserve">” por ejemplo! </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A24D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quel Casademont">
    <w15:presenceInfo w15:providerId="Windows Live" w15:userId="8670b35d7e4a4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6BF"/>
    <w:rsid w:val="00040AAD"/>
    <w:rsid w:val="0004359D"/>
    <w:rsid w:val="000441FB"/>
    <w:rsid w:val="000A20A2"/>
    <w:rsid w:val="001338E1"/>
    <w:rsid w:val="001D4D15"/>
    <w:rsid w:val="00390440"/>
    <w:rsid w:val="003F5BFB"/>
    <w:rsid w:val="0041544D"/>
    <w:rsid w:val="00417B57"/>
    <w:rsid w:val="00463E0E"/>
    <w:rsid w:val="00474633"/>
    <w:rsid w:val="004C26BF"/>
    <w:rsid w:val="004F55DD"/>
    <w:rsid w:val="005214FB"/>
    <w:rsid w:val="0055562F"/>
    <w:rsid w:val="005C22CA"/>
    <w:rsid w:val="006A56BF"/>
    <w:rsid w:val="006B7CBE"/>
    <w:rsid w:val="00797EC8"/>
    <w:rsid w:val="00903E76"/>
    <w:rsid w:val="009F632B"/>
    <w:rsid w:val="00C25D4D"/>
    <w:rsid w:val="00D25B80"/>
    <w:rsid w:val="00D43028"/>
    <w:rsid w:val="00E37556"/>
    <w:rsid w:val="00E37BC6"/>
    <w:rsid w:val="00ED6A49"/>
    <w:rsid w:val="00FD02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1128B"/>
  <w15:chartTrackingRefBased/>
  <w15:docId w15:val="{C3FC472D-4D5C-48FB-92B4-91A24296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D4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63E0E"/>
    <w:rPr>
      <w:color w:val="808080"/>
    </w:rPr>
  </w:style>
  <w:style w:type="paragraph" w:styleId="Ttulo">
    <w:name w:val="Title"/>
    <w:basedOn w:val="Normal"/>
    <w:next w:val="Normal"/>
    <w:link w:val="TtuloCar"/>
    <w:uiPriority w:val="10"/>
    <w:qFormat/>
    <w:rsid w:val="001D4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4D1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D4D15"/>
    <w:rPr>
      <w:rFonts w:asciiTheme="majorHAnsi" w:eastAsiaTheme="majorEastAsia" w:hAnsiTheme="majorHAnsi" w:cstheme="majorBidi"/>
      <w:color w:val="2F5496" w:themeColor="accent1" w:themeShade="BF"/>
      <w:sz w:val="32"/>
      <w:szCs w:val="32"/>
    </w:rPr>
  </w:style>
  <w:style w:type="character" w:styleId="Refdecomentario">
    <w:name w:val="annotation reference"/>
    <w:basedOn w:val="Fuentedeprrafopredeter"/>
    <w:uiPriority w:val="99"/>
    <w:semiHidden/>
    <w:unhideWhenUsed/>
    <w:rsid w:val="005C22CA"/>
    <w:rPr>
      <w:sz w:val="16"/>
      <w:szCs w:val="16"/>
    </w:rPr>
  </w:style>
  <w:style w:type="paragraph" w:styleId="Textocomentario">
    <w:name w:val="annotation text"/>
    <w:basedOn w:val="Normal"/>
    <w:link w:val="TextocomentarioCar"/>
    <w:uiPriority w:val="99"/>
    <w:semiHidden/>
    <w:unhideWhenUsed/>
    <w:rsid w:val="005C22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22CA"/>
    <w:rPr>
      <w:sz w:val="20"/>
      <w:szCs w:val="20"/>
    </w:rPr>
  </w:style>
  <w:style w:type="paragraph" w:styleId="Asuntodelcomentario">
    <w:name w:val="annotation subject"/>
    <w:basedOn w:val="Textocomentario"/>
    <w:next w:val="Textocomentario"/>
    <w:link w:val="AsuntodelcomentarioCar"/>
    <w:uiPriority w:val="99"/>
    <w:semiHidden/>
    <w:unhideWhenUsed/>
    <w:rsid w:val="005C22CA"/>
    <w:rPr>
      <w:b/>
      <w:bCs/>
    </w:rPr>
  </w:style>
  <w:style w:type="character" w:customStyle="1" w:styleId="AsuntodelcomentarioCar">
    <w:name w:val="Asunto del comentario Car"/>
    <w:basedOn w:val="TextocomentarioCar"/>
    <w:link w:val="Asuntodelcomentario"/>
    <w:uiPriority w:val="99"/>
    <w:semiHidden/>
    <w:rsid w:val="005C22CA"/>
    <w:rPr>
      <w:b/>
      <w:bCs/>
      <w:sz w:val="20"/>
      <w:szCs w:val="20"/>
    </w:rPr>
  </w:style>
  <w:style w:type="paragraph" w:styleId="Textodeglobo">
    <w:name w:val="Balloon Text"/>
    <w:basedOn w:val="Normal"/>
    <w:link w:val="TextodegloboCar"/>
    <w:uiPriority w:val="99"/>
    <w:semiHidden/>
    <w:unhideWhenUsed/>
    <w:rsid w:val="005C22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22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49958">
      <w:bodyDiv w:val="1"/>
      <w:marLeft w:val="0"/>
      <w:marRight w:val="0"/>
      <w:marTop w:val="0"/>
      <w:marBottom w:val="0"/>
      <w:divBdr>
        <w:top w:val="none" w:sz="0" w:space="0" w:color="auto"/>
        <w:left w:val="none" w:sz="0" w:space="0" w:color="auto"/>
        <w:bottom w:val="none" w:sz="0" w:space="0" w:color="auto"/>
        <w:right w:val="none" w:sz="0" w:space="0" w:color="auto"/>
      </w:divBdr>
      <w:divsChild>
        <w:div w:id="1349406005">
          <w:marLeft w:val="0"/>
          <w:marRight w:val="0"/>
          <w:marTop w:val="0"/>
          <w:marBottom w:val="0"/>
          <w:divBdr>
            <w:top w:val="none" w:sz="0" w:space="0" w:color="auto"/>
            <w:left w:val="none" w:sz="0" w:space="0" w:color="auto"/>
            <w:bottom w:val="none" w:sz="0" w:space="0" w:color="auto"/>
            <w:right w:val="none" w:sz="0" w:space="0" w:color="auto"/>
          </w:divBdr>
          <w:divsChild>
            <w:div w:id="12228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mp"/><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tmp"/><Relationship Id="rId14"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1D2AF-0FB9-4EAF-BC74-F6875D97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9</Pages>
  <Words>898</Words>
  <Characters>5121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Casademont Viñas</dc:creator>
  <cp:keywords/>
  <dc:description/>
  <cp:lastModifiedBy>Miquel Casademont</cp:lastModifiedBy>
  <cp:revision>19</cp:revision>
  <dcterms:created xsi:type="dcterms:W3CDTF">2021-09-09T11:44:00Z</dcterms:created>
  <dcterms:modified xsi:type="dcterms:W3CDTF">2021-09-15T16:27:00Z</dcterms:modified>
</cp:coreProperties>
</file>