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09DCB" w14:textId="77777777" w:rsidR="00AC1453" w:rsidRDefault="00547A54" w:rsidP="00547A54">
      <w:pPr>
        <w:pStyle w:val="Heading1"/>
        <w:jc w:val="center"/>
      </w:pPr>
      <w:r>
        <w:t>Summary of Recommendations</w:t>
      </w:r>
    </w:p>
    <w:p w14:paraId="2683B550" w14:textId="77777777" w:rsidR="00547A54" w:rsidRPr="00547A54" w:rsidRDefault="00547A54" w:rsidP="00547A54"/>
    <w:p w14:paraId="5CD276D2" w14:textId="2C8CE289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t>Implement Least Privilege and Separation of Duties: Restrict access to sensitive data and systems to only those who need it to reduce insider risk.</w:t>
      </w:r>
    </w:p>
    <w:p w14:paraId="11253CB8" w14:textId="2875E794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t>Develop and Test Disaster Recovery Plans: Establish formal backup and recovery procedures to ensure business continuity.</w:t>
      </w:r>
    </w:p>
    <w:p w14:paraId="5C971DEF" w14:textId="472DA420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t>Strengthen Password Policies and Deploy Centralized Password Management: Enforce strong password complexity and use tools to manage passwords securely.</w:t>
      </w:r>
    </w:p>
    <w:p w14:paraId="2C64316B" w14:textId="38A52F60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t>Install an Intrusion Detection System (IDS): To detect and respond to suspicious network activity.</w:t>
      </w:r>
    </w:p>
    <w:p w14:paraId="1AC89650" w14:textId="3B3F8445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t>Encrypt Sensitive Data: Especially credit card information and PII to comply with PCI DSS and GDPR.</w:t>
      </w:r>
    </w:p>
    <w:p w14:paraId="1C3B36A2" w14:textId="50B31838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t>Schedule Regular Maintenance for Legacy Systems: Define clear monitoring and intervention procedures.</w:t>
      </w:r>
    </w:p>
    <w:p w14:paraId="26ABA7D7" w14:textId="0C5EC236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t>Improve Asset Management: Classify and inventory assets to better understand risk exposure.</w:t>
      </w:r>
    </w:p>
    <w:p w14:paraId="2252A56B" w14:textId="6E540490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t>Enhance Compliance with PCI DSS: Secure cardholder data and restrict access.</w:t>
      </w:r>
    </w:p>
    <w:p w14:paraId="57A0CA31" w14:textId="1E149F66" w:rsidR="00AC1453" w:rsidRPr="00547A54" w:rsidRDefault="00547A54" w:rsidP="00547A54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547A54">
        <w:rPr>
          <w:rFonts w:ascii="Arial" w:hAnsi="Arial" w:cs="Arial"/>
          <w:sz w:val="28"/>
          <w:szCs w:val="28"/>
        </w:rPr>
        <w:lastRenderedPageBreak/>
        <w:t>Maintain and Enforce Privacy Policies: Continue enforcing GDPR-related policies and breach notification plans.</w:t>
      </w:r>
    </w:p>
    <w:sectPr w:rsidR="00AC1453" w:rsidRPr="00547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750DA5"/>
    <w:multiLevelType w:val="hybridMultilevel"/>
    <w:tmpl w:val="4DB8F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92165"/>
    <w:multiLevelType w:val="hybridMultilevel"/>
    <w:tmpl w:val="B43ABF60"/>
    <w:lvl w:ilvl="0" w:tplc="6E9276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28224">
    <w:abstractNumId w:val="8"/>
  </w:num>
  <w:num w:numId="2" w16cid:durableId="1081030382">
    <w:abstractNumId w:val="6"/>
  </w:num>
  <w:num w:numId="3" w16cid:durableId="32580264">
    <w:abstractNumId w:val="5"/>
  </w:num>
  <w:num w:numId="4" w16cid:durableId="771361424">
    <w:abstractNumId w:val="4"/>
  </w:num>
  <w:num w:numId="5" w16cid:durableId="32535392">
    <w:abstractNumId w:val="7"/>
  </w:num>
  <w:num w:numId="6" w16cid:durableId="1203177650">
    <w:abstractNumId w:val="3"/>
  </w:num>
  <w:num w:numId="7" w16cid:durableId="77139280">
    <w:abstractNumId w:val="2"/>
  </w:num>
  <w:num w:numId="8" w16cid:durableId="1485009054">
    <w:abstractNumId w:val="1"/>
  </w:num>
  <w:num w:numId="9" w16cid:durableId="1153791563">
    <w:abstractNumId w:val="0"/>
  </w:num>
  <w:num w:numId="10" w16cid:durableId="239609035">
    <w:abstractNumId w:val="9"/>
  </w:num>
  <w:num w:numId="11" w16cid:durableId="1357391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12E6"/>
    <w:rsid w:val="00326F90"/>
    <w:rsid w:val="00547A54"/>
    <w:rsid w:val="009473D3"/>
    <w:rsid w:val="00AA1D8D"/>
    <w:rsid w:val="00AC145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4886B"/>
  <w14:defaultImageDpi w14:val="300"/>
  <w15:docId w15:val="{7E962336-D5E3-4A86-98FC-CD4DE0F3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Extreme Hazzard</cp:lastModifiedBy>
  <cp:revision>3</cp:revision>
  <dcterms:created xsi:type="dcterms:W3CDTF">2025-07-24T04:30:00Z</dcterms:created>
  <dcterms:modified xsi:type="dcterms:W3CDTF">2025-07-24T04:32:00Z</dcterms:modified>
  <cp:category/>
</cp:coreProperties>
</file>