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2339" w:rsidRPr="00372339" w:rsidRDefault="00372339" w:rsidP="00372339">
      <w:pPr>
        <w:shd w:val="clear" w:color="auto" w:fill="FFFFFF"/>
        <w:spacing w:after="0" w:line="48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202124"/>
          <w:sz w:val="36"/>
          <w:szCs w:val="36"/>
          <w:lang w:eastAsia="es-MX"/>
        </w:rPr>
        <w:t>Acerca del conjunto de datos</w:t>
      </w:r>
    </w:p>
    <w:p w:rsidR="00372339" w:rsidRPr="00372339" w:rsidRDefault="00372339" w:rsidP="00372339">
      <w:pPr>
        <w:shd w:val="clear" w:color="auto" w:fill="FFFFFF"/>
        <w:spacing w:after="360" w:line="360" w:lineRule="atLeast"/>
        <w:textAlignment w:val="baseline"/>
        <w:outlineLvl w:val="0"/>
        <w:rPr>
          <w:rFonts w:ascii="inherit" w:eastAsia="Times New Roman" w:hAnsi="inherit" w:cs="Arial"/>
          <w:b/>
          <w:bCs/>
          <w:color w:val="202124"/>
          <w:kern w:val="36"/>
          <w:sz w:val="30"/>
          <w:szCs w:val="30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202124"/>
          <w:kern w:val="36"/>
          <w:sz w:val="30"/>
          <w:szCs w:val="30"/>
          <w:lang w:eastAsia="es-MX"/>
        </w:rPr>
        <w:t>Análisis de rotación de personal</w:t>
      </w:r>
    </w:p>
    <w:p w:rsidR="00372339" w:rsidRPr="00372339" w:rsidRDefault="00372339" w:rsidP="00372339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Este proyecto analiza la rotación de personal dentro de una organización, identificando tendencias clave y perspectivas relevantes mediante la visualización y el análisis de datos. Dado que la rotación de personal impacta significativamente la estabilidad organizacional, este análisis busca identificar los factores que impulsan dicha rotación y sugiere estrategias para mejorar las tasas de retención.</w:t>
      </w:r>
    </w:p>
    <w:p w:rsidR="00372339" w:rsidRPr="00372339" w:rsidRDefault="00372339" w:rsidP="00372339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sz w:val="24"/>
          <w:szCs w:val="24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202124"/>
          <w:sz w:val="24"/>
          <w:szCs w:val="24"/>
          <w:lang w:eastAsia="es-MX"/>
        </w:rPr>
        <w:t>Características principales</w:t>
      </w:r>
    </w:p>
    <w:p w:rsidR="00372339" w:rsidRPr="00372339" w:rsidRDefault="00372339" w:rsidP="00372339">
      <w:pPr>
        <w:numPr>
          <w:ilvl w:val="0"/>
          <w:numId w:val="1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Análisis exhaustivo de datos mediante Excel y SQL.</w:t>
      </w:r>
    </w:p>
    <w:p w:rsidR="00372339" w:rsidRPr="00372339" w:rsidRDefault="00372339" w:rsidP="00372339">
      <w:pPr>
        <w:numPr>
          <w:ilvl w:val="0"/>
          <w:numId w:val="1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 xml:space="preserve">Panel interactivo creado en </w:t>
      </w:r>
      <w:proofErr w:type="spellStart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Power</w:t>
      </w:r>
      <w:proofErr w:type="spellEnd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 xml:space="preserve"> BI para obtener información clara y práctica.</w:t>
      </w:r>
    </w:p>
    <w:p w:rsidR="00372339" w:rsidRPr="00372339" w:rsidRDefault="00372339" w:rsidP="00372339">
      <w:pPr>
        <w:numPr>
          <w:ilvl w:val="0"/>
          <w:numId w:val="1"/>
        </w:numPr>
        <w:shd w:val="clear" w:color="auto" w:fill="FFFFFF"/>
        <w:spacing w:before="120" w:after="12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Información detallada sobre las tasas de rotación de personal, el impacto en los departamentos, las características demográficas de los empleados y los niveles de satisfacción laboral.</w:t>
      </w:r>
    </w:p>
    <w:p w:rsidR="00372339" w:rsidRPr="00372339" w:rsidRDefault="00372339" w:rsidP="00372339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sz w:val="27"/>
          <w:szCs w:val="27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202124"/>
          <w:sz w:val="27"/>
          <w:szCs w:val="27"/>
          <w:lang w:eastAsia="es-MX"/>
        </w:rPr>
        <w:t>Descripción general del conjunto de datos</w:t>
      </w:r>
    </w:p>
    <w:p w:rsidR="00372339" w:rsidRPr="00372339" w:rsidRDefault="00372339" w:rsidP="00372339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El análisis se basa en un conjunto de datos que contiene información detallada sobre empleados, puestos de trabajo, evaluaciones de desempeño, remuneración y otros aspectos. El conjunto de datos ha sido procesado para garantizar su calidad y relevancia para el análisis.</w:t>
      </w:r>
    </w:p>
    <w:p w:rsidR="00372339" w:rsidRPr="00372339" w:rsidRDefault="00372339" w:rsidP="00372339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sz w:val="24"/>
          <w:szCs w:val="24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202124"/>
          <w:sz w:val="24"/>
          <w:szCs w:val="24"/>
          <w:lang w:eastAsia="es-MX"/>
        </w:rPr>
        <w:t>Columnas clave en el conjunto de datos:</w:t>
      </w:r>
    </w:p>
    <w:p w:rsidR="00372339" w:rsidRPr="00372339" w:rsidRDefault="00372339" w:rsidP="00372339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proofErr w:type="spellStart"/>
      <w:r w:rsidRPr="00372339">
        <w:rPr>
          <w:rFonts w:ascii="Courier New" w:eastAsia="Times New Roman" w:hAnsi="Courier New" w:cs="Courier New"/>
          <w:color w:val="3C4043"/>
          <w:sz w:val="21"/>
          <w:szCs w:val="21"/>
          <w:bdr w:val="none" w:sz="0" w:space="0" w:color="auto" w:frame="1"/>
          <w:shd w:val="clear" w:color="auto" w:fill="F1F3F4"/>
          <w:lang w:eastAsia="es-MX"/>
        </w:rPr>
        <w:t>EmployeeID</w:t>
      </w:r>
      <w:proofErr w:type="spellEnd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: Identificador único para empleados.</w:t>
      </w:r>
    </w:p>
    <w:p w:rsidR="00372339" w:rsidRPr="00372339" w:rsidRDefault="00372339" w:rsidP="00372339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Courier New" w:eastAsia="Times New Roman" w:hAnsi="Courier New" w:cs="Courier New"/>
          <w:color w:val="3C4043"/>
          <w:sz w:val="21"/>
          <w:szCs w:val="21"/>
          <w:bdr w:val="none" w:sz="0" w:space="0" w:color="auto" w:frame="1"/>
          <w:shd w:val="clear" w:color="auto" w:fill="F1F3F4"/>
          <w:lang w:eastAsia="es-MX"/>
        </w:rPr>
        <w:t>Age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: Edad de los empleados.</w:t>
      </w:r>
    </w:p>
    <w:p w:rsidR="00372339" w:rsidRPr="00372339" w:rsidRDefault="00372339" w:rsidP="00372339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proofErr w:type="spellStart"/>
      <w:r w:rsidRPr="00372339">
        <w:rPr>
          <w:rFonts w:ascii="Courier New" w:eastAsia="Times New Roman" w:hAnsi="Courier New" w:cs="Courier New"/>
          <w:color w:val="3C4043"/>
          <w:sz w:val="21"/>
          <w:szCs w:val="21"/>
          <w:bdr w:val="none" w:sz="0" w:space="0" w:color="auto" w:frame="1"/>
          <w:shd w:val="clear" w:color="auto" w:fill="F1F3F4"/>
          <w:lang w:eastAsia="es-MX"/>
        </w:rPr>
        <w:t>Department</w:t>
      </w:r>
      <w:proofErr w:type="spellEnd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: El departamento en el que trabajan los empleados.</w:t>
      </w:r>
    </w:p>
    <w:p w:rsidR="00372339" w:rsidRPr="00372339" w:rsidRDefault="00372339" w:rsidP="00372339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proofErr w:type="spellStart"/>
      <w:r w:rsidRPr="00372339">
        <w:rPr>
          <w:rFonts w:ascii="Courier New" w:eastAsia="Times New Roman" w:hAnsi="Courier New" w:cs="Courier New"/>
          <w:color w:val="3C4043"/>
          <w:sz w:val="21"/>
          <w:szCs w:val="21"/>
          <w:bdr w:val="none" w:sz="0" w:space="0" w:color="auto" w:frame="1"/>
          <w:shd w:val="clear" w:color="auto" w:fill="F1F3F4"/>
          <w:lang w:eastAsia="es-MX"/>
        </w:rPr>
        <w:t>JobRole</w:t>
      </w:r>
      <w:proofErr w:type="spellEnd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: Rol específico dentro del departamento.</w:t>
      </w:r>
    </w:p>
    <w:p w:rsidR="00372339" w:rsidRPr="00372339" w:rsidRDefault="00372339" w:rsidP="00372339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proofErr w:type="spellStart"/>
      <w:r w:rsidRPr="00372339">
        <w:rPr>
          <w:rFonts w:ascii="Courier New" w:eastAsia="Times New Roman" w:hAnsi="Courier New" w:cs="Courier New"/>
          <w:color w:val="3C4043"/>
          <w:sz w:val="21"/>
          <w:szCs w:val="21"/>
          <w:bdr w:val="none" w:sz="0" w:space="0" w:color="auto" w:frame="1"/>
          <w:shd w:val="clear" w:color="auto" w:fill="F1F3F4"/>
          <w:lang w:eastAsia="es-MX"/>
        </w:rPr>
        <w:t>Attrition</w:t>
      </w:r>
      <w:proofErr w:type="spellEnd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: Si el empleado dejó la organización (Sí/No).</w:t>
      </w:r>
    </w:p>
    <w:p w:rsidR="00372339" w:rsidRPr="00372339" w:rsidRDefault="00372339" w:rsidP="00372339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proofErr w:type="spellStart"/>
      <w:r w:rsidRPr="00372339">
        <w:rPr>
          <w:rFonts w:ascii="Courier New" w:eastAsia="Times New Roman" w:hAnsi="Courier New" w:cs="Courier New"/>
          <w:color w:val="3C4043"/>
          <w:sz w:val="21"/>
          <w:szCs w:val="21"/>
          <w:bdr w:val="none" w:sz="0" w:space="0" w:color="auto" w:frame="1"/>
          <w:shd w:val="clear" w:color="auto" w:fill="F1F3F4"/>
          <w:lang w:eastAsia="es-MX"/>
        </w:rPr>
        <w:t>JobSatisfaction</w:t>
      </w:r>
      <w:proofErr w:type="spellEnd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: Índice de satisfacción de los empleados.</w:t>
      </w:r>
    </w:p>
    <w:p w:rsidR="00372339" w:rsidRPr="00372339" w:rsidRDefault="00372339" w:rsidP="00372339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proofErr w:type="spellStart"/>
      <w:r w:rsidRPr="00372339">
        <w:rPr>
          <w:rFonts w:ascii="Courier New" w:eastAsia="Times New Roman" w:hAnsi="Courier New" w:cs="Courier New"/>
          <w:color w:val="3C4043"/>
          <w:sz w:val="21"/>
          <w:szCs w:val="21"/>
          <w:bdr w:val="none" w:sz="0" w:space="0" w:color="auto" w:frame="1"/>
          <w:shd w:val="clear" w:color="auto" w:fill="F1F3F4"/>
          <w:lang w:eastAsia="es-MX"/>
        </w:rPr>
        <w:t>MonthlyIncome</w:t>
      </w:r>
      <w:proofErr w:type="spellEnd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: Ingresos mensuales de los empleados.</w:t>
      </w:r>
    </w:p>
    <w:p w:rsidR="00372339" w:rsidRPr="00372339" w:rsidRDefault="00372339" w:rsidP="00372339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proofErr w:type="spellStart"/>
      <w:r w:rsidRPr="00372339">
        <w:rPr>
          <w:rFonts w:ascii="Courier New" w:eastAsia="Times New Roman" w:hAnsi="Courier New" w:cs="Courier New"/>
          <w:color w:val="3C4043"/>
          <w:sz w:val="21"/>
          <w:szCs w:val="21"/>
          <w:bdr w:val="none" w:sz="0" w:space="0" w:color="auto" w:frame="1"/>
          <w:shd w:val="clear" w:color="auto" w:fill="F1F3F4"/>
          <w:lang w:eastAsia="es-MX"/>
        </w:rPr>
        <w:t>YearsAtCompany</w:t>
      </w:r>
      <w:proofErr w:type="spellEnd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: Número de años que el empleado lleva en la empresa.</w:t>
      </w:r>
    </w:p>
    <w:p w:rsidR="00372339" w:rsidRPr="00372339" w:rsidRDefault="00372339" w:rsidP="00372339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proofErr w:type="spellStart"/>
      <w:r w:rsidRPr="00372339">
        <w:rPr>
          <w:rFonts w:ascii="Courier New" w:eastAsia="Times New Roman" w:hAnsi="Courier New" w:cs="Courier New"/>
          <w:color w:val="3C4043"/>
          <w:sz w:val="21"/>
          <w:szCs w:val="21"/>
          <w:bdr w:val="none" w:sz="0" w:space="0" w:color="auto" w:frame="1"/>
          <w:shd w:val="clear" w:color="auto" w:fill="F1F3F4"/>
          <w:lang w:eastAsia="es-MX"/>
        </w:rPr>
        <w:t>EnvironmentSatisfaction</w:t>
      </w:r>
      <w:proofErr w:type="spellEnd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: Calificación de satisfacción con el ambiente de trabajo.</w:t>
      </w:r>
    </w:p>
    <w:p w:rsidR="00372339" w:rsidRPr="00372339" w:rsidRDefault="00372339" w:rsidP="00372339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sz w:val="27"/>
          <w:szCs w:val="27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202124"/>
          <w:sz w:val="27"/>
          <w:szCs w:val="27"/>
          <w:lang w:eastAsia="es-MX"/>
        </w:rPr>
        <w:t>Conocimientos obtenidos</w:t>
      </w:r>
    </w:p>
    <w:p w:rsidR="00372339" w:rsidRPr="00372339" w:rsidRDefault="00372339" w:rsidP="00372339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>Tasa de deserción general: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 El análisis reveló una tasa de deserción general del 16,1%.</w:t>
      </w:r>
    </w:p>
    <w:p w:rsidR="00372339" w:rsidRPr="00372339" w:rsidRDefault="00372339" w:rsidP="00372339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>Departamentos con alta rotación de personal: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 El departamento de ventas presentó la tasa de rotación más alta, del 20,6%.</w:t>
      </w:r>
    </w:p>
    <w:p w:rsidR="00372339" w:rsidRPr="00372339" w:rsidRDefault="00372339" w:rsidP="00372339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lastRenderedPageBreak/>
        <w:t>Tendencias específicas por puesto: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 Puestos de trabajo como técnicos de laboratorio, ejecutivos de ventas e investigadores científicos presentaron una mayor rotación de personal.</w:t>
      </w:r>
    </w:p>
    <w:p w:rsidR="00372339" w:rsidRPr="00372339" w:rsidRDefault="00372339" w:rsidP="00372339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>Impacto de los ingresos: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 Los empleados con menores ingresos mensuales mostraron una tasa de rotación significativamente mayor.</w:t>
      </w:r>
    </w:p>
    <w:p w:rsidR="00372339" w:rsidRPr="00372339" w:rsidRDefault="00372339" w:rsidP="00372339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>Niveles de satisfacción: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 Los empleados con baja satisfacción laboral tenían más probabilidades de abandonar la organización.</w:t>
      </w:r>
    </w:p>
    <w:p w:rsidR="00372339" w:rsidRPr="00372339" w:rsidRDefault="00372339" w:rsidP="00372339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>Rotación de personal bajo la dirección de gerentes: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 Los gerentes con identificadores M790, M557, M1210 y M428 tienen una tasa de rotación superior al promedio de la empresa del 16,1 %.</w:t>
      </w:r>
    </w:p>
    <w:p w:rsidR="00372339" w:rsidRPr="00372339" w:rsidRDefault="00372339" w:rsidP="00372339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sz w:val="27"/>
          <w:szCs w:val="27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202124"/>
          <w:sz w:val="27"/>
          <w:szCs w:val="27"/>
          <w:lang w:eastAsia="es-MX"/>
        </w:rPr>
        <w:t>Descripción general del panel de control</w:t>
      </w:r>
    </w:p>
    <w:p w:rsidR="00372339" w:rsidRPr="00372339" w:rsidRDefault="00372339" w:rsidP="00372339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 xml:space="preserve">El panel de </w:t>
      </w:r>
      <w:proofErr w:type="spellStart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Power</w:t>
      </w:r>
      <w:proofErr w:type="spellEnd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 xml:space="preserve"> BI incluye:</w:t>
      </w:r>
    </w:p>
    <w:p w:rsidR="00372339" w:rsidRPr="00372339" w:rsidRDefault="00372339" w:rsidP="00372339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>Panorama general de la rotación de personal: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 Un resumen de las tendencias generales de rotación de personal.</w:t>
      </w:r>
    </w:p>
    <w:p w:rsidR="00372339" w:rsidRPr="00372339" w:rsidRDefault="00372339" w:rsidP="00372339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>Análisis departamental: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 Tasas de rotación segmentadas por departamentos.</w:t>
      </w:r>
    </w:p>
    <w:p w:rsidR="00372339" w:rsidRPr="00372339" w:rsidRDefault="00372339" w:rsidP="00372339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>Información demográfica: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 Análisis de la deserción laboral en función de la edad y el género.</w:t>
      </w:r>
    </w:p>
    <w:p w:rsidR="00372339" w:rsidRPr="00372339" w:rsidRDefault="00372339" w:rsidP="00372339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>Análisis de compensación: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 Comparación de los ingresos mensuales de los empleados que se marcharon frente a los que se quedaron.</w:t>
      </w:r>
    </w:p>
    <w:p w:rsidR="00372339" w:rsidRPr="00372339" w:rsidRDefault="00372339" w:rsidP="00372339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>Métricas de satisfacción: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 Visualización de las calificaciones de satisfacción laboral y ambiental.</w:t>
      </w:r>
    </w:p>
    <w:p w:rsidR="00372339" w:rsidRPr="00372339" w:rsidRDefault="00372339" w:rsidP="00372339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sz w:val="27"/>
          <w:szCs w:val="27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202124"/>
          <w:sz w:val="27"/>
          <w:szCs w:val="27"/>
          <w:lang w:eastAsia="es-MX"/>
        </w:rPr>
        <w:t>Herramientas utilizadas</w:t>
      </w:r>
    </w:p>
    <w:p w:rsidR="00372339" w:rsidRPr="00372339" w:rsidRDefault="00372339" w:rsidP="00372339">
      <w:pPr>
        <w:numPr>
          <w:ilvl w:val="0"/>
          <w:numId w:val="5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proofErr w:type="spellStart"/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>Power</w:t>
      </w:r>
      <w:proofErr w:type="spellEnd"/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gramStart"/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>BI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 :</w:t>
      </w:r>
      <w:proofErr w:type="gramEnd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 xml:space="preserve"> Para crear visualizaciones y paneles interactivos.</w:t>
      </w:r>
    </w:p>
    <w:p w:rsidR="00372339" w:rsidRPr="00372339" w:rsidRDefault="00372339" w:rsidP="00372339">
      <w:pPr>
        <w:numPr>
          <w:ilvl w:val="0"/>
          <w:numId w:val="5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proofErr w:type="gramStart"/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>Excel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 :</w:t>
      </w:r>
      <w:proofErr w:type="gramEnd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 xml:space="preserve"> Para la limpieza y exploración inicial de datos.</w:t>
      </w:r>
    </w:p>
    <w:p w:rsidR="00372339" w:rsidRPr="00372339" w:rsidRDefault="00372339" w:rsidP="00372339">
      <w:pPr>
        <w:numPr>
          <w:ilvl w:val="0"/>
          <w:numId w:val="5"/>
        </w:numPr>
        <w:shd w:val="clear" w:color="auto" w:fill="FFFFFF"/>
        <w:spacing w:after="0" w:line="330" w:lineRule="atLeast"/>
        <w:ind w:left="0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proofErr w:type="gramStart"/>
      <w:r w:rsidRPr="00372339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 w:eastAsia="es-MX"/>
        </w:rPr>
        <w:t>SQL</w:t>
      </w: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 :</w:t>
      </w:r>
      <w:proofErr w:type="gramEnd"/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 xml:space="preserve"> Para consultar y procesar datos de forma eficiente.</w:t>
      </w:r>
    </w:p>
    <w:p w:rsidR="00372339" w:rsidRPr="00372339" w:rsidRDefault="00372339" w:rsidP="00372339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sz w:val="27"/>
          <w:szCs w:val="27"/>
          <w:lang w:eastAsia="es-MX"/>
        </w:rPr>
      </w:pPr>
      <w:r w:rsidRPr="00372339">
        <w:rPr>
          <w:rFonts w:ascii="inherit" w:eastAsia="Times New Roman" w:hAnsi="inherit" w:cs="Arial"/>
          <w:b/>
          <w:bCs/>
          <w:color w:val="202124"/>
          <w:sz w:val="27"/>
          <w:szCs w:val="27"/>
          <w:lang w:eastAsia="es-MX"/>
        </w:rPr>
        <w:t>Conclusión</w:t>
      </w:r>
    </w:p>
    <w:p w:rsidR="00372339" w:rsidRPr="00372339" w:rsidRDefault="00372339" w:rsidP="00372339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eastAsia="es-MX"/>
        </w:rPr>
      </w:pPr>
      <w:r w:rsidRPr="00372339">
        <w:rPr>
          <w:rFonts w:ascii="inherit" w:eastAsia="Times New Roman" w:hAnsi="inherit" w:cs="Arial"/>
          <w:color w:val="3C4043"/>
          <w:sz w:val="21"/>
          <w:szCs w:val="21"/>
          <w:lang w:eastAsia="es-MX"/>
        </w:rPr>
        <w:t>Este proyecto pone de relieve las principales áreas de preocupación en relación con la rotación de personal y proporciona información práctica a los profesionales de recursos humanos. Subraya la importancia de abordar factores como la satisfacción laboral, la remuneración y los retos departamentales para mejorar la retención de empleados.</w:t>
      </w:r>
    </w:p>
    <w:p w:rsidR="00C165C9" w:rsidRDefault="00372339"/>
    <w:sectPr w:rsidR="00C165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A247E"/>
    <w:multiLevelType w:val="multilevel"/>
    <w:tmpl w:val="6FAA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C0B44"/>
    <w:multiLevelType w:val="multilevel"/>
    <w:tmpl w:val="CA00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5B99"/>
    <w:multiLevelType w:val="multilevel"/>
    <w:tmpl w:val="6DE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9C0979"/>
    <w:multiLevelType w:val="multilevel"/>
    <w:tmpl w:val="4E40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7249B7"/>
    <w:multiLevelType w:val="multilevel"/>
    <w:tmpl w:val="73AA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39"/>
    <w:rsid w:val="00372339"/>
    <w:rsid w:val="00BF4B50"/>
    <w:rsid w:val="00E3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877439-E426-4F1F-8891-06578937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723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372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372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2339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372339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37233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372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372339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3723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64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5910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6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0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Monserrat Castillo</dc:creator>
  <cp:keywords/>
  <dc:description/>
  <cp:lastModifiedBy>Monserrat Castillo</cp:lastModifiedBy>
  <cp:revision>1</cp:revision>
  <dcterms:created xsi:type="dcterms:W3CDTF">2026-08-14T15:01:00Z</dcterms:created>
  <dcterms:modified xsi:type="dcterms:W3CDTF">2026-08-14T15:04:00Z</dcterms:modified>
</cp:coreProperties>
</file>