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76"/>
        <w:gridCol w:w="798"/>
        <w:gridCol w:w="1242"/>
        <w:gridCol w:w="1561"/>
        <w:gridCol w:w="1492"/>
        <w:gridCol w:w="2447"/>
      </w:tblGrid>
      <w:tr w:rsidR="005859B6" w:rsidTr="00367E68">
        <w:tc>
          <w:tcPr>
            <w:tcW w:w="1480" w:type="dxa"/>
          </w:tcPr>
          <w:p w:rsidR="00FA4B59" w:rsidRDefault="00FA4B59">
            <w:r>
              <w:t>Authors</w:t>
            </w:r>
          </w:p>
        </w:tc>
        <w:tc>
          <w:tcPr>
            <w:tcW w:w="799" w:type="dxa"/>
          </w:tcPr>
          <w:p w:rsidR="00FA4B59" w:rsidRDefault="00FA4B59">
            <w:r>
              <w:t>Year</w:t>
            </w:r>
          </w:p>
        </w:tc>
        <w:tc>
          <w:tcPr>
            <w:tcW w:w="1242" w:type="dxa"/>
          </w:tcPr>
          <w:p w:rsidR="00FA4B59" w:rsidRDefault="00FA4B59">
            <w:r>
              <w:t>Paper type</w:t>
            </w:r>
          </w:p>
        </w:tc>
        <w:tc>
          <w:tcPr>
            <w:tcW w:w="1572" w:type="dxa"/>
          </w:tcPr>
          <w:p w:rsidR="00FA4B59" w:rsidRDefault="00FA4B59">
            <w:r>
              <w:t>Topic</w:t>
            </w:r>
          </w:p>
        </w:tc>
        <w:tc>
          <w:tcPr>
            <w:tcW w:w="1459" w:type="dxa"/>
          </w:tcPr>
          <w:p w:rsidR="00FA4B59" w:rsidRDefault="00FA4B59">
            <w:r>
              <w:t>Study species</w:t>
            </w:r>
          </w:p>
        </w:tc>
        <w:tc>
          <w:tcPr>
            <w:tcW w:w="2464" w:type="dxa"/>
          </w:tcPr>
          <w:p w:rsidR="00FA4B59" w:rsidRDefault="00FA4B59">
            <w:r>
              <w:t>Key findings</w:t>
            </w:r>
          </w:p>
        </w:tc>
      </w:tr>
      <w:tr w:rsidR="005859B6" w:rsidTr="00367E68">
        <w:tc>
          <w:tcPr>
            <w:tcW w:w="1480" w:type="dxa"/>
          </w:tcPr>
          <w:p w:rsidR="00FA4B59" w:rsidRDefault="00FA4B59">
            <w:r>
              <w:t xml:space="preserve">Tikhonov </w:t>
            </w:r>
          </w:p>
        </w:tc>
        <w:tc>
          <w:tcPr>
            <w:tcW w:w="799" w:type="dxa"/>
          </w:tcPr>
          <w:p w:rsidR="00FA4B59" w:rsidRDefault="00FA4B59">
            <w:r>
              <w:t>2016</w:t>
            </w:r>
          </w:p>
        </w:tc>
        <w:tc>
          <w:tcPr>
            <w:tcW w:w="1242" w:type="dxa"/>
          </w:tcPr>
          <w:p w:rsidR="00FA4B59" w:rsidRDefault="00FA4B59">
            <w:r>
              <w:t>Model</w:t>
            </w:r>
          </w:p>
        </w:tc>
        <w:tc>
          <w:tcPr>
            <w:tcW w:w="1572" w:type="dxa"/>
          </w:tcPr>
          <w:p w:rsidR="00FA4B59" w:rsidRDefault="00FA4B59">
            <w:r>
              <w:t>Niche-packing hypothesis</w:t>
            </w:r>
          </w:p>
        </w:tc>
        <w:tc>
          <w:tcPr>
            <w:tcW w:w="1459" w:type="dxa"/>
          </w:tcPr>
          <w:p w:rsidR="00FA4B59" w:rsidRDefault="00FA4B59">
            <w:r>
              <w:t>-</w:t>
            </w:r>
          </w:p>
        </w:tc>
        <w:tc>
          <w:tcPr>
            <w:tcW w:w="2464" w:type="dxa"/>
          </w:tcPr>
          <w:p w:rsidR="00FA4B59" w:rsidRDefault="00FA4B59">
            <w:r>
              <w:t xml:space="preserve">More niche-packed communities- greater invasion resistance. Greater co-evolution- greater community persistence </w:t>
            </w:r>
          </w:p>
        </w:tc>
      </w:tr>
      <w:tr w:rsidR="005859B6" w:rsidTr="00367E68">
        <w:tc>
          <w:tcPr>
            <w:tcW w:w="1480" w:type="dxa"/>
          </w:tcPr>
          <w:p w:rsidR="00FA4B59" w:rsidRDefault="00FA4B59">
            <w:proofErr w:type="spellStart"/>
            <w:r>
              <w:t>Sierocinski</w:t>
            </w:r>
            <w:proofErr w:type="spellEnd"/>
            <w:r>
              <w:t xml:space="preserve"> et al.</w:t>
            </w:r>
          </w:p>
        </w:tc>
        <w:tc>
          <w:tcPr>
            <w:tcW w:w="799" w:type="dxa"/>
          </w:tcPr>
          <w:p w:rsidR="00FA4B59" w:rsidRDefault="00FA4B59">
            <w:r>
              <w:t>2017</w:t>
            </w:r>
          </w:p>
        </w:tc>
        <w:tc>
          <w:tcPr>
            <w:tcW w:w="1242" w:type="dxa"/>
          </w:tcPr>
          <w:p w:rsidR="00FA4B59" w:rsidRDefault="00FA4B59">
            <w:r>
              <w:t>Research article</w:t>
            </w:r>
          </w:p>
        </w:tc>
        <w:tc>
          <w:tcPr>
            <w:tcW w:w="1572" w:type="dxa"/>
          </w:tcPr>
          <w:p w:rsidR="00FA4B59" w:rsidRDefault="00FA4B59">
            <w:r>
              <w:t>Niche-packing hypothesis</w:t>
            </w:r>
          </w:p>
        </w:tc>
        <w:tc>
          <w:tcPr>
            <w:tcW w:w="1459" w:type="dxa"/>
          </w:tcPr>
          <w:p w:rsidR="00FA4B59" w:rsidRDefault="00FA4B59">
            <w:r>
              <w:t>Biomethane communities of bacteria</w:t>
            </w:r>
          </w:p>
        </w:tc>
        <w:tc>
          <w:tcPr>
            <w:tcW w:w="2464" w:type="dxa"/>
          </w:tcPr>
          <w:p w:rsidR="00FA4B59" w:rsidRDefault="00FA4B59">
            <w:r>
              <w:t xml:space="preserve">Supports hypothesis- most productive/ diverse community, dominates second and third most productive/diverse </w:t>
            </w:r>
          </w:p>
        </w:tc>
      </w:tr>
      <w:tr w:rsidR="00D86BFE" w:rsidTr="00367E68">
        <w:tc>
          <w:tcPr>
            <w:tcW w:w="1480" w:type="dxa"/>
          </w:tcPr>
          <w:p w:rsidR="005859B6" w:rsidRDefault="005859B6">
            <w:proofErr w:type="spellStart"/>
            <w:r>
              <w:t>Gilpin</w:t>
            </w:r>
            <w:proofErr w:type="spellEnd"/>
            <w:r>
              <w:t xml:space="preserve"> </w:t>
            </w:r>
            <w:r w:rsidR="00EB6606">
              <w:t xml:space="preserve"> </w:t>
            </w:r>
          </w:p>
        </w:tc>
        <w:tc>
          <w:tcPr>
            <w:tcW w:w="799" w:type="dxa"/>
          </w:tcPr>
          <w:p w:rsidR="005859B6" w:rsidRDefault="005859B6">
            <w:r>
              <w:t>1993</w:t>
            </w:r>
          </w:p>
        </w:tc>
        <w:tc>
          <w:tcPr>
            <w:tcW w:w="1242" w:type="dxa"/>
          </w:tcPr>
          <w:p w:rsidR="005859B6" w:rsidRDefault="005859B6">
            <w:r>
              <w:t>Model/ simulations</w:t>
            </w:r>
          </w:p>
        </w:tc>
        <w:tc>
          <w:tcPr>
            <w:tcW w:w="1572" w:type="dxa"/>
          </w:tcPr>
          <w:p w:rsidR="005859B6" w:rsidRDefault="005859B6">
            <w:r>
              <w:t>Community competition/ coalescence</w:t>
            </w:r>
          </w:p>
        </w:tc>
        <w:tc>
          <w:tcPr>
            <w:tcW w:w="1459" w:type="dxa"/>
          </w:tcPr>
          <w:p w:rsidR="005859B6" w:rsidRDefault="005859B6">
            <w:r>
              <w:t>-</w:t>
            </w:r>
          </w:p>
        </w:tc>
        <w:tc>
          <w:tcPr>
            <w:tcW w:w="2464" w:type="dxa"/>
          </w:tcPr>
          <w:p w:rsidR="005859B6" w:rsidRDefault="005859B6">
            <w:r>
              <w:t>Communities can behave as coordinated units when in competition, resulting in asymmetrical outcomes</w:t>
            </w:r>
          </w:p>
        </w:tc>
      </w:tr>
      <w:tr w:rsidR="005859B6" w:rsidTr="00367E68">
        <w:tc>
          <w:tcPr>
            <w:tcW w:w="1480" w:type="dxa"/>
          </w:tcPr>
          <w:p w:rsidR="005859B6" w:rsidRDefault="005859B6">
            <w:proofErr w:type="spellStart"/>
            <w:r>
              <w:t>Vermeij</w:t>
            </w:r>
            <w:proofErr w:type="spellEnd"/>
          </w:p>
        </w:tc>
        <w:tc>
          <w:tcPr>
            <w:tcW w:w="799" w:type="dxa"/>
          </w:tcPr>
          <w:p w:rsidR="005859B6" w:rsidRDefault="005859B6">
            <w:r>
              <w:t>1991</w:t>
            </w:r>
          </w:p>
        </w:tc>
        <w:tc>
          <w:tcPr>
            <w:tcW w:w="1242" w:type="dxa"/>
          </w:tcPr>
          <w:p w:rsidR="005859B6" w:rsidRDefault="005859B6">
            <w:r>
              <w:t>Review</w:t>
            </w:r>
          </w:p>
        </w:tc>
        <w:tc>
          <w:tcPr>
            <w:tcW w:w="1572" w:type="dxa"/>
          </w:tcPr>
          <w:p w:rsidR="005859B6" w:rsidRDefault="005859B6">
            <w:r>
              <w:t>Community competition/ coalescence</w:t>
            </w:r>
          </w:p>
        </w:tc>
        <w:tc>
          <w:tcPr>
            <w:tcW w:w="1459" w:type="dxa"/>
          </w:tcPr>
          <w:p w:rsidR="005859B6" w:rsidRDefault="005859B6">
            <w:r>
              <w:t>Fossil-&gt; present day communities</w:t>
            </w:r>
          </w:p>
        </w:tc>
        <w:tc>
          <w:tcPr>
            <w:tcW w:w="2464" w:type="dxa"/>
          </w:tcPr>
          <w:p w:rsidR="005859B6" w:rsidRDefault="005859B6">
            <w:r>
              <w:t>Both historical (fossil) and present day records show communities of organisms coming into coalescence with asymmetrical invasions and subsequent extinctions</w:t>
            </w:r>
          </w:p>
        </w:tc>
      </w:tr>
      <w:tr w:rsidR="00D86BFE" w:rsidTr="00367E68">
        <w:tc>
          <w:tcPr>
            <w:tcW w:w="1480" w:type="dxa"/>
          </w:tcPr>
          <w:p w:rsidR="00AF424B" w:rsidRDefault="00AF424B">
            <w:proofErr w:type="spellStart"/>
            <w:r>
              <w:t>Rillig</w:t>
            </w:r>
            <w:proofErr w:type="spellEnd"/>
            <w:r>
              <w:t xml:space="preserve"> et al.</w:t>
            </w:r>
          </w:p>
        </w:tc>
        <w:tc>
          <w:tcPr>
            <w:tcW w:w="799" w:type="dxa"/>
          </w:tcPr>
          <w:p w:rsidR="00AF424B" w:rsidRDefault="00AF424B">
            <w:r>
              <w:t>2015</w:t>
            </w:r>
          </w:p>
        </w:tc>
        <w:tc>
          <w:tcPr>
            <w:tcW w:w="1242" w:type="dxa"/>
          </w:tcPr>
          <w:p w:rsidR="00AF424B" w:rsidRDefault="00AF424B">
            <w:r>
              <w:t>Review</w:t>
            </w:r>
          </w:p>
        </w:tc>
        <w:tc>
          <w:tcPr>
            <w:tcW w:w="1572" w:type="dxa"/>
          </w:tcPr>
          <w:p w:rsidR="00AF424B" w:rsidRDefault="00AF424B">
            <w:r>
              <w:t xml:space="preserve">Community coalescence </w:t>
            </w:r>
          </w:p>
        </w:tc>
        <w:tc>
          <w:tcPr>
            <w:tcW w:w="1459" w:type="dxa"/>
          </w:tcPr>
          <w:p w:rsidR="00AF424B" w:rsidRDefault="00AF424B">
            <w:r>
              <w:t>Bacteria</w:t>
            </w:r>
          </w:p>
        </w:tc>
        <w:tc>
          <w:tcPr>
            <w:tcW w:w="2464" w:type="dxa"/>
          </w:tcPr>
          <w:p w:rsidR="00AF424B" w:rsidRDefault="00AF424B">
            <w:r>
              <w:t xml:space="preserve">Bacterial communities displaced by movement of environment. Suggestions for exp. designs. </w:t>
            </w:r>
          </w:p>
        </w:tc>
      </w:tr>
      <w:tr w:rsidR="00D86BFE" w:rsidTr="00367E68">
        <w:tc>
          <w:tcPr>
            <w:tcW w:w="1480" w:type="dxa"/>
          </w:tcPr>
          <w:p w:rsidR="00AF424B" w:rsidRDefault="00AF424B">
            <w:proofErr w:type="spellStart"/>
            <w:r>
              <w:t>Rillig</w:t>
            </w:r>
            <w:proofErr w:type="spellEnd"/>
            <w:r>
              <w:t xml:space="preserve"> et al.</w:t>
            </w:r>
          </w:p>
        </w:tc>
        <w:tc>
          <w:tcPr>
            <w:tcW w:w="799" w:type="dxa"/>
          </w:tcPr>
          <w:p w:rsidR="00AF424B" w:rsidRDefault="00AF424B">
            <w:r>
              <w:t>2016a</w:t>
            </w:r>
          </w:p>
        </w:tc>
        <w:tc>
          <w:tcPr>
            <w:tcW w:w="1242" w:type="dxa"/>
          </w:tcPr>
          <w:p w:rsidR="00AF424B" w:rsidRDefault="00AF424B">
            <w:r>
              <w:t>Review</w:t>
            </w:r>
          </w:p>
        </w:tc>
        <w:tc>
          <w:tcPr>
            <w:tcW w:w="1572" w:type="dxa"/>
          </w:tcPr>
          <w:p w:rsidR="00AF424B" w:rsidRDefault="00AF424B">
            <w:r>
              <w:t>Community coalescence</w:t>
            </w:r>
          </w:p>
        </w:tc>
        <w:tc>
          <w:tcPr>
            <w:tcW w:w="1459" w:type="dxa"/>
          </w:tcPr>
          <w:p w:rsidR="00AF424B" w:rsidRDefault="00AF424B">
            <w:r>
              <w:t>Soil communities</w:t>
            </w:r>
          </w:p>
        </w:tc>
        <w:tc>
          <w:tcPr>
            <w:tcW w:w="2464" w:type="dxa"/>
          </w:tcPr>
          <w:p w:rsidR="00AF424B" w:rsidRDefault="00AF424B">
            <w:r>
              <w:t xml:space="preserve">Intrinsic and extrinsic causes of soil community coalescence. Implications for global warming, plant productivity, decomposition, nutrient cycling. </w:t>
            </w:r>
          </w:p>
        </w:tc>
      </w:tr>
      <w:tr w:rsidR="00D86BFE" w:rsidTr="00367E68">
        <w:tc>
          <w:tcPr>
            <w:tcW w:w="1480" w:type="dxa"/>
          </w:tcPr>
          <w:p w:rsidR="00AF424B" w:rsidRDefault="00AF424B">
            <w:proofErr w:type="spellStart"/>
            <w:r>
              <w:t>Rillig</w:t>
            </w:r>
            <w:proofErr w:type="spellEnd"/>
            <w:r>
              <w:t xml:space="preserve"> et al.</w:t>
            </w:r>
          </w:p>
        </w:tc>
        <w:tc>
          <w:tcPr>
            <w:tcW w:w="799" w:type="dxa"/>
          </w:tcPr>
          <w:p w:rsidR="00AF424B" w:rsidRDefault="00AF424B">
            <w:r>
              <w:t>2016b</w:t>
            </w:r>
          </w:p>
        </w:tc>
        <w:tc>
          <w:tcPr>
            <w:tcW w:w="1242" w:type="dxa"/>
          </w:tcPr>
          <w:p w:rsidR="00AF424B" w:rsidRDefault="00AF424B">
            <w:r>
              <w:t>Review</w:t>
            </w:r>
          </w:p>
        </w:tc>
        <w:tc>
          <w:tcPr>
            <w:tcW w:w="1572" w:type="dxa"/>
          </w:tcPr>
          <w:p w:rsidR="00AF424B" w:rsidRDefault="00AF424B">
            <w:r>
              <w:t>Community coalescence</w:t>
            </w:r>
          </w:p>
        </w:tc>
        <w:tc>
          <w:tcPr>
            <w:tcW w:w="1459" w:type="dxa"/>
          </w:tcPr>
          <w:p w:rsidR="00AF424B" w:rsidRDefault="00AF424B">
            <w:r>
              <w:t>Microbiome engineering communities</w:t>
            </w:r>
          </w:p>
        </w:tc>
        <w:tc>
          <w:tcPr>
            <w:tcW w:w="2464" w:type="dxa"/>
          </w:tcPr>
          <w:p w:rsidR="00AF424B" w:rsidRDefault="00AF424B">
            <w:r>
              <w:t xml:space="preserve">Microbial communities mixed in microbiome engineering to increase diversity. Outcome depends on whole community v extract interaction </w:t>
            </w:r>
          </w:p>
        </w:tc>
      </w:tr>
      <w:tr w:rsidR="005E2449" w:rsidTr="00367E68">
        <w:tc>
          <w:tcPr>
            <w:tcW w:w="1480" w:type="dxa"/>
          </w:tcPr>
          <w:p w:rsidR="005E2449" w:rsidRDefault="005E2449">
            <w:r>
              <w:t>Meadow</w:t>
            </w:r>
          </w:p>
        </w:tc>
        <w:tc>
          <w:tcPr>
            <w:tcW w:w="799" w:type="dxa"/>
          </w:tcPr>
          <w:p w:rsidR="005E2449" w:rsidRDefault="005E2449">
            <w:r>
              <w:t>2013</w:t>
            </w:r>
          </w:p>
        </w:tc>
        <w:tc>
          <w:tcPr>
            <w:tcW w:w="1242" w:type="dxa"/>
          </w:tcPr>
          <w:p w:rsidR="005E2449" w:rsidRDefault="005E2449">
            <w:r>
              <w:t>Research article</w:t>
            </w:r>
          </w:p>
        </w:tc>
        <w:tc>
          <w:tcPr>
            <w:tcW w:w="1572" w:type="dxa"/>
          </w:tcPr>
          <w:p w:rsidR="005E2449" w:rsidRDefault="005E2449">
            <w:r>
              <w:t>Community coalescence</w:t>
            </w:r>
          </w:p>
        </w:tc>
        <w:tc>
          <w:tcPr>
            <w:tcW w:w="1459" w:type="dxa"/>
          </w:tcPr>
          <w:p w:rsidR="005E2449" w:rsidRDefault="005E2449">
            <w:r>
              <w:t>Skin microbiota~ humans</w:t>
            </w:r>
          </w:p>
        </w:tc>
        <w:tc>
          <w:tcPr>
            <w:tcW w:w="2464" w:type="dxa"/>
          </w:tcPr>
          <w:p w:rsidR="005E2449" w:rsidRDefault="005E2449">
            <w:r>
              <w:t xml:space="preserve">Team members share a microbial fingerprint. After matches, the overlap between microbial communities </w:t>
            </w:r>
            <w:r>
              <w:lastRenderedPageBreak/>
              <w:t xml:space="preserve">increases as a consequence of community coalescence. </w:t>
            </w:r>
          </w:p>
        </w:tc>
      </w:tr>
      <w:tr w:rsidR="00D86BFE" w:rsidTr="00367E68">
        <w:tc>
          <w:tcPr>
            <w:tcW w:w="1480" w:type="dxa"/>
          </w:tcPr>
          <w:p w:rsidR="00BF1114" w:rsidRDefault="00BF1114">
            <w:r>
              <w:lastRenderedPageBreak/>
              <w:t>Livingston et al</w:t>
            </w:r>
          </w:p>
        </w:tc>
        <w:tc>
          <w:tcPr>
            <w:tcW w:w="799" w:type="dxa"/>
          </w:tcPr>
          <w:p w:rsidR="00BF1114" w:rsidRDefault="00BF1114">
            <w:r>
              <w:t>2013</w:t>
            </w:r>
          </w:p>
        </w:tc>
        <w:tc>
          <w:tcPr>
            <w:tcW w:w="1242" w:type="dxa"/>
          </w:tcPr>
          <w:p w:rsidR="00BF1114" w:rsidRDefault="00F83707">
            <w:r>
              <w:t>Research article</w:t>
            </w:r>
          </w:p>
        </w:tc>
        <w:tc>
          <w:tcPr>
            <w:tcW w:w="1572" w:type="dxa"/>
          </w:tcPr>
          <w:p w:rsidR="00BF1114" w:rsidRDefault="00F83707">
            <w:r>
              <w:t>Community coalescence</w:t>
            </w:r>
          </w:p>
        </w:tc>
        <w:tc>
          <w:tcPr>
            <w:tcW w:w="1459" w:type="dxa"/>
          </w:tcPr>
          <w:p w:rsidR="00BF1114" w:rsidRDefault="00F83707">
            <w:r>
              <w:t>Aquatic microbial communities</w:t>
            </w:r>
          </w:p>
        </w:tc>
        <w:tc>
          <w:tcPr>
            <w:tcW w:w="2464" w:type="dxa"/>
          </w:tcPr>
          <w:p w:rsidR="00BF1114" w:rsidRDefault="00F83707">
            <w:r>
              <w:t>Mixing competitive bacteria communities resulted in significant asymmetry- communities had more guilds and more species per guild. Extinctions</w:t>
            </w:r>
            <w:r w:rsidR="00EB6606">
              <w:t xml:space="preserve"> resulted. Mixing trophic/comp, </w:t>
            </w:r>
            <w:r>
              <w:t>asymmetry but non-sig</w:t>
            </w:r>
          </w:p>
        </w:tc>
      </w:tr>
      <w:tr w:rsidR="00D86BFE" w:rsidTr="00367E68">
        <w:tc>
          <w:tcPr>
            <w:tcW w:w="1480" w:type="dxa"/>
          </w:tcPr>
          <w:p w:rsidR="00F31525" w:rsidRDefault="00F31525">
            <w:proofErr w:type="spellStart"/>
            <w:r>
              <w:t>Ridaura</w:t>
            </w:r>
            <w:proofErr w:type="spellEnd"/>
            <w:r>
              <w:t xml:space="preserve"> et al.</w:t>
            </w:r>
          </w:p>
        </w:tc>
        <w:tc>
          <w:tcPr>
            <w:tcW w:w="799" w:type="dxa"/>
          </w:tcPr>
          <w:p w:rsidR="00F31525" w:rsidRDefault="006E6635">
            <w:r>
              <w:t>2013</w:t>
            </w:r>
          </w:p>
        </w:tc>
        <w:tc>
          <w:tcPr>
            <w:tcW w:w="1242" w:type="dxa"/>
          </w:tcPr>
          <w:p w:rsidR="00F31525" w:rsidRDefault="006E6635">
            <w:r>
              <w:t>Research article</w:t>
            </w:r>
          </w:p>
        </w:tc>
        <w:tc>
          <w:tcPr>
            <w:tcW w:w="1572" w:type="dxa"/>
          </w:tcPr>
          <w:p w:rsidR="00F31525" w:rsidRDefault="006E6635">
            <w:r>
              <w:t>Community coalescence</w:t>
            </w:r>
          </w:p>
        </w:tc>
        <w:tc>
          <w:tcPr>
            <w:tcW w:w="1459" w:type="dxa"/>
          </w:tcPr>
          <w:p w:rsidR="00F31525" w:rsidRDefault="006E6635">
            <w:r>
              <w:t>Gut microbiota~ mice</w:t>
            </w:r>
          </w:p>
        </w:tc>
        <w:tc>
          <w:tcPr>
            <w:tcW w:w="2464" w:type="dxa"/>
          </w:tcPr>
          <w:p w:rsidR="00F31525" w:rsidRDefault="006E6635">
            <w:r>
              <w:t>Lean mice gut microbiota outcompeted obese mice microbiota</w:t>
            </w:r>
          </w:p>
        </w:tc>
      </w:tr>
      <w:tr w:rsidR="00D86BFE" w:rsidTr="00367E68">
        <w:tc>
          <w:tcPr>
            <w:tcW w:w="1480" w:type="dxa"/>
          </w:tcPr>
          <w:p w:rsidR="00D4131E" w:rsidRDefault="00D4131E">
            <w:r>
              <w:t>Bakken et al.</w:t>
            </w:r>
          </w:p>
        </w:tc>
        <w:tc>
          <w:tcPr>
            <w:tcW w:w="799" w:type="dxa"/>
          </w:tcPr>
          <w:p w:rsidR="00D4131E" w:rsidRDefault="00D4131E">
            <w:r>
              <w:t>2011</w:t>
            </w:r>
          </w:p>
        </w:tc>
        <w:tc>
          <w:tcPr>
            <w:tcW w:w="1242" w:type="dxa"/>
          </w:tcPr>
          <w:p w:rsidR="00D4131E" w:rsidRDefault="00D4131E">
            <w:r>
              <w:t>Review</w:t>
            </w:r>
          </w:p>
        </w:tc>
        <w:tc>
          <w:tcPr>
            <w:tcW w:w="1572" w:type="dxa"/>
          </w:tcPr>
          <w:p w:rsidR="00D4131E" w:rsidRDefault="00D4131E">
            <w:r>
              <w:t>Community coalescence</w:t>
            </w:r>
          </w:p>
        </w:tc>
        <w:tc>
          <w:tcPr>
            <w:tcW w:w="1459" w:type="dxa"/>
          </w:tcPr>
          <w:p w:rsidR="00D4131E" w:rsidRDefault="00D4131E">
            <w:r>
              <w:t>CDI infections</w:t>
            </w:r>
          </w:p>
        </w:tc>
        <w:tc>
          <w:tcPr>
            <w:tcW w:w="2464" w:type="dxa"/>
          </w:tcPr>
          <w:p w:rsidR="00D4131E" w:rsidRDefault="00D4131E">
            <w:proofErr w:type="spellStart"/>
            <w:r>
              <w:t>Fecal</w:t>
            </w:r>
            <w:proofErr w:type="spellEnd"/>
            <w:r>
              <w:t xml:space="preserve"> transplants can be used to restore healthy gut microbiota of diseased patients (coalescence of healthy v diseased)</w:t>
            </w:r>
          </w:p>
        </w:tc>
      </w:tr>
      <w:tr w:rsidR="00D86BFE" w:rsidTr="00367E68">
        <w:tc>
          <w:tcPr>
            <w:tcW w:w="1480" w:type="dxa"/>
          </w:tcPr>
          <w:p w:rsidR="007E4999" w:rsidRDefault="007E4999">
            <w:r>
              <w:t>Guo et al.</w:t>
            </w:r>
          </w:p>
        </w:tc>
        <w:tc>
          <w:tcPr>
            <w:tcW w:w="799" w:type="dxa"/>
          </w:tcPr>
          <w:p w:rsidR="007E4999" w:rsidRDefault="007E4999">
            <w:r>
              <w:t>2012</w:t>
            </w:r>
          </w:p>
        </w:tc>
        <w:tc>
          <w:tcPr>
            <w:tcW w:w="1242" w:type="dxa"/>
          </w:tcPr>
          <w:p w:rsidR="007E4999" w:rsidRDefault="007E4999">
            <w:r>
              <w:t>Review</w:t>
            </w:r>
          </w:p>
        </w:tc>
        <w:tc>
          <w:tcPr>
            <w:tcW w:w="1572" w:type="dxa"/>
          </w:tcPr>
          <w:p w:rsidR="007E4999" w:rsidRDefault="007E4999">
            <w:r>
              <w:t xml:space="preserve">Community coalescence </w:t>
            </w:r>
          </w:p>
        </w:tc>
        <w:tc>
          <w:tcPr>
            <w:tcW w:w="1459" w:type="dxa"/>
          </w:tcPr>
          <w:p w:rsidR="007E4999" w:rsidRDefault="007E4999">
            <w:r>
              <w:t>CDI infected microbiota</w:t>
            </w:r>
          </w:p>
        </w:tc>
        <w:tc>
          <w:tcPr>
            <w:tcW w:w="2464" w:type="dxa"/>
          </w:tcPr>
          <w:p w:rsidR="007E4999" w:rsidRDefault="007E4999">
            <w:r>
              <w:t xml:space="preserve">FT is a safe an effective procedure however research is lacking in empirical testing and understanding. </w:t>
            </w:r>
          </w:p>
        </w:tc>
      </w:tr>
      <w:tr w:rsidR="00D86BFE" w:rsidTr="00367E68">
        <w:tc>
          <w:tcPr>
            <w:tcW w:w="1480" w:type="dxa"/>
          </w:tcPr>
          <w:p w:rsidR="00967C33" w:rsidRDefault="00967C33">
            <w:proofErr w:type="spellStart"/>
            <w:r>
              <w:t>Kort</w:t>
            </w:r>
            <w:proofErr w:type="spellEnd"/>
            <w:r>
              <w:t xml:space="preserve"> et al.</w:t>
            </w:r>
          </w:p>
        </w:tc>
        <w:tc>
          <w:tcPr>
            <w:tcW w:w="799" w:type="dxa"/>
          </w:tcPr>
          <w:p w:rsidR="00967C33" w:rsidRDefault="00967C33">
            <w:r>
              <w:t>2014</w:t>
            </w:r>
          </w:p>
        </w:tc>
        <w:tc>
          <w:tcPr>
            <w:tcW w:w="1242" w:type="dxa"/>
          </w:tcPr>
          <w:p w:rsidR="00967C33" w:rsidRDefault="00967C33">
            <w:r>
              <w:t>Research article</w:t>
            </w:r>
          </w:p>
        </w:tc>
        <w:tc>
          <w:tcPr>
            <w:tcW w:w="1572" w:type="dxa"/>
          </w:tcPr>
          <w:p w:rsidR="00967C33" w:rsidRDefault="00967C33">
            <w:r>
              <w:t>Community coalescence</w:t>
            </w:r>
          </w:p>
        </w:tc>
        <w:tc>
          <w:tcPr>
            <w:tcW w:w="1459" w:type="dxa"/>
          </w:tcPr>
          <w:p w:rsidR="00967C33" w:rsidRDefault="00967C33">
            <w:r>
              <w:t>Oral microbiota</w:t>
            </w:r>
          </w:p>
        </w:tc>
        <w:tc>
          <w:tcPr>
            <w:tcW w:w="2464" w:type="dxa"/>
          </w:tcPr>
          <w:p w:rsidR="00967C33" w:rsidRDefault="00967C33">
            <w:r>
              <w:t>S</w:t>
            </w:r>
            <w:r w:rsidRPr="00967C33">
              <w:t xml:space="preserve">hared microbiota among partners </w:t>
            </w:r>
            <w:r w:rsidR="00DE3E42" w:rsidRPr="00967C33">
              <w:t>can</w:t>
            </w:r>
            <w:r w:rsidRPr="00967C33">
              <w:t xml:space="preserve"> prolife</w:t>
            </w:r>
            <w:r w:rsidR="005279DE">
              <w:t>rate in the oral cavity, but collective bacteria in saliva are</w:t>
            </w:r>
            <w:r w:rsidRPr="00967C33">
              <w:t xml:space="preserve"> transiently presen</w:t>
            </w:r>
            <w:r w:rsidR="005279DE">
              <w:t>t and are washed out. Whereas,</w:t>
            </w:r>
            <w:r w:rsidRPr="00967C33">
              <w:t xml:space="preserve"> those on the tongue’s surface found a true niche, allowing long-term colonization.</w:t>
            </w:r>
            <w:r w:rsidR="007807C9">
              <w:t xml:space="preserve"> Between couple tongue microbiota more similar. </w:t>
            </w:r>
          </w:p>
        </w:tc>
      </w:tr>
      <w:tr w:rsidR="00EF4ABB" w:rsidTr="00367E68">
        <w:tc>
          <w:tcPr>
            <w:tcW w:w="1480" w:type="dxa"/>
          </w:tcPr>
          <w:p w:rsidR="00EF4ABB" w:rsidRDefault="00EF4ABB">
            <w:proofErr w:type="spellStart"/>
            <w:r>
              <w:t>Ashbolt</w:t>
            </w:r>
            <w:proofErr w:type="spellEnd"/>
          </w:p>
        </w:tc>
        <w:tc>
          <w:tcPr>
            <w:tcW w:w="799" w:type="dxa"/>
          </w:tcPr>
          <w:p w:rsidR="00EF4ABB" w:rsidRDefault="00EF4ABB">
            <w:r>
              <w:t>2015</w:t>
            </w:r>
          </w:p>
        </w:tc>
        <w:tc>
          <w:tcPr>
            <w:tcW w:w="1242" w:type="dxa"/>
          </w:tcPr>
          <w:p w:rsidR="00EF4ABB" w:rsidRDefault="00EF4ABB">
            <w:r>
              <w:t>Review</w:t>
            </w:r>
          </w:p>
        </w:tc>
        <w:tc>
          <w:tcPr>
            <w:tcW w:w="1572" w:type="dxa"/>
          </w:tcPr>
          <w:p w:rsidR="00EF4ABB" w:rsidRDefault="00EF4ABB">
            <w:r>
              <w:t>Community coalescence</w:t>
            </w:r>
          </w:p>
        </w:tc>
        <w:tc>
          <w:tcPr>
            <w:tcW w:w="1459" w:type="dxa"/>
          </w:tcPr>
          <w:p w:rsidR="00EF4ABB" w:rsidRDefault="0076094E">
            <w:r>
              <w:t>Aquatic microbes</w:t>
            </w:r>
          </w:p>
        </w:tc>
        <w:tc>
          <w:tcPr>
            <w:tcW w:w="2464" w:type="dxa"/>
          </w:tcPr>
          <w:p w:rsidR="00EF4ABB" w:rsidRDefault="0076094E">
            <w:r>
              <w:t xml:space="preserve">Drinking dirty water exposes gut microbiota to over 500 different pathogenic microbes, some of which can directly infect the gut bacteria. </w:t>
            </w:r>
          </w:p>
        </w:tc>
      </w:tr>
      <w:tr w:rsidR="00DD6192" w:rsidTr="00367E68">
        <w:tc>
          <w:tcPr>
            <w:tcW w:w="1480" w:type="dxa"/>
          </w:tcPr>
          <w:p w:rsidR="00DD6192" w:rsidRDefault="00DD6192" w:rsidP="00DD6192">
            <w:pPr>
              <w:tabs>
                <w:tab w:val="left" w:pos="1095"/>
              </w:tabs>
            </w:pPr>
            <w:r>
              <w:t xml:space="preserve">Johnson &amp; </w:t>
            </w:r>
            <w:proofErr w:type="spellStart"/>
            <w:r>
              <w:t>Stinchcombe</w:t>
            </w:r>
            <w:proofErr w:type="spellEnd"/>
          </w:p>
        </w:tc>
        <w:tc>
          <w:tcPr>
            <w:tcW w:w="799" w:type="dxa"/>
          </w:tcPr>
          <w:p w:rsidR="00DD6192" w:rsidRDefault="00DD6192">
            <w:r>
              <w:t>2007</w:t>
            </w:r>
          </w:p>
        </w:tc>
        <w:tc>
          <w:tcPr>
            <w:tcW w:w="1242" w:type="dxa"/>
          </w:tcPr>
          <w:p w:rsidR="00DD6192" w:rsidRDefault="00DD6192">
            <w:r>
              <w:t>Review</w:t>
            </w:r>
          </w:p>
        </w:tc>
        <w:tc>
          <w:tcPr>
            <w:tcW w:w="1572" w:type="dxa"/>
          </w:tcPr>
          <w:p w:rsidR="00DD6192" w:rsidRDefault="00DD6192">
            <w:r>
              <w:t>Community ecology</w:t>
            </w:r>
          </w:p>
        </w:tc>
        <w:tc>
          <w:tcPr>
            <w:tcW w:w="1459" w:type="dxa"/>
          </w:tcPr>
          <w:p w:rsidR="00DD6192" w:rsidRDefault="00DD6192" w:rsidP="00DD6192">
            <w:r>
              <w:t xml:space="preserve">- </w:t>
            </w:r>
          </w:p>
        </w:tc>
        <w:tc>
          <w:tcPr>
            <w:tcW w:w="2464" w:type="dxa"/>
          </w:tcPr>
          <w:p w:rsidR="00DD6192" w:rsidRDefault="00DD6192">
            <w:r>
              <w:t xml:space="preserve">Community ecology and evolutionary biology are interlinked, however the </w:t>
            </w:r>
            <w:r>
              <w:lastRenderedPageBreak/>
              <w:t xml:space="preserve">importance of those links are poorly understood and have not been widely investigated. </w:t>
            </w:r>
          </w:p>
        </w:tc>
      </w:tr>
      <w:tr w:rsidR="003B4216" w:rsidTr="00367E68">
        <w:tc>
          <w:tcPr>
            <w:tcW w:w="1480" w:type="dxa"/>
          </w:tcPr>
          <w:p w:rsidR="003B4216" w:rsidRDefault="003B4216">
            <w:r>
              <w:lastRenderedPageBreak/>
              <w:t>Gonzalez et al.</w:t>
            </w:r>
          </w:p>
        </w:tc>
        <w:tc>
          <w:tcPr>
            <w:tcW w:w="799" w:type="dxa"/>
          </w:tcPr>
          <w:p w:rsidR="003B4216" w:rsidRDefault="003B4216">
            <w:r>
              <w:t>2012</w:t>
            </w:r>
          </w:p>
        </w:tc>
        <w:tc>
          <w:tcPr>
            <w:tcW w:w="1242" w:type="dxa"/>
          </w:tcPr>
          <w:p w:rsidR="003B4216" w:rsidRDefault="003B4216">
            <w:r>
              <w:t>Review</w:t>
            </w:r>
          </w:p>
        </w:tc>
        <w:tc>
          <w:tcPr>
            <w:tcW w:w="1572" w:type="dxa"/>
          </w:tcPr>
          <w:p w:rsidR="003B4216" w:rsidRDefault="003B4216">
            <w:r>
              <w:t>Community ecology</w:t>
            </w:r>
          </w:p>
        </w:tc>
        <w:tc>
          <w:tcPr>
            <w:tcW w:w="1459" w:type="dxa"/>
          </w:tcPr>
          <w:p w:rsidR="003B4216" w:rsidRDefault="003B4216">
            <w:r>
              <w:t>Microbial communities</w:t>
            </w:r>
          </w:p>
        </w:tc>
        <w:tc>
          <w:tcPr>
            <w:tcW w:w="2464" w:type="dxa"/>
          </w:tcPr>
          <w:p w:rsidR="003B4216" w:rsidRDefault="003B4216">
            <w:r>
              <w:t xml:space="preserve">Next-gen sequencing has resulted in more studies investigating microbial communities- allowing for the production of statistical and predictive models of spatial and temporal variation. </w:t>
            </w:r>
          </w:p>
        </w:tc>
      </w:tr>
      <w:tr w:rsidR="00D86BFE" w:rsidTr="00367E68">
        <w:tc>
          <w:tcPr>
            <w:tcW w:w="1480" w:type="dxa"/>
          </w:tcPr>
          <w:p w:rsidR="006A4111" w:rsidRDefault="006A4111">
            <w:r>
              <w:t>McGill et al.</w:t>
            </w:r>
          </w:p>
        </w:tc>
        <w:tc>
          <w:tcPr>
            <w:tcW w:w="799" w:type="dxa"/>
          </w:tcPr>
          <w:p w:rsidR="006A4111" w:rsidRDefault="006A4111">
            <w:r>
              <w:t>2006</w:t>
            </w:r>
          </w:p>
        </w:tc>
        <w:tc>
          <w:tcPr>
            <w:tcW w:w="1242" w:type="dxa"/>
          </w:tcPr>
          <w:p w:rsidR="006A4111" w:rsidRDefault="006A4111">
            <w:r>
              <w:t>Review</w:t>
            </w:r>
          </w:p>
        </w:tc>
        <w:tc>
          <w:tcPr>
            <w:tcW w:w="1572" w:type="dxa"/>
          </w:tcPr>
          <w:p w:rsidR="006A4111" w:rsidRDefault="006A4111">
            <w:r>
              <w:t>Community ecology</w:t>
            </w:r>
          </w:p>
        </w:tc>
        <w:tc>
          <w:tcPr>
            <w:tcW w:w="1459" w:type="dxa"/>
          </w:tcPr>
          <w:p w:rsidR="006A4111" w:rsidRDefault="006A4111">
            <w:r>
              <w:t>-</w:t>
            </w:r>
          </w:p>
        </w:tc>
        <w:tc>
          <w:tcPr>
            <w:tcW w:w="2464" w:type="dxa"/>
          </w:tcPr>
          <w:p w:rsidR="006A4111" w:rsidRDefault="006A4111">
            <w:r>
              <w:t>Community context matters when understanding the role of functional traits in biotic interactions. Understanding this has been a challenge and controversial topic for ecologists</w:t>
            </w:r>
          </w:p>
        </w:tc>
      </w:tr>
      <w:tr w:rsidR="00070AB5" w:rsidTr="00367E68">
        <w:tc>
          <w:tcPr>
            <w:tcW w:w="1480" w:type="dxa"/>
          </w:tcPr>
          <w:p w:rsidR="00070AB5" w:rsidRDefault="00070AB5">
            <w:proofErr w:type="spellStart"/>
            <w:r>
              <w:t>Friman</w:t>
            </w:r>
            <w:proofErr w:type="spellEnd"/>
            <w:r>
              <w:t xml:space="preserve"> &amp; Buckling</w:t>
            </w:r>
          </w:p>
        </w:tc>
        <w:tc>
          <w:tcPr>
            <w:tcW w:w="799" w:type="dxa"/>
          </w:tcPr>
          <w:p w:rsidR="00070AB5" w:rsidRDefault="00070AB5">
            <w:r>
              <w:t>2013</w:t>
            </w:r>
          </w:p>
        </w:tc>
        <w:tc>
          <w:tcPr>
            <w:tcW w:w="1242" w:type="dxa"/>
          </w:tcPr>
          <w:p w:rsidR="00070AB5" w:rsidRDefault="00070AB5">
            <w:r>
              <w:t>Research article</w:t>
            </w:r>
          </w:p>
        </w:tc>
        <w:tc>
          <w:tcPr>
            <w:tcW w:w="1572" w:type="dxa"/>
          </w:tcPr>
          <w:p w:rsidR="00070AB5" w:rsidRDefault="00070AB5">
            <w:r>
              <w:t>Community ecology</w:t>
            </w:r>
          </w:p>
        </w:tc>
        <w:tc>
          <w:tcPr>
            <w:tcW w:w="1459" w:type="dxa"/>
          </w:tcPr>
          <w:p w:rsidR="00070AB5" w:rsidRPr="00070AB5" w:rsidRDefault="00070AB5">
            <w:pPr>
              <w:rPr>
                <w:i/>
              </w:rPr>
            </w:pPr>
            <w:r w:rsidRPr="00070AB5">
              <w:rPr>
                <w:i/>
              </w:rPr>
              <w:t xml:space="preserve">Pseudomonas </w:t>
            </w:r>
            <w:proofErr w:type="spellStart"/>
            <w:r w:rsidRPr="00070AB5">
              <w:rPr>
                <w:i/>
              </w:rPr>
              <w:t>fluorescens</w:t>
            </w:r>
            <w:proofErr w:type="spellEnd"/>
            <w:r w:rsidRPr="00070AB5">
              <w:rPr>
                <w:i/>
              </w:rPr>
              <w:t xml:space="preserve">, Tetrahymena </w:t>
            </w:r>
            <w:r>
              <w:rPr>
                <w:i/>
              </w:rPr>
              <w:t xml:space="preserve">thermophile, </w:t>
            </w:r>
            <w:r w:rsidRPr="00070AB5">
              <w:t>SBW25Φ2 phage</w:t>
            </w:r>
          </w:p>
        </w:tc>
        <w:tc>
          <w:tcPr>
            <w:tcW w:w="2464" w:type="dxa"/>
          </w:tcPr>
          <w:p w:rsidR="00070AB5" w:rsidRDefault="00070AB5">
            <w:r>
              <w:t xml:space="preserve">Community context is important when bacteria are adapting to multiple selection pressures- phage resistance and defence against protists. Resistance to phage is lower when having to coevolve with protists as well. </w:t>
            </w:r>
          </w:p>
        </w:tc>
      </w:tr>
      <w:tr w:rsidR="00D86BFE" w:rsidTr="00367E68">
        <w:tc>
          <w:tcPr>
            <w:tcW w:w="1480" w:type="dxa"/>
          </w:tcPr>
          <w:p w:rsidR="00FA4B59" w:rsidRDefault="00FA4B59" w:rsidP="00734455">
            <w:r>
              <w:t xml:space="preserve">Levin </w:t>
            </w:r>
          </w:p>
        </w:tc>
        <w:tc>
          <w:tcPr>
            <w:tcW w:w="799" w:type="dxa"/>
          </w:tcPr>
          <w:p w:rsidR="00FA4B59" w:rsidRDefault="00FA4B59" w:rsidP="00734455">
            <w:r>
              <w:t>1970</w:t>
            </w:r>
          </w:p>
        </w:tc>
        <w:tc>
          <w:tcPr>
            <w:tcW w:w="1242" w:type="dxa"/>
          </w:tcPr>
          <w:p w:rsidR="00FA4B59" w:rsidRDefault="00FA4B59" w:rsidP="00734455">
            <w:r>
              <w:t>Review</w:t>
            </w:r>
          </w:p>
        </w:tc>
        <w:tc>
          <w:tcPr>
            <w:tcW w:w="1572" w:type="dxa"/>
          </w:tcPr>
          <w:p w:rsidR="00FA4B59" w:rsidRDefault="00FA4B59" w:rsidP="00734455">
            <w:r>
              <w:t>Species co-existence</w:t>
            </w:r>
          </w:p>
        </w:tc>
        <w:tc>
          <w:tcPr>
            <w:tcW w:w="1459" w:type="dxa"/>
          </w:tcPr>
          <w:p w:rsidR="00FA4B59" w:rsidRDefault="00FA4B59" w:rsidP="00734455">
            <w:r>
              <w:t>-</w:t>
            </w:r>
          </w:p>
        </w:tc>
        <w:tc>
          <w:tcPr>
            <w:tcW w:w="2464" w:type="dxa"/>
          </w:tcPr>
          <w:p w:rsidR="00FA4B59" w:rsidRPr="00C41838" w:rsidRDefault="00FA4B59" w:rsidP="00734455">
            <w:r w:rsidRPr="00C41838">
              <w:t>Different species can coexist if they are limited by different factors which are independent and the overlap of their ecological niches is ‘sufficiently small’</w:t>
            </w:r>
          </w:p>
        </w:tc>
      </w:tr>
      <w:tr w:rsidR="00D86BFE" w:rsidTr="00367E68">
        <w:tc>
          <w:tcPr>
            <w:tcW w:w="1480" w:type="dxa"/>
          </w:tcPr>
          <w:p w:rsidR="00D86BFE" w:rsidRDefault="00D86BFE" w:rsidP="00734455">
            <w:proofErr w:type="spellStart"/>
            <w:r>
              <w:t>Roughgarden</w:t>
            </w:r>
            <w:proofErr w:type="spellEnd"/>
          </w:p>
        </w:tc>
        <w:tc>
          <w:tcPr>
            <w:tcW w:w="799" w:type="dxa"/>
          </w:tcPr>
          <w:p w:rsidR="00D86BFE" w:rsidRDefault="00D86BFE" w:rsidP="00734455">
            <w:r>
              <w:t>1976</w:t>
            </w:r>
          </w:p>
        </w:tc>
        <w:tc>
          <w:tcPr>
            <w:tcW w:w="1242" w:type="dxa"/>
          </w:tcPr>
          <w:p w:rsidR="00D86BFE" w:rsidRDefault="00D86BFE" w:rsidP="00734455">
            <w:r>
              <w:t>Model</w:t>
            </w:r>
          </w:p>
        </w:tc>
        <w:tc>
          <w:tcPr>
            <w:tcW w:w="1572" w:type="dxa"/>
          </w:tcPr>
          <w:p w:rsidR="00D86BFE" w:rsidRDefault="00D86BFE" w:rsidP="00734455">
            <w:r>
              <w:t xml:space="preserve">Species co-existence </w:t>
            </w:r>
          </w:p>
        </w:tc>
        <w:tc>
          <w:tcPr>
            <w:tcW w:w="1459" w:type="dxa"/>
          </w:tcPr>
          <w:p w:rsidR="00D86BFE" w:rsidRDefault="00D86BFE" w:rsidP="00734455">
            <w:r>
              <w:t>-</w:t>
            </w:r>
          </w:p>
        </w:tc>
        <w:tc>
          <w:tcPr>
            <w:tcW w:w="2464" w:type="dxa"/>
          </w:tcPr>
          <w:p w:rsidR="00D86BFE" w:rsidRPr="00C41838" w:rsidRDefault="00D86BFE" w:rsidP="00734455">
            <w:r w:rsidRPr="00D86BFE">
              <w:t>Partitioning of res</w:t>
            </w:r>
            <w:r w:rsidR="00DA5CE4">
              <w:t>ources could be</w:t>
            </w:r>
            <w:r w:rsidRPr="00D86BFE">
              <w:t xml:space="preserve"> due to co-evolutionary processes in which there is a selection pressure for character displacement to avoid competition between species. This reduces niche overlap between species. Niche </w:t>
            </w:r>
            <w:r w:rsidRPr="00D86BFE">
              <w:lastRenderedPageBreak/>
              <w:t>overlap has been reported to decrease with increasing species diversity</w:t>
            </w:r>
          </w:p>
        </w:tc>
      </w:tr>
      <w:tr w:rsidR="00D86BFE" w:rsidTr="00367E68">
        <w:tc>
          <w:tcPr>
            <w:tcW w:w="1480" w:type="dxa"/>
          </w:tcPr>
          <w:p w:rsidR="007E4999" w:rsidRDefault="007E4999" w:rsidP="00734455">
            <w:proofErr w:type="spellStart"/>
            <w:r>
              <w:lastRenderedPageBreak/>
              <w:t>Freilich</w:t>
            </w:r>
            <w:proofErr w:type="spellEnd"/>
            <w:r>
              <w:t xml:space="preserve"> et al.</w:t>
            </w:r>
          </w:p>
        </w:tc>
        <w:tc>
          <w:tcPr>
            <w:tcW w:w="799" w:type="dxa"/>
          </w:tcPr>
          <w:p w:rsidR="007E4999" w:rsidRDefault="007E4999" w:rsidP="00734455">
            <w:r>
              <w:t>2011</w:t>
            </w:r>
          </w:p>
        </w:tc>
        <w:tc>
          <w:tcPr>
            <w:tcW w:w="1242" w:type="dxa"/>
          </w:tcPr>
          <w:p w:rsidR="007E4999" w:rsidRDefault="007E4999" w:rsidP="00734455">
            <w:r>
              <w:t>Research article (analysis)</w:t>
            </w:r>
          </w:p>
        </w:tc>
        <w:tc>
          <w:tcPr>
            <w:tcW w:w="1572" w:type="dxa"/>
          </w:tcPr>
          <w:p w:rsidR="007E4999" w:rsidRDefault="007E4999" w:rsidP="00734455">
            <w:r>
              <w:t xml:space="preserve">Species co-existence </w:t>
            </w:r>
          </w:p>
        </w:tc>
        <w:tc>
          <w:tcPr>
            <w:tcW w:w="1459" w:type="dxa"/>
          </w:tcPr>
          <w:p w:rsidR="007E4999" w:rsidRDefault="007E4999" w:rsidP="00734455">
            <w:r>
              <w:t>Bacteria</w:t>
            </w:r>
          </w:p>
        </w:tc>
        <w:tc>
          <w:tcPr>
            <w:tcW w:w="2464" w:type="dxa"/>
          </w:tcPr>
          <w:p w:rsidR="007E4999" w:rsidRPr="00C41838" w:rsidRDefault="007E4999" w:rsidP="00734455">
            <w:r>
              <w:t>‘</w:t>
            </w:r>
            <w:r w:rsidRPr="007E4999">
              <w:t>Cooperative interactions are typically unidirectional with no obvious benefit to the giver. However, within their natural communities, bacteria typically form close cooperative loops resulting in indirect benefit to all species involved.</w:t>
            </w:r>
            <w:r>
              <w:t>’</w:t>
            </w:r>
          </w:p>
        </w:tc>
      </w:tr>
      <w:tr w:rsidR="0099400B" w:rsidTr="00367E68">
        <w:tc>
          <w:tcPr>
            <w:tcW w:w="1480" w:type="dxa"/>
          </w:tcPr>
          <w:p w:rsidR="0099400B" w:rsidRDefault="0099400B" w:rsidP="00734455">
            <w:r>
              <w:t>Lessard et al.</w:t>
            </w:r>
          </w:p>
        </w:tc>
        <w:tc>
          <w:tcPr>
            <w:tcW w:w="799" w:type="dxa"/>
          </w:tcPr>
          <w:p w:rsidR="0099400B" w:rsidRDefault="0099400B" w:rsidP="00734455">
            <w:r>
              <w:t>2009</w:t>
            </w:r>
          </w:p>
        </w:tc>
        <w:tc>
          <w:tcPr>
            <w:tcW w:w="1242" w:type="dxa"/>
          </w:tcPr>
          <w:p w:rsidR="0099400B" w:rsidRDefault="0099400B" w:rsidP="00734455">
            <w:r>
              <w:t>Research article</w:t>
            </w:r>
          </w:p>
        </w:tc>
        <w:tc>
          <w:tcPr>
            <w:tcW w:w="1572" w:type="dxa"/>
          </w:tcPr>
          <w:p w:rsidR="0099400B" w:rsidRDefault="0099400B" w:rsidP="00734455">
            <w:r>
              <w:t>Species co-existence/ invasion</w:t>
            </w:r>
          </w:p>
        </w:tc>
        <w:tc>
          <w:tcPr>
            <w:tcW w:w="1459" w:type="dxa"/>
          </w:tcPr>
          <w:p w:rsidR="0099400B" w:rsidRDefault="0099400B" w:rsidP="00734455">
            <w:r>
              <w:t>Ant communities</w:t>
            </w:r>
          </w:p>
        </w:tc>
        <w:tc>
          <w:tcPr>
            <w:tcW w:w="2464" w:type="dxa"/>
          </w:tcPr>
          <w:p w:rsidR="0099400B" w:rsidRDefault="0099400B" w:rsidP="00734455">
            <w:r>
              <w:t xml:space="preserve">Individual taxa within communities were more distantly related to each other than by chance- competition excludes closely related genera- similar niches. Invaded and intact communities did not vary in species richness but did in composition. </w:t>
            </w:r>
          </w:p>
        </w:tc>
      </w:tr>
      <w:tr w:rsidR="00D86BFE" w:rsidTr="00367E68">
        <w:tc>
          <w:tcPr>
            <w:tcW w:w="1480" w:type="dxa"/>
          </w:tcPr>
          <w:p w:rsidR="006838F4" w:rsidRDefault="006838F4" w:rsidP="00734455">
            <w:r>
              <w:t>Elton</w:t>
            </w:r>
          </w:p>
        </w:tc>
        <w:tc>
          <w:tcPr>
            <w:tcW w:w="799" w:type="dxa"/>
          </w:tcPr>
          <w:p w:rsidR="006838F4" w:rsidRDefault="006838F4" w:rsidP="00734455">
            <w:r>
              <w:t>1958</w:t>
            </w:r>
          </w:p>
        </w:tc>
        <w:tc>
          <w:tcPr>
            <w:tcW w:w="1242" w:type="dxa"/>
          </w:tcPr>
          <w:p w:rsidR="006838F4" w:rsidRDefault="006838F4" w:rsidP="00734455"/>
        </w:tc>
        <w:tc>
          <w:tcPr>
            <w:tcW w:w="1572" w:type="dxa"/>
          </w:tcPr>
          <w:p w:rsidR="006838F4" w:rsidRDefault="006838F4" w:rsidP="00734455">
            <w:r>
              <w:t>Invasion</w:t>
            </w:r>
          </w:p>
        </w:tc>
        <w:tc>
          <w:tcPr>
            <w:tcW w:w="1459" w:type="dxa"/>
          </w:tcPr>
          <w:p w:rsidR="006838F4" w:rsidRDefault="006838F4" w:rsidP="00734455">
            <w:r>
              <w:t>-</w:t>
            </w:r>
          </w:p>
        </w:tc>
        <w:tc>
          <w:tcPr>
            <w:tcW w:w="2464" w:type="dxa"/>
          </w:tcPr>
          <w:p w:rsidR="006838F4" w:rsidRPr="00C41838" w:rsidRDefault="006838F4" w:rsidP="00734455">
            <w:r w:rsidRPr="00C41838">
              <w:t>high species richness should reduce invasiveness of communities. (Consistent reference in studies)</w:t>
            </w:r>
          </w:p>
        </w:tc>
      </w:tr>
      <w:tr w:rsidR="005859B6" w:rsidTr="00367E68">
        <w:tc>
          <w:tcPr>
            <w:tcW w:w="1480" w:type="dxa"/>
          </w:tcPr>
          <w:p w:rsidR="00FA4B59" w:rsidRDefault="00FA4B59">
            <w:proofErr w:type="spellStart"/>
            <w:r>
              <w:t>Shea</w:t>
            </w:r>
            <w:proofErr w:type="spellEnd"/>
            <w:r>
              <w:t xml:space="preserve"> &amp; Chesson</w:t>
            </w:r>
          </w:p>
        </w:tc>
        <w:tc>
          <w:tcPr>
            <w:tcW w:w="799" w:type="dxa"/>
          </w:tcPr>
          <w:p w:rsidR="00FA4B59" w:rsidRDefault="00FA4B59">
            <w:r>
              <w:t>2002</w:t>
            </w:r>
          </w:p>
        </w:tc>
        <w:tc>
          <w:tcPr>
            <w:tcW w:w="1242" w:type="dxa"/>
          </w:tcPr>
          <w:p w:rsidR="00FA4B59" w:rsidRDefault="00FA4B59">
            <w:r>
              <w:t>Review</w:t>
            </w:r>
          </w:p>
        </w:tc>
        <w:tc>
          <w:tcPr>
            <w:tcW w:w="1572" w:type="dxa"/>
          </w:tcPr>
          <w:p w:rsidR="00FA4B59" w:rsidRDefault="00FA4B59">
            <w:r>
              <w:t>Community invasiveness</w:t>
            </w:r>
          </w:p>
        </w:tc>
        <w:tc>
          <w:tcPr>
            <w:tcW w:w="1459" w:type="dxa"/>
          </w:tcPr>
          <w:p w:rsidR="00FA4B59" w:rsidRDefault="00FA4B59">
            <w:r>
              <w:t>-</w:t>
            </w:r>
          </w:p>
        </w:tc>
        <w:tc>
          <w:tcPr>
            <w:tcW w:w="2464" w:type="dxa"/>
          </w:tcPr>
          <w:p w:rsidR="00FA4B59" w:rsidRDefault="00FA4B59">
            <w:r>
              <w:t>Niche opportunities, robustness to environmental stress, community maturity</w:t>
            </w:r>
            <w:r w:rsidR="00AF424B">
              <w:t xml:space="preserve">- important for invasion resistance. Role of diversity critiqued </w:t>
            </w:r>
          </w:p>
        </w:tc>
      </w:tr>
      <w:tr w:rsidR="00D86BFE" w:rsidTr="00367E68">
        <w:tc>
          <w:tcPr>
            <w:tcW w:w="1480" w:type="dxa"/>
          </w:tcPr>
          <w:p w:rsidR="00C728FA" w:rsidRDefault="00C728FA">
            <w:proofErr w:type="spellStart"/>
            <w:r>
              <w:t>Amalfitano</w:t>
            </w:r>
            <w:proofErr w:type="spellEnd"/>
            <w:r>
              <w:t xml:space="preserve"> et al.</w:t>
            </w:r>
          </w:p>
        </w:tc>
        <w:tc>
          <w:tcPr>
            <w:tcW w:w="799" w:type="dxa"/>
          </w:tcPr>
          <w:p w:rsidR="00C728FA" w:rsidRDefault="00C728FA">
            <w:r>
              <w:t>2015</w:t>
            </w:r>
          </w:p>
        </w:tc>
        <w:tc>
          <w:tcPr>
            <w:tcW w:w="1242" w:type="dxa"/>
          </w:tcPr>
          <w:p w:rsidR="00C728FA" w:rsidRDefault="00C728FA">
            <w:r>
              <w:t>Review</w:t>
            </w:r>
          </w:p>
        </w:tc>
        <w:tc>
          <w:tcPr>
            <w:tcW w:w="1572" w:type="dxa"/>
          </w:tcPr>
          <w:p w:rsidR="00C728FA" w:rsidRDefault="00C728FA">
            <w:r>
              <w:t>Invasion</w:t>
            </w:r>
          </w:p>
        </w:tc>
        <w:tc>
          <w:tcPr>
            <w:tcW w:w="1459" w:type="dxa"/>
          </w:tcPr>
          <w:p w:rsidR="00C728FA" w:rsidRDefault="00C728FA">
            <w:r>
              <w:t>Aquatic ecosystems</w:t>
            </w:r>
          </w:p>
        </w:tc>
        <w:tc>
          <w:tcPr>
            <w:tcW w:w="2464" w:type="dxa"/>
          </w:tcPr>
          <w:p w:rsidR="00C728FA" w:rsidRDefault="00C728FA">
            <w:r>
              <w:t>Community compositions change in space and time. More stable communities- greater resource exploitation- increased invasiveness. Diversity increase invasiveness on small spatial scales</w:t>
            </w:r>
            <w:r w:rsidR="00CE0ADE">
              <w:t xml:space="preserve">. </w:t>
            </w:r>
            <w:proofErr w:type="spellStart"/>
            <w:r w:rsidR="00CE0ADE">
              <w:t>Env</w:t>
            </w:r>
            <w:proofErr w:type="spellEnd"/>
            <w:r w:rsidR="00CE0ADE">
              <w:t xml:space="preserve">. stressors affect </w:t>
            </w:r>
            <w:r w:rsidR="00CE0ADE">
              <w:lastRenderedPageBreak/>
              <w:t>invasiveness and movement of microbes</w:t>
            </w:r>
          </w:p>
        </w:tc>
      </w:tr>
      <w:tr w:rsidR="00D86BFE" w:rsidTr="00367E68">
        <w:tc>
          <w:tcPr>
            <w:tcW w:w="1480" w:type="dxa"/>
          </w:tcPr>
          <w:p w:rsidR="00DE10F1" w:rsidRDefault="00DE10F1">
            <w:r>
              <w:lastRenderedPageBreak/>
              <w:t>Crawley</w:t>
            </w:r>
          </w:p>
        </w:tc>
        <w:tc>
          <w:tcPr>
            <w:tcW w:w="799" w:type="dxa"/>
          </w:tcPr>
          <w:p w:rsidR="00DE10F1" w:rsidRDefault="00DE10F1">
            <w:r>
              <w:t>1987</w:t>
            </w:r>
          </w:p>
        </w:tc>
        <w:tc>
          <w:tcPr>
            <w:tcW w:w="1242" w:type="dxa"/>
          </w:tcPr>
          <w:p w:rsidR="00DE10F1" w:rsidRDefault="00DE10F1"/>
        </w:tc>
        <w:tc>
          <w:tcPr>
            <w:tcW w:w="1572" w:type="dxa"/>
          </w:tcPr>
          <w:p w:rsidR="00DE10F1" w:rsidRDefault="00C728FA">
            <w:r>
              <w:t>Invasion</w:t>
            </w:r>
          </w:p>
        </w:tc>
        <w:tc>
          <w:tcPr>
            <w:tcW w:w="1459" w:type="dxa"/>
          </w:tcPr>
          <w:p w:rsidR="00DE10F1" w:rsidRDefault="00DE10F1"/>
        </w:tc>
        <w:tc>
          <w:tcPr>
            <w:tcW w:w="2464" w:type="dxa"/>
          </w:tcPr>
          <w:p w:rsidR="00DE10F1" w:rsidRPr="00AD4276" w:rsidRDefault="00DE10F1" w:rsidP="00DE10F1">
            <w:r w:rsidRPr="00AD4276">
              <w:t xml:space="preserve">“a community is </w:t>
            </w:r>
            <w:proofErr w:type="spellStart"/>
            <w:r w:rsidRPr="00AD4276">
              <w:t>invasible</w:t>
            </w:r>
            <w:proofErr w:type="spellEnd"/>
            <w:r w:rsidRPr="00AD4276">
              <w:t xml:space="preserve"> when an introduced species is able to increase</w:t>
            </w:r>
          </w:p>
          <w:p w:rsidR="00DE10F1" w:rsidRPr="00DE10F1" w:rsidRDefault="00DE10F1">
            <w:pPr>
              <w:rPr>
                <w:sz w:val="24"/>
              </w:rPr>
            </w:pPr>
            <w:r w:rsidRPr="00AD4276">
              <w:t>when rare.”</w:t>
            </w:r>
          </w:p>
        </w:tc>
      </w:tr>
      <w:tr w:rsidR="005859B6" w:rsidTr="00367E68">
        <w:tc>
          <w:tcPr>
            <w:tcW w:w="1480" w:type="dxa"/>
          </w:tcPr>
          <w:p w:rsidR="00FA4B59" w:rsidRDefault="00AF424B">
            <w:r>
              <w:t>Hodgson et al.</w:t>
            </w:r>
          </w:p>
        </w:tc>
        <w:tc>
          <w:tcPr>
            <w:tcW w:w="799" w:type="dxa"/>
          </w:tcPr>
          <w:p w:rsidR="00FA4B59" w:rsidRDefault="00AF424B">
            <w:r>
              <w:t>2002</w:t>
            </w:r>
          </w:p>
        </w:tc>
        <w:tc>
          <w:tcPr>
            <w:tcW w:w="1242" w:type="dxa"/>
          </w:tcPr>
          <w:p w:rsidR="00FA4B59" w:rsidRDefault="00AF424B">
            <w:r>
              <w:t>Research article</w:t>
            </w:r>
          </w:p>
        </w:tc>
        <w:tc>
          <w:tcPr>
            <w:tcW w:w="1572" w:type="dxa"/>
          </w:tcPr>
          <w:p w:rsidR="00FA4B59" w:rsidRDefault="00AF424B">
            <w:r>
              <w:t>Invasion</w:t>
            </w:r>
          </w:p>
        </w:tc>
        <w:tc>
          <w:tcPr>
            <w:tcW w:w="1459" w:type="dxa"/>
          </w:tcPr>
          <w:p w:rsidR="00FA4B59" w:rsidRPr="00AF424B" w:rsidRDefault="00AF424B">
            <w:pPr>
              <w:rPr>
                <w:i/>
              </w:rPr>
            </w:pPr>
            <w:r>
              <w:rPr>
                <w:i/>
              </w:rPr>
              <w:t xml:space="preserve">Pseudomonas </w:t>
            </w:r>
            <w:proofErr w:type="spellStart"/>
            <w:r>
              <w:rPr>
                <w:i/>
              </w:rPr>
              <w:t>fluorescens</w:t>
            </w:r>
            <w:proofErr w:type="spellEnd"/>
            <w:r>
              <w:rPr>
                <w:i/>
              </w:rPr>
              <w:t xml:space="preserve"> </w:t>
            </w:r>
          </w:p>
        </w:tc>
        <w:tc>
          <w:tcPr>
            <w:tcW w:w="2464" w:type="dxa"/>
          </w:tcPr>
          <w:p w:rsidR="00FA4B59" w:rsidRDefault="00AF424B">
            <w:r>
              <w:t xml:space="preserve">Dominance of WS depicted invasion resistance- role of DE discussed v diversity. </w:t>
            </w:r>
          </w:p>
        </w:tc>
      </w:tr>
      <w:tr w:rsidR="00D86BFE" w:rsidTr="00367E68">
        <w:tc>
          <w:tcPr>
            <w:tcW w:w="1480" w:type="dxa"/>
          </w:tcPr>
          <w:p w:rsidR="00697A3C" w:rsidRDefault="00697A3C">
            <w:proofErr w:type="spellStart"/>
            <w:r>
              <w:t>Jousset</w:t>
            </w:r>
            <w:proofErr w:type="spellEnd"/>
            <w:r>
              <w:t xml:space="preserve"> et al.</w:t>
            </w:r>
          </w:p>
        </w:tc>
        <w:tc>
          <w:tcPr>
            <w:tcW w:w="799" w:type="dxa"/>
          </w:tcPr>
          <w:p w:rsidR="00697A3C" w:rsidRDefault="00697A3C">
            <w:r>
              <w:t>2011</w:t>
            </w:r>
          </w:p>
        </w:tc>
        <w:tc>
          <w:tcPr>
            <w:tcW w:w="1242" w:type="dxa"/>
          </w:tcPr>
          <w:p w:rsidR="00697A3C" w:rsidRDefault="00697A3C">
            <w:r>
              <w:t>Research article</w:t>
            </w:r>
          </w:p>
        </w:tc>
        <w:tc>
          <w:tcPr>
            <w:tcW w:w="1572" w:type="dxa"/>
          </w:tcPr>
          <w:p w:rsidR="00697A3C" w:rsidRDefault="00697A3C">
            <w:r>
              <w:t>Invasion</w:t>
            </w:r>
          </w:p>
        </w:tc>
        <w:tc>
          <w:tcPr>
            <w:tcW w:w="1459" w:type="dxa"/>
          </w:tcPr>
          <w:p w:rsidR="00697A3C" w:rsidRDefault="00697A3C">
            <w:pPr>
              <w:rPr>
                <w:i/>
              </w:rPr>
            </w:pPr>
            <w:r>
              <w:rPr>
                <w:i/>
              </w:rPr>
              <w:t xml:space="preserve">Pseudomonas </w:t>
            </w:r>
            <w:proofErr w:type="spellStart"/>
            <w:r>
              <w:rPr>
                <w:i/>
              </w:rPr>
              <w:t>fluorescens</w:t>
            </w:r>
            <w:proofErr w:type="spellEnd"/>
            <w:r>
              <w:rPr>
                <w:i/>
              </w:rPr>
              <w:t xml:space="preserve">~ Serratia </w:t>
            </w:r>
            <w:proofErr w:type="spellStart"/>
            <w:r>
              <w:rPr>
                <w:i/>
              </w:rPr>
              <w:t>liquefasciens</w:t>
            </w:r>
            <w:proofErr w:type="spellEnd"/>
            <w:r>
              <w:rPr>
                <w:i/>
              </w:rPr>
              <w:t xml:space="preserve"> </w:t>
            </w:r>
            <w:r w:rsidRPr="00697A3C">
              <w:t>MG1</w:t>
            </w:r>
          </w:p>
        </w:tc>
        <w:tc>
          <w:tcPr>
            <w:tcW w:w="2464" w:type="dxa"/>
          </w:tcPr>
          <w:p w:rsidR="00697A3C" w:rsidRDefault="00C728FA">
            <w:r>
              <w:t>Genetic dissimilarity increased invasion resistance- also more productive. Genotype richness inhibited invasion through toxin production (intermediate peak)</w:t>
            </w:r>
          </w:p>
        </w:tc>
      </w:tr>
      <w:tr w:rsidR="00D86BFE" w:rsidTr="00367E68">
        <w:tc>
          <w:tcPr>
            <w:tcW w:w="1480" w:type="dxa"/>
          </w:tcPr>
          <w:p w:rsidR="006838F4" w:rsidRDefault="006838F4">
            <w:r>
              <w:t>Brown et al.</w:t>
            </w:r>
          </w:p>
        </w:tc>
        <w:tc>
          <w:tcPr>
            <w:tcW w:w="799" w:type="dxa"/>
          </w:tcPr>
          <w:p w:rsidR="006838F4" w:rsidRDefault="006838F4">
            <w:r>
              <w:t>2006</w:t>
            </w:r>
          </w:p>
        </w:tc>
        <w:tc>
          <w:tcPr>
            <w:tcW w:w="1242" w:type="dxa"/>
          </w:tcPr>
          <w:p w:rsidR="006838F4" w:rsidRDefault="006838F4">
            <w:r>
              <w:t>Research article</w:t>
            </w:r>
          </w:p>
        </w:tc>
        <w:tc>
          <w:tcPr>
            <w:tcW w:w="1572" w:type="dxa"/>
          </w:tcPr>
          <w:p w:rsidR="006838F4" w:rsidRDefault="006838F4">
            <w:r>
              <w:t>Invasion</w:t>
            </w:r>
          </w:p>
        </w:tc>
        <w:tc>
          <w:tcPr>
            <w:tcW w:w="1459" w:type="dxa"/>
          </w:tcPr>
          <w:p w:rsidR="006838F4" w:rsidRPr="006838F4" w:rsidRDefault="006838F4">
            <w:r>
              <w:t>E.coli~ phage</w:t>
            </w:r>
          </w:p>
        </w:tc>
        <w:tc>
          <w:tcPr>
            <w:tcW w:w="2464" w:type="dxa"/>
          </w:tcPr>
          <w:p w:rsidR="006838F4" w:rsidRDefault="006838F4">
            <w:r>
              <w:t>Phage most advantageous for colonisation when invader lysogenised E.coli are rare. Spite more beneficial for invasion at higher freq.</w:t>
            </w:r>
          </w:p>
        </w:tc>
      </w:tr>
      <w:tr w:rsidR="00D86BFE" w:rsidTr="00367E68">
        <w:tc>
          <w:tcPr>
            <w:tcW w:w="1480" w:type="dxa"/>
          </w:tcPr>
          <w:p w:rsidR="00C728FA" w:rsidRDefault="00C728FA">
            <w:r>
              <w:t>Eisenhauer et al.</w:t>
            </w:r>
          </w:p>
        </w:tc>
        <w:tc>
          <w:tcPr>
            <w:tcW w:w="799" w:type="dxa"/>
          </w:tcPr>
          <w:p w:rsidR="00C728FA" w:rsidRDefault="00C728FA">
            <w:r>
              <w:t>2013</w:t>
            </w:r>
          </w:p>
        </w:tc>
        <w:tc>
          <w:tcPr>
            <w:tcW w:w="1242" w:type="dxa"/>
          </w:tcPr>
          <w:p w:rsidR="00C728FA" w:rsidRDefault="00C728FA">
            <w:r>
              <w:t>Research article</w:t>
            </w:r>
          </w:p>
        </w:tc>
        <w:tc>
          <w:tcPr>
            <w:tcW w:w="1572" w:type="dxa"/>
          </w:tcPr>
          <w:p w:rsidR="00C728FA" w:rsidRDefault="00C728FA">
            <w:r>
              <w:t>Invasion</w:t>
            </w:r>
          </w:p>
        </w:tc>
        <w:tc>
          <w:tcPr>
            <w:tcW w:w="1459" w:type="dxa"/>
          </w:tcPr>
          <w:p w:rsidR="00C728FA" w:rsidRPr="00C728FA" w:rsidRDefault="00C728FA">
            <w:pPr>
              <w:rPr>
                <w:i/>
              </w:rPr>
            </w:pPr>
            <w:r>
              <w:rPr>
                <w:i/>
              </w:rPr>
              <w:t xml:space="preserve">Pseudomonas </w:t>
            </w:r>
            <w:proofErr w:type="spellStart"/>
            <w:r>
              <w:rPr>
                <w:i/>
              </w:rPr>
              <w:t>fluorescens</w:t>
            </w:r>
            <w:proofErr w:type="spellEnd"/>
            <w:r>
              <w:rPr>
                <w:i/>
              </w:rPr>
              <w:t xml:space="preserve">~ </w:t>
            </w:r>
            <w:proofErr w:type="spellStart"/>
            <w:r>
              <w:rPr>
                <w:i/>
              </w:rPr>
              <w:t>P.putida</w:t>
            </w:r>
            <w:proofErr w:type="spellEnd"/>
          </w:p>
        </w:tc>
        <w:tc>
          <w:tcPr>
            <w:tcW w:w="2464" w:type="dxa"/>
          </w:tcPr>
          <w:p w:rsidR="00C728FA" w:rsidRDefault="00C728FA">
            <w:r>
              <w:t xml:space="preserve">Low niche dimensionality- invasibility determined by specific competitor genotypes. High niche dimensionality- biodiversity key, resource use of resident/invaders </w:t>
            </w:r>
          </w:p>
        </w:tc>
      </w:tr>
      <w:tr w:rsidR="00D86BFE" w:rsidTr="00367E68">
        <w:tc>
          <w:tcPr>
            <w:tcW w:w="1480" w:type="dxa"/>
          </w:tcPr>
          <w:p w:rsidR="00C728FA" w:rsidRDefault="00C728FA">
            <w:proofErr w:type="spellStart"/>
            <w:r>
              <w:t>Bonanomi</w:t>
            </w:r>
            <w:proofErr w:type="spellEnd"/>
            <w:r>
              <w:t xml:space="preserve"> et al.</w:t>
            </w:r>
          </w:p>
        </w:tc>
        <w:tc>
          <w:tcPr>
            <w:tcW w:w="799" w:type="dxa"/>
          </w:tcPr>
          <w:p w:rsidR="00C728FA" w:rsidRDefault="00C728FA">
            <w:r>
              <w:t>2014</w:t>
            </w:r>
          </w:p>
        </w:tc>
        <w:tc>
          <w:tcPr>
            <w:tcW w:w="1242" w:type="dxa"/>
          </w:tcPr>
          <w:p w:rsidR="00C728FA" w:rsidRDefault="00C728FA">
            <w:r>
              <w:t>Research article</w:t>
            </w:r>
          </w:p>
        </w:tc>
        <w:tc>
          <w:tcPr>
            <w:tcW w:w="1572" w:type="dxa"/>
          </w:tcPr>
          <w:p w:rsidR="00C728FA" w:rsidRDefault="00C728FA">
            <w:r>
              <w:t xml:space="preserve">Invasion </w:t>
            </w:r>
          </w:p>
        </w:tc>
        <w:tc>
          <w:tcPr>
            <w:tcW w:w="1459" w:type="dxa"/>
          </w:tcPr>
          <w:p w:rsidR="00C728FA" w:rsidRPr="00C728FA" w:rsidRDefault="00C728FA">
            <w:r>
              <w:t>Fungi</w:t>
            </w:r>
          </w:p>
        </w:tc>
        <w:tc>
          <w:tcPr>
            <w:tcW w:w="2464" w:type="dxa"/>
          </w:tcPr>
          <w:p w:rsidR="00C728FA" w:rsidRDefault="00C728FA">
            <w:r w:rsidRPr="00C728FA">
              <w:t xml:space="preserve">Diversity reduced the invasiveness of </w:t>
            </w:r>
            <w:proofErr w:type="spellStart"/>
            <w:r w:rsidRPr="00C728FA">
              <w:t>P.chlororaphis</w:t>
            </w:r>
            <w:proofErr w:type="spellEnd"/>
            <w:r w:rsidRPr="00C728FA">
              <w:t xml:space="preserve"> strain M71 to colonize the soil.</w:t>
            </w:r>
          </w:p>
        </w:tc>
      </w:tr>
      <w:tr w:rsidR="00D86BFE" w:rsidTr="00367E68">
        <w:tc>
          <w:tcPr>
            <w:tcW w:w="1480" w:type="dxa"/>
          </w:tcPr>
          <w:p w:rsidR="00DE10F1" w:rsidRDefault="00DE10F1">
            <w:r>
              <w:t>Emery &amp; Gross</w:t>
            </w:r>
          </w:p>
        </w:tc>
        <w:tc>
          <w:tcPr>
            <w:tcW w:w="799" w:type="dxa"/>
          </w:tcPr>
          <w:p w:rsidR="00DE10F1" w:rsidRDefault="00DE10F1">
            <w:r>
              <w:t>2006</w:t>
            </w:r>
          </w:p>
        </w:tc>
        <w:tc>
          <w:tcPr>
            <w:tcW w:w="1242" w:type="dxa"/>
          </w:tcPr>
          <w:p w:rsidR="00DE10F1" w:rsidRDefault="00DE10F1">
            <w:r>
              <w:t>Research article</w:t>
            </w:r>
          </w:p>
        </w:tc>
        <w:tc>
          <w:tcPr>
            <w:tcW w:w="1572" w:type="dxa"/>
          </w:tcPr>
          <w:p w:rsidR="00DE10F1" w:rsidRDefault="00DE10F1">
            <w:r>
              <w:t>Invasion</w:t>
            </w:r>
          </w:p>
        </w:tc>
        <w:tc>
          <w:tcPr>
            <w:tcW w:w="1459" w:type="dxa"/>
          </w:tcPr>
          <w:p w:rsidR="00DE10F1" w:rsidRPr="00DE10F1" w:rsidRDefault="00DE10F1">
            <w:r>
              <w:t>Field plant communities</w:t>
            </w:r>
          </w:p>
        </w:tc>
        <w:tc>
          <w:tcPr>
            <w:tcW w:w="2464" w:type="dxa"/>
          </w:tcPr>
          <w:p w:rsidR="00DE10F1" w:rsidRPr="00DE10F1" w:rsidRDefault="00DE10F1">
            <w:r>
              <w:t xml:space="preserve">Dominance of </w:t>
            </w:r>
            <w:proofErr w:type="spellStart"/>
            <w:r>
              <w:rPr>
                <w:i/>
              </w:rPr>
              <w:t>Andropogon</w:t>
            </w:r>
            <w:proofErr w:type="spellEnd"/>
            <w:r>
              <w:rPr>
                <w:i/>
              </w:rPr>
              <w:t xml:space="preserve"> </w:t>
            </w:r>
            <w:r>
              <w:t xml:space="preserve">determines </w:t>
            </w:r>
            <w:proofErr w:type="spellStart"/>
            <w:r>
              <w:t>invasibility</w:t>
            </w:r>
            <w:proofErr w:type="spellEnd"/>
            <w:r>
              <w:t>. Species richness increased invasibility (microheterogeneity). Relative abundance of dominant not important over 40%</w:t>
            </w:r>
          </w:p>
        </w:tc>
      </w:tr>
      <w:tr w:rsidR="00D86BFE" w:rsidTr="00367E68">
        <w:tc>
          <w:tcPr>
            <w:tcW w:w="1480" w:type="dxa"/>
          </w:tcPr>
          <w:p w:rsidR="00CB41B4" w:rsidRDefault="00CB41B4">
            <w:r>
              <w:t>Crawley et al.</w:t>
            </w:r>
          </w:p>
        </w:tc>
        <w:tc>
          <w:tcPr>
            <w:tcW w:w="799" w:type="dxa"/>
          </w:tcPr>
          <w:p w:rsidR="00CB41B4" w:rsidRDefault="00CB41B4">
            <w:r>
              <w:t>1999</w:t>
            </w:r>
          </w:p>
        </w:tc>
        <w:tc>
          <w:tcPr>
            <w:tcW w:w="1242" w:type="dxa"/>
          </w:tcPr>
          <w:p w:rsidR="00CB41B4" w:rsidRDefault="00CB41B4">
            <w:r>
              <w:t>Research article</w:t>
            </w:r>
          </w:p>
        </w:tc>
        <w:tc>
          <w:tcPr>
            <w:tcW w:w="1572" w:type="dxa"/>
          </w:tcPr>
          <w:p w:rsidR="00CB41B4" w:rsidRDefault="00CB41B4">
            <w:r>
              <w:t>Invasion</w:t>
            </w:r>
          </w:p>
        </w:tc>
        <w:tc>
          <w:tcPr>
            <w:tcW w:w="1459" w:type="dxa"/>
          </w:tcPr>
          <w:p w:rsidR="00CB41B4" w:rsidRDefault="00CB41B4">
            <w:r>
              <w:t>Grassland communities</w:t>
            </w:r>
          </w:p>
        </w:tc>
        <w:tc>
          <w:tcPr>
            <w:tcW w:w="2464" w:type="dxa"/>
          </w:tcPr>
          <w:p w:rsidR="00CB41B4" w:rsidRDefault="00CB41B4">
            <w:r>
              <w:t xml:space="preserve">No correlation between species richness and n°/biomass of invasive </w:t>
            </w:r>
            <w:r>
              <w:lastRenderedPageBreak/>
              <w:t xml:space="preserve">sp. Greater species richness- more </w:t>
            </w:r>
            <w:proofErr w:type="spellStart"/>
            <w:r>
              <w:t>invasives</w:t>
            </w:r>
            <w:proofErr w:type="spellEnd"/>
            <w:r>
              <w:t>. Dominant species matters more than diversity</w:t>
            </w:r>
          </w:p>
        </w:tc>
      </w:tr>
      <w:tr w:rsidR="00D86BFE" w:rsidTr="00367E68">
        <w:tc>
          <w:tcPr>
            <w:tcW w:w="1480" w:type="dxa"/>
          </w:tcPr>
          <w:p w:rsidR="00DE10F1" w:rsidRDefault="00DE10F1">
            <w:r>
              <w:lastRenderedPageBreak/>
              <w:t>Dukes</w:t>
            </w:r>
          </w:p>
        </w:tc>
        <w:tc>
          <w:tcPr>
            <w:tcW w:w="799" w:type="dxa"/>
          </w:tcPr>
          <w:p w:rsidR="00DE10F1" w:rsidRDefault="00DE10F1">
            <w:r>
              <w:t>2001</w:t>
            </w:r>
          </w:p>
        </w:tc>
        <w:tc>
          <w:tcPr>
            <w:tcW w:w="1242" w:type="dxa"/>
          </w:tcPr>
          <w:p w:rsidR="00DE10F1" w:rsidRDefault="00DE10F1">
            <w:r>
              <w:t>Research article</w:t>
            </w:r>
          </w:p>
        </w:tc>
        <w:tc>
          <w:tcPr>
            <w:tcW w:w="1572" w:type="dxa"/>
          </w:tcPr>
          <w:p w:rsidR="00DE10F1" w:rsidRDefault="00DE10F1">
            <w:r>
              <w:t>Invasion</w:t>
            </w:r>
          </w:p>
        </w:tc>
        <w:tc>
          <w:tcPr>
            <w:tcW w:w="1459" w:type="dxa"/>
          </w:tcPr>
          <w:p w:rsidR="00DE10F1" w:rsidRPr="00DE10F1" w:rsidRDefault="00DE10F1">
            <w:pPr>
              <w:rPr>
                <w:i/>
              </w:rPr>
            </w:pPr>
            <w:r>
              <w:t xml:space="preserve">Grassland microcosms~ </w:t>
            </w:r>
            <w:proofErr w:type="spellStart"/>
            <w:r>
              <w:rPr>
                <w:i/>
              </w:rPr>
              <w:t>Centaura</w:t>
            </w:r>
            <w:proofErr w:type="spellEnd"/>
          </w:p>
        </w:tc>
        <w:tc>
          <w:tcPr>
            <w:tcW w:w="2464" w:type="dxa"/>
          </w:tcPr>
          <w:p w:rsidR="00DE10F1" w:rsidRDefault="00DE10F1">
            <w:r w:rsidRPr="006838F4">
              <w:t>Functional diversity reduced community invasibility</w:t>
            </w:r>
            <w:r w:rsidRPr="006838F4">
              <w:rPr>
                <w:i/>
              </w:rPr>
              <w:t xml:space="preserve"> </w:t>
            </w:r>
            <w:r w:rsidRPr="006838F4">
              <w:t>by reducing resource availability but invisibility was not determined by species richness- SR determined temporal invader effects to resident</w:t>
            </w:r>
          </w:p>
        </w:tc>
      </w:tr>
      <w:tr w:rsidR="005859B6" w:rsidTr="00367E68">
        <w:tc>
          <w:tcPr>
            <w:tcW w:w="1480" w:type="dxa"/>
          </w:tcPr>
          <w:p w:rsidR="00FA4B59" w:rsidRDefault="00AF424B">
            <w:proofErr w:type="spellStart"/>
            <w:r>
              <w:t>Lozupone</w:t>
            </w:r>
            <w:proofErr w:type="spellEnd"/>
            <w:r>
              <w:t xml:space="preserve"> et al.</w:t>
            </w:r>
          </w:p>
        </w:tc>
        <w:tc>
          <w:tcPr>
            <w:tcW w:w="799" w:type="dxa"/>
          </w:tcPr>
          <w:p w:rsidR="00FA4B59" w:rsidRDefault="00AF424B">
            <w:r>
              <w:t>2012</w:t>
            </w:r>
          </w:p>
        </w:tc>
        <w:tc>
          <w:tcPr>
            <w:tcW w:w="1242" w:type="dxa"/>
          </w:tcPr>
          <w:p w:rsidR="00FA4B59" w:rsidRDefault="00AF424B">
            <w:r>
              <w:t>Review</w:t>
            </w:r>
          </w:p>
        </w:tc>
        <w:tc>
          <w:tcPr>
            <w:tcW w:w="1572" w:type="dxa"/>
          </w:tcPr>
          <w:p w:rsidR="00FA4B59" w:rsidRDefault="00BF1114">
            <w:r>
              <w:t>Invasion</w:t>
            </w:r>
          </w:p>
        </w:tc>
        <w:tc>
          <w:tcPr>
            <w:tcW w:w="1459" w:type="dxa"/>
          </w:tcPr>
          <w:p w:rsidR="00FA4B59" w:rsidRDefault="00BF1114">
            <w:r>
              <w:t>Gut microbiota</w:t>
            </w:r>
          </w:p>
        </w:tc>
        <w:tc>
          <w:tcPr>
            <w:tcW w:w="2464" w:type="dxa"/>
          </w:tcPr>
          <w:p w:rsidR="00FA4B59" w:rsidRDefault="00BF1114">
            <w:r>
              <w:t>Gut communities affected by diet, medicines, infection. Changes with age. Communities display invasion resistance- more vulnerable with obesity (high nutrient diet) and antibiotics- factors decrease diversity</w:t>
            </w:r>
          </w:p>
        </w:tc>
      </w:tr>
      <w:tr w:rsidR="005859B6" w:rsidTr="00367E68">
        <w:tc>
          <w:tcPr>
            <w:tcW w:w="1480" w:type="dxa"/>
          </w:tcPr>
          <w:p w:rsidR="00FA4B59" w:rsidRDefault="00BF1114">
            <w:proofErr w:type="spellStart"/>
            <w:r>
              <w:t>Stecher</w:t>
            </w:r>
            <w:proofErr w:type="spellEnd"/>
            <w:r>
              <w:t xml:space="preserve"> et al.</w:t>
            </w:r>
          </w:p>
        </w:tc>
        <w:tc>
          <w:tcPr>
            <w:tcW w:w="799" w:type="dxa"/>
          </w:tcPr>
          <w:p w:rsidR="00FA4B59" w:rsidRDefault="00BF1114">
            <w:r>
              <w:t>2010</w:t>
            </w:r>
          </w:p>
        </w:tc>
        <w:tc>
          <w:tcPr>
            <w:tcW w:w="1242" w:type="dxa"/>
          </w:tcPr>
          <w:p w:rsidR="00FA4B59" w:rsidRDefault="00BF1114">
            <w:r>
              <w:t>Research article</w:t>
            </w:r>
          </w:p>
        </w:tc>
        <w:tc>
          <w:tcPr>
            <w:tcW w:w="1572" w:type="dxa"/>
          </w:tcPr>
          <w:p w:rsidR="00FA4B59" w:rsidRDefault="00BF1114">
            <w:r>
              <w:t>Invasion</w:t>
            </w:r>
          </w:p>
        </w:tc>
        <w:tc>
          <w:tcPr>
            <w:tcW w:w="1459" w:type="dxa"/>
          </w:tcPr>
          <w:p w:rsidR="00FA4B59" w:rsidRDefault="00BF1114">
            <w:r>
              <w:t>Gut microbiota~ E.coli, Salmonella</w:t>
            </w:r>
          </w:p>
        </w:tc>
        <w:tc>
          <w:tcPr>
            <w:tcW w:w="2464" w:type="dxa"/>
          </w:tcPr>
          <w:p w:rsidR="00FA4B59" w:rsidRDefault="00BF1114">
            <w:r w:rsidRPr="00C728FA">
              <w:t xml:space="preserve">Enterobacteriaceae were not found to mediate CR (colonisation resistance) but indicated levels of CR. Which species indicated resistance unknown. </w:t>
            </w:r>
          </w:p>
        </w:tc>
      </w:tr>
      <w:tr w:rsidR="00D86BFE" w:rsidTr="00367E68">
        <w:tc>
          <w:tcPr>
            <w:tcW w:w="1480" w:type="dxa"/>
          </w:tcPr>
          <w:p w:rsidR="00BF1114" w:rsidRDefault="00BF1114">
            <w:r>
              <w:t>Dillon et al.</w:t>
            </w:r>
          </w:p>
        </w:tc>
        <w:tc>
          <w:tcPr>
            <w:tcW w:w="799" w:type="dxa"/>
          </w:tcPr>
          <w:p w:rsidR="00BF1114" w:rsidRDefault="00BF1114">
            <w:r>
              <w:t>2005</w:t>
            </w:r>
          </w:p>
        </w:tc>
        <w:tc>
          <w:tcPr>
            <w:tcW w:w="1242" w:type="dxa"/>
          </w:tcPr>
          <w:p w:rsidR="00BF1114" w:rsidRDefault="00BF1114">
            <w:r>
              <w:t>Research article</w:t>
            </w:r>
          </w:p>
        </w:tc>
        <w:tc>
          <w:tcPr>
            <w:tcW w:w="1572" w:type="dxa"/>
          </w:tcPr>
          <w:p w:rsidR="00BF1114" w:rsidRDefault="00BF1114">
            <w:r>
              <w:t>Invasion</w:t>
            </w:r>
          </w:p>
        </w:tc>
        <w:tc>
          <w:tcPr>
            <w:tcW w:w="1459" w:type="dxa"/>
          </w:tcPr>
          <w:p w:rsidR="00BF1114" w:rsidRDefault="00BF1114">
            <w:r>
              <w:t>Locusts~ Gut microbiota</w:t>
            </w:r>
          </w:p>
        </w:tc>
        <w:tc>
          <w:tcPr>
            <w:tcW w:w="2464" w:type="dxa"/>
          </w:tcPr>
          <w:p w:rsidR="00BF1114" w:rsidRPr="00C728FA" w:rsidRDefault="00BF1114">
            <w:r w:rsidRPr="00C728FA">
              <w:t>Species rich communities had greater CR</w:t>
            </w:r>
          </w:p>
        </w:tc>
      </w:tr>
      <w:tr w:rsidR="00D86BFE" w:rsidTr="00367E68">
        <w:tc>
          <w:tcPr>
            <w:tcW w:w="1480" w:type="dxa"/>
          </w:tcPr>
          <w:p w:rsidR="00BF1114" w:rsidRDefault="00BF1114">
            <w:r>
              <w:t xml:space="preserve">Van der </w:t>
            </w:r>
            <w:proofErr w:type="spellStart"/>
            <w:r>
              <w:t>Waaij</w:t>
            </w:r>
            <w:proofErr w:type="spellEnd"/>
            <w:r>
              <w:t xml:space="preserve"> et al.</w:t>
            </w:r>
          </w:p>
        </w:tc>
        <w:tc>
          <w:tcPr>
            <w:tcW w:w="799" w:type="dxa"/>
          </w:tcPr>
          <w:p w:rsidR="00BF1114" w:rsidRDefault="00BF1114">
            <w:r>
              <w:t>1971</w:t>
            </w:r>
          </w:p>
        </w:tc>
        <w:tc>
          <w:tcPr>
            <w:tcW w:w="1242" w:type="dxa"/>
          </w:tcPr>
          <w:p w:rsidR="00BF1114" w:rsidRDefault="00BF1114">
            <w:r>
              <w:t>Research article</w:t>
            </w:r>
          </w:p>
        </w:tc>
        <w:tc>
          <w:tcPr>
            <w:tcW w:w="1572" w:type="dxa"/>
          </w:tcPr>
          <w:p w:rsidR="00BF1114" w:rsidRDefault="00BF1114">
            <w:r>
              <w:t>Invasion</w:t>
            </w:r>
          </w:p>
        </w:tc>
        <w:tc>
          <w:tcPr>
            <w:tcW w:w="1459" w:type="dxa"/>
          </w:tcPr>
          <w:p w:rsidR="00BF1114" w:rsidRDefault="00BF1114">
            <w:r>
              <w:t>Gut microbiota</w:t>
            </w:r>
          </w:p>
        </w:tc>
        <w:tc>
          <w:tcPr>
            <w:tcW w:w="2464" w:type="dxa"/>
          </w:tcPr>
          <w:p w:rsidR="00BF1114" w:rsidRPr="00C728FA" w:rsidRDefault="00BF1114">
            <w:r w:rsidRPr="00C728FA">
              <w:t xml:space="preserve">Antibiotics negatively affect CR </w:t>
            </w:r>
          </w:p>
        </w:tc>
      </w:tr>
      <w:tr w:rsidR="00D86BFE" w:rsidTr="00367E68">
        <w:tc>
          <w:tcPr>
            <w:tcW w:w="1480" w:type="dxa"/>
          </w:tcPr>
          <w:p w:rsidR="00BF1114" w:rsidRDefault="00BF1114">
            <w:r>
              <w:t xml:space="preserve">He et al. </w:t>
            </w:r>
          </w:p>
        </w:tc>
        <w:tc>
          <w:tcPr>
            <w:tcW w:w="799" w:type="dxa"/>
          </w:tcPr>
          <w:p w:rsidR="00BF1114" w:rsidRDefault="00BF1114">
            <w:r>
              <w:t>2014</w:t>
            </w:r>
          </w:p>
        </w:tc>
        <w:tc>
          <w:tcPr>
            <w:tcW w:w="1242" w:type="dxa"/>
          </w:tcPr>
          <w:p w:rsidR="00BF1114" w:rsidRDefault="00BF1114">
            <w:r>
              <w:t>Research article</w:t>
            </w:r>
          </w:p>
        </w:tc>
        <w:tc>
          <w:tcPr>
            <w:tcW w:w="1572" w:type="dxa"/>
          </w:tcPr>
          <w:p w:rsidR="00BF1114" w:rsidRDefault="00BF1114">
            <w:r>
              <w:t>Invasion</w:t>
            </w:r>
          </w:p>
        </w:tc>
        <w:tc>
          <w:tcPr>
            <w:tcW w:w="1459" w:type="dxa"/>
          </w:tcPr>
          <w:p w:rsidR="00BF1114" w:rsidRDefault="00BF1114">
            <w:r>
              <w:t>Mice~ Oral microbiota~ E.coli</w:t>
            </w:r>
          </w:p>
        </w:tc>
        <w:tc>
          <w:tcPr>
            <w:tcW w:w="2464" w:type="dxa"/>
          </w:tcPr>
          <w:p w:rsidR="00BF1114" w:rsidRPr="00C728FA" w:rsidRDefault="00BF1114">
            <w:r w:rsidRPr="00C728FA">
              <w:t>Bacteria form colonisation resistance pathway- sensor, mediator, killer</w:t>
            </w:r>
          </w:p>
        </w:tc>
      </w:tr>
      <w:tr w:rsidR="00D86BFE" w:rsidTr="00367E68">
        <w:tc>
          <w:tcPr>
            <w:tcW w:w="1480" w:type="dxa"/>
          </w:tcPr>
          <w:p w:rsidR="00C41838" w:rsidRDefault="00C41838">
            <w:r>
              <w:t>France &amp; Duffy</w:t>
            </w:r>
          </w:p>
        </w:tc>
        <w:tc>
          <w:tcPr>
            <w:tcW w:w="799" w:type="dxa"/>
          </w:tcPr>
          <w:p w:rsidR="00C41838" w:rsidRDefault="00C41838">
            <w:r>
              <w:t>2006</w:t>
            </w:r>
          </w:p>
        </w:tc>
        <w:tc>
          <w:tcPr>
            <w:tcW w:w="1242" w:type="dxa"/>
          </w:tcPr>
          <w:p w:rsidR="00C41838" w:rsidRDefault="00C41838">
            <w:r>
              <w:t>Research article</w:t>
            </w:r>
          </w:p>
        </w:tc>
        <w:tc>
          <w:tcPr>
            <w:tcW w:w="1572" w:type="dxa"/>
          </w:tcPr>
          <w:p w:rsidR="00C41838" w:rsidRDefault="00C41838">
            <w:r>
              <w:t>Invasion</w:t>
            </w:r>
          </w:p>
        </w:tc>
        <w:tc>
          <w:tcPr>
            <w:tcW w:w="1459" w:type="dxa"/>
          </w:tcPr>
          <w:p w:rsidR="00C41838" w:rsidRDefault="00C41838">
            <w:r>
              <w:t>Crustacean~ mobile grazers</w:t>
            </w:r>
          </w:p>
        </w:tc>
        <w:tc>
          <w:tcPr>
            <w:tcW w:w="2464" w:type="dxa"/>
          </w:tcPr>
          <w:p w:rsidR="00C41838" w:rsidRPr="00C728FA" w:rsidRDefault="00C41838">
            <w:r>
              <w:t xml:space="preserve">Species identity not important to invasiveness. Species richness- main competitors for food and habitat </w:t>
            </w:r>
            <w:r w:rsidR="00E12346">
              <w:t>important for invasion resistance. Residents had comp. advantage</w:t>
            </w:r>
          </w:p>
        </w:tc>
      </w:tr>
      <w:tr w:rsidR="00D86BFE" w:rsidTr="00367E68">
        <w:tc>
          <w:tcPr>
            <w:tcW w:w="1480" w:type="dxa"/>
          </w:tcPr>
          <w:p w:rsidR="00E12346" w:rsidRDefault="00E12346">
            <w:proofErr w:type="spellStart"/>
            <w:r>
              <w:lastRenderedPageBreak/>
              <w:t>Kneitel</w:t>
            </w:r>
            <w:proofErr w:type="spellEnd"/>
            <w:r>
              <w:t xml:space="preserve"> &amp; Perrault</w:t>
            </w:r>
          </w:p>
        </w:tc>
        <w:tc>
          <w:tcPr>
            <w:tcW w:w="799" w:type="dxa"/>
          </w:tcPr>
          <w:p w:rsidR="00E12346" w:rsidRDefault="00E12346">
            <w:r>
              <w:t>2007</w:t>
            </w:r>
          </w:p>
        </w:tc>
        <w:tc>
          <w:tcPr>
            <w:tcW w:w="1242" w:type="dxa"/>
          </w:tcPr>
          <w:p w:rsidR="00E12346" w:rsidRDefault="00E12346">
            <w:r>
              <w:t>Research article</w:t>
            </w:r>
          </w:p>
        </w:tc>
        <w:tc>
          <w:tcPr>
            <w:tcW w:w="1572" w:type="dxa"/>
          </w:tcPr>
          <w:p w:rsidR="00E12346" w:rsidRDefault="00E12346">
            <w:r>
              <w:t>Invasion</w:t>
            </w:r>
          </w:p>
        </w:tc>
        <w:tc>
          <w:tcPr>
            <w:tcW w:w="1459" w:type="dxa"/>
          </w:tcPr>
          <w:p w:rsidR="00E12346" w:rsidRDefault="00E12346">
            <w:r>
              <w:t>Protozoa communities</w:t>
            </w:r>
          </w:p>
        </w:tc>
        <w:tc>
          <w:tcPr>
            <w:tcW w:w="2464" w:type="dxa"/>
          </w:tcPr>
          <w:p w:rsidR="00E12346" w:rsidRDefault="00E12346">
            <w:r>
              <w:t>Disturbances</w:t>
            </w:r>
            <w:r w:rsidRPr="00E12346">
              <w:t xml:space="preserve"> decrease spec</w:t>
            </w:r>
            <w:r>
              <w:t>ies richness by 53%-</w:t>
            </w:r>
            <w:r w:rsidRPr="00E12346">
              <w:t xml:space="preserve"> not affected by invasive species. Invader species richness and abundance significantly increased with disturbance and the success of invasion was d</w:t>
            </w:r>
            <w:r>
              <w:t>ependent on disturbance.</w:t>
            </w:r>
            <w:r w:rsidRPr="00E12346">
              <w:t xml:space="preserve"> </w:t>
            </w:r>
            <w:r>
              <w:t>Un</w:t>
            </w:r>
            <w:r w:rsidRPr="00E12346">
              <w:t>determine</w:t>
            </w:r>
            <w:r>
              <w:t>d</w:t>
            </w:r>
            <w:r w:rsidRPr="00E12346">
              <w:t xml:space="preserve"> whether niche availability or dominant species identity affected invasion success.</w:t>
            </w:r>
          </w:p>
        </w:tc>
      </w:tr>
      <w:tr w:rsidR="00D86BFE" w:rsidTr="00367E68">
        <w:tc>
          <w:tcPr>
            <w:tcW w:w="1480" w:type="dxa"/>
          </w:tcPr>
          <w:p w:rsidR="006838F4" w:rsidRDefault="006838F4">
            <w:r>
              <w:t>Kolar &amp; Lodge</w:t>
            </w:r>
          </w:p>
        </w:tc>
        <w:tc>
          <w:tcPr>
            <w:tcW w:w="799" w:type="dxa"/>
          </w:tcPr>
          <w:p w:rsidR="006838F4" w:rsidRDefault="006838F4">
            <w:r>
              <w:t>2001</w:t>
            </w:r>
          </w:p>
        </w:tc>
        <w:tc>
          <w:tcPr>
            <w:tcW w:w="1242" w:type="dxa"/>
          </w:tcPr>
          <w:p w:rsidR="006838F4" w:rsidRDefault="006838F4">
            <w:r>
              <w:t>Review</w:t>
            </w:r>
          </w:p>
        </w:tc>
        <w:tc>
          <w:tcPr>
            <w:tcW w:w="1572" w:type="dxa"/>
          </w:tcPr>
          <w:p w:rsidR="006838F4" w:rsidRDefault="006838F4">
            <w:r>
              <w:t>Invasion</w:t>
            </w:r>
          </w:p>
        </w:tc>
        <w:tc>
          <w:tcPr>
            <w:tcW w:w="1459" w:type="dxa"/>
          </w:tcPr>
          <w:p w:rsidR="006838F4" w:rsidRDefault="006838F4">
            <w:r>
              <w:t>Invasive species</w:t>
            </w:r>
          </w:p>
        </w:tc>
        <w:tc>
          <w:tcPr>
            <w:tcW w:w="2464" w:type="dxa"/>
          </w:tcPr>
          <w:p w:rsidR="006838F4" w:rsidRPr="00C728FA" w:rsidRDefault="006838F4">
            <w:r>
              <w:t>Characteristics of invasive species- see full article</w:t>
            </w:r>
          </w:p>
        </w:tc>
      </w:tr>
      <w:tr w:rsidR="005859B6" w:rsidTr="00367E68">
        <w:tc>
          <w:tcPr>
            <w:tcW w:w="1480" w:type="dxa"/>
          </w:tcPr>
          <w:p w:rsidR="00F83707" w:rsidRDefault="00F83707" w:rsidP="00F83707">
            <w:r>
              <w:t>Knowles et al.</w:t>
            </w:r>
          </w:p>
        </w:tc>
        <w:tc>
          <w:tcPr>
            <w:tcW w:w="799" w:type="dxa"/>
          </w:tcPr>
          <w:p w:rsidR="00F83707" w:rsidRDefault="00F83707" w:rsidP="00F83707">
            <w:r>
              <w:t>2013</w:t>
            </w:r>
          </w:p>
        </w:tc>
        <w:tc>
          <w:tcPr>
            <w:tcW w:w="1242" w:type="dxa"/>
          </w:tcPr>
          <w:p w:rsidR="00F83707" w:rsidRDefault="00F83707" w:rsidP="00F83707">
            <w:r>
              <w:t>Research article</w:t>
            </w:r>
          </w:p>
        </w:tc>
        <w:tc>
          <w:tcPr>
            <w:tcW w:w="1572" w:type="dxa"/>
          </w:tcPr>
          <w:p w:rsidR="00F83707" w:rsidRDefault="00F83707" w:rsidP="00F83707">
            <w:r>
              <w:t>Community dynamics</w:t>
            </w:r>
          </w:p>
        </w:tc>
        <w:tc>
          <w:tcPr>
            <w:tcW w:w="1459" w:type="dxa"/>
          </w:tcPr>
          <w:p w:rsidR="00F83707" w:rsidRDefault="00F83707" w:rsidP="00F83707">
            <w:r>
              <w:t>Parasite communities (nematodes, protists)~ host (mice) microbiota</w:t>
            </w:r>
          </w:p>
        </w:tc>
        <w:tc>
          <w:tcPr>
            <w:tcW w:w="2464" w:type="dxa"/>
          </w:tcPr>
          <w:p w:rsidR="00F83707" w:rsidRPr="00C728FA" w:rsidRDefault="00F83707" w:rsidP="00F83707">
            <w:r w:rsidRPr="00C728FA">
              <w:t xml:space="preserve">Parasites within multi-parasite communities interact when co-infecting a host- treatment of nematodes increase protists. </w:t>
            </w:r>
          </w:p>
        </w:tc>
      </w:tr>
      <w:tr w:rsidR="00D86BFE" w:rsidTr="00367E68">
        <w:tc>
          <w:tcPr>
            <w:tcW w:w="1480" w:type="dxa"/>
          </w:tcPr>
          <w:p w:rsidR="00F83707" w:rsidRDefault="00F83707" w:rsidP="00F83707">
            <w:proofErr w:type="spellStart"/>
            <w:r>
              <w:t>Brockhurst</w:t>
            </w:r>
            <w:proofErr w:type="spellEnd"/>
            <w:r>
              <w:t xml:space="preserve"> &amp; </w:t>
            </w:r>
            <w:proofErr w:type="spellStart"/>
            <w:r>
              <w:t>Koskella</w:t>
            </w:r>
            <w:proofErr w:type="spellEnd"/>
          </w:p>
        </w:tc>
        <w:tc>
          <w:tcPr>
            <w:tcW w:w="799" w:type="dxa"/>
          </w:tcPr>
          <w:p w:rsidR="00F83707" w:rsidRDefault="00F83707" w:rsidP="00F83707">
            <w:r>
              <w:t>2013</w:t>
            </w:r>
          </w:p>
        </w:tc>
        <w:tc>
          <w:tcPr>
            <w:tcW w:w="1242" w:type="dxa"/>
          </w:tcPr>
          <w:p w:rsidR="00F83707" w:rsidRDefault="00F83707" w:rsidP="00F83707">
            <w:r>
              <w:t>Review</w:t>
            </w:r>
          </w:p>
        </w:tc>
        <w:tc>
          <w:tcPr>
            <w:tcW w:w="1572" w:type="dxa"/>
          </w:tcPr>
          <w:p w:rsidR="00F83707" w:rsidRDefault="00F83707" w:rsidP="00F83707">
            <w:r>
              <w:t>Community co-evolution</w:t>
            </w:r>
          </w:p>
        </w:tc>
        <w:tc>
          <w:tcPr>
            <w:tcW w:w="1459" w:type="dxa"/>
          </w:tcPr>
          <w:p w:rsidR="00F83707" w:rsidRDefault="00F83707" w:rsidP="00F83707">
            <w:r>
              <w:t>-</w:t>
            </w:r>
          </w:p>
        </w:tc>
        <w:tc>
          <w:tcPr>
            <w:tcW w:w="2464" w:type="dxa"/>
          </w:tcPr>
          <w:p w:rsidR="00F83707" w:rsidRPr="00C728FA" w:rsidRDefault="00AD4276" w:rsidP="00F83707">
            <w:r>
              <w:t>Community co-evolution</w:t>
            </w:r>
            <w:r w:rsidR="00DE10F1" w:rsidRPr="00C728FA">
              <w:t xml:space="preserve"> has implications for how we understand how organisms adapt to novel biotic and abiotic environments</w:t>
            </w:r>
          </w:p>
        </w:tc>
      </w:tr>
      <w:tr w:rsidR="00D86BFE" w:rsidTr="00367E68">
        <w:tc>
          <w:tcPr>
            <w:tcW w:w="1480" w:type="dxa"/>
          </w:tcPr>
          <w:p w:rsidR="00DE10F1" w:rsidRDefault="0072617B" w:rsidP="00F83707">
            <w:r>
              <w:t>Lawrence et al.</w:t>
            </w:r>
          </w:p>
        </w:tc>
        <w:tc>
          <w:tcPr>
            <w:tcW w:w="799" w:type="dxa"/>
          </w:tcPr>
          <w:p w:rsidR="00DE10F1" w:rsidRDefault="0072617B" w:rsidP="00F83707">
            <w:r>
              <w:t>2012</w:t>
            </w:r>
          </w:p>
        </w:tc>
        <w:tc>
          <w:tcPr>
            <w:tcW w:w="1242" w:type="dxa"/>
          </w:tcPr>
          <w:p w:rsidR="00DE10F1" w:rsidRDefault="0072617B" w:rsidP="00F83707">
            <w:r>
              <w:t>Research article</w:t>
            </w:r>
          </w:p>
        </w:tc>
        <w:tc>
          <w:tcPr>
            <w:tcW w:w="1572" w:type="dxa"/>
          </w:tcPr>
          <w:p w:rsidR="00DE10F1" w:rsidRDefault="0072617B" w:rsidP="00F83707">
            <w:r>
              <w:t>Community co-evolution</w:t>
            </w:r>
          </w:p>
        </w:tc>
        <w:tc>
          <w:tcPr>
            <w:tcW w:w="1459" w:type="dxa"/>
          </w:tcPr>
          <w:p w:rsidR="00DE10F1" w:rsidRDefault="0072617B" w:rsidP="00F83707">
            <w:r>
              <w:t>Beech tea microbes</w:t>
            </w:r>
          </w:p>
        </w:tc>
        <w:tc>
          <w:tcPr>
            <w:tcW w:w="2464" w:type="dxa"/>
          </w:tcPr>
          <w:p w:rsidR="00DE10F1" w:rsidRPr="00C728FA" w:rsidRDefault="0072617B" w:rsidP="00F83707">
            <w:r>
              <w:t>Species A-C- adapted to biotic environment. Species D- adapted to abiotic. Species interactions affected diversification and exploitation of niches</w:t>
            </w:r>
          </w:p>
        </w:tc>
      </w:tr>
      <w:tr w:rsidR="00D86BFE" w:rsidTr="00367E68">
        <w:tc>
          <w:tcPr>
            <w:tcW w:w="1480" w:type="dxa"/>
          </w:tcPr>
          <w:p w:rsidR="0072617B" w:rsidRDefault="0072617B" w:rsidP="00F83707">
            <w:r>
              <w:t>Gomez &amp; Buckling</w:t>
            </w:r>
          </w:p>
        </w:tc>
        <w:tc>
          <w:tcPr>
            <w:tcW w:w="799" w:type="dxa"/>
          </w:tcPr>
          <w:p w:rsidR="0072617B" w:rsidRDefault="0072617B" w:rsidP="00F83707">
            <w:r>
              <w:t>2013</w:t>
            </w:r>
          </w:p>
        </w:tc>
        <w:tc>
          <w:tcPr>
            <w:tcW w:w="1242" w:type="dxa"/>
          </w:tcPr>
          <w:p w:rsidR="0072617B" w:rsidRDefault="0072617B" w:rsidP="00F83707">
            <w:r>
              <w:t>Research article</w:t>
            </w:r>
          </w:p>
        </w:tc>
        <w:tc>
          <w:tcPr>
            <w:tcW w:w="1572" w:type="dxa"/>
          </w:tcPr>
          <w:p w:rsidR="0072617B" w:rsidRDefault="0072617B" w:rsidP="00F83707">
            <w:r>
              <w:t>Community co-evolution</w:t>
            </w:r>
          </w:p>
        </w:tc>
        <w:tc>
          <w:tcPr>
            <w:tcW w:w="1459" w:type="dxa"/>
          </w:tcPr>
          <w:p w:rsidR="0072617B" w:rsidRPr="00E35E34" w:rsidRDefault="00E35E34" w:rsidP="00F83707">
            <w:r>
              <w:rPr>
                <w:i/>
              </w:rPr>
              <w:t xml:space="preserve">Pseudomonas </w:t>
            </w:r>
            <w:proofErr w:type="spellStart"/>
            <w:r>
              <w:rPr>
                <w:i/>
              </w:rPr>
              <w:t>fluorescens</w:t>
            </w:r>
            <w:proofErr w:type="spellEnd"/>
            <w:r>
              <w:t>~ soil bacteria</w:t>
            </w:r>
          </w:p>
        </w:tc>
        <w:tc>
          <w:tcPr>
            <w:tcW w:w="2464" w:type="dxa"/>
          </w:tcPr>
          <w:p w:rsidR="0072617B" w:rsidRDefault="00E35E34" w:rsidP="00F83707">
            <w:r>
              <w:t xml:space="preserve">More diversity in absence of soil community- morphotypes stably coexist in absence of soil community </w:t>
            </w:r>
          </w:p>
        </w:tc>
      </w:tr>
      <w:tr w:rsidR="00D86BFE" w:rsidTr="00367E68">
        <w:tc>
          <w:tcPr>
            <w:tcW w:w="1480" w:type="dxa"/>
          </w:tcPr>
          <w:p w:rsidR="00E35E34" w:rsidRDefault="00E35E34" w:rsidP="00F83707">
            <w:r>
              <w:t>Gomez et al.</w:t>
            </w:r>
          </w:p>
        </w:tc>
        <w:tc>
          <w:tcPr>
            <w:tcW w:w="799" w:type="dxa"/>
          </w:tcPr>
          <w:p w:rsidR="00E35E34" w:rsidRDefault="00E35E34" w:rsidP="00F83707">
            <w:r>
              <w:t>2016</w:t>
            </w:r>
          </w:p>
        </w:tc>
        <w:tc>
          <w:tcPr>
            <w:tcW w:w="1242" w:type="dxa"/>
          </w:tcPr>
          <w:p w:rsidR="00E35E34" w:rsidRDefault="00E35E34" w:rsidP="00F83707">
            <w:r>
              <w:t>Research article</w:t>
            </w:r>
          </w:p>
        </w:tc>
        <w:tc>
          <w:tcPr>
            <w:tcW w:w="1572" w:type="dxa"/>
          </w:tcPr>
          <w:p w:rsidR="00E35E34" w:rsidRDefault="00E35E34" w:rsidP="00F83707">
            <w:r>
              <w:t xml:space="preserve">Community co-evolution </w:t>
            </w:r>
          </w:p>
        </w:tc>
        <w:tc>
          <w:tcPr>
            <w:tcW w:w="1459" w:type="dxa"/>
          </w:tcPr>
          <w:p w:rsidR="00E35E34" w:rsidRDefault="00E35E34" w:rsidP="00F83707">
            <w:pPr>
              <w:rPr>
                <w:i/>
              </w:rPr>
            </w:pPr>
            <w:r>
              <w:rPr>
                <w:i/>
              </w:rPr>
              <w:t xml:space="preserve">Pseudomonas </w:t>
            </w:r>
            <w:proofErr w:type="spellStart"/>
            <w:r>
              <w:rPr>
                <w:i/>
              </w:rPr>
              <w:t>fluorescens</w:t>
            </w:r>
            <w:proofErr w:type="spellEnd"/>
            <w:r>
              <w:t>~ soil bacteria</w:t>
            </w:r>
          </w:p>
        </w:tc>
        <w:tc>
          <w:tcPr>
            <w:tcW w:w="2464" w:type="dxa"/>
          </w:tcPr>
          <w:p w:rsidR="00E35E34" w:rsidRDefault="00E35E34" w:rsidP="00F83707">
            <w:r>
              <w:t>Preadaptation before adding to soil community reduces soil community density</w:t>
            </w:r>
          </w:p>
        </w:tc>
        <w:bookmarkStart w:id="0" w:name="_GoBack"/>
        <w:bookmarkEnd w:id="0"/>
      </w:tr>
      <w:tr w:rsidR="002C3045" w:rsidTr="00367E68">
        <w:tc>
          <w:tcPr>
            <w:tcW w:w="1480" w:type="dxa"/>
          </w:tcPr>
          <w:p w:rsidR="002C3045" w:rsidRDefault="002C3045" w:rsidP="00F83707">
            <w:r>
              <w:t>LaRue et al.</w:t>
            </w:r>
          </w:p>
        </w:tc>
        <w:tc>
          <w:tcPr>
            <w:tcW w:w="799" w:type="dxa"/>
          </w:tcPr>
          <w:p w:rsidR="002C3045" w:rsidRDefault="002C3045" w:rsidP="00F83707">
            <w:r>
              <w:t>2016</w:t>
            </w:r>
          </w:p>
        </w:tc>
        <w:tc>
          <w:tcPr>
            <w:tcW w:w="1242" w:type="dxa"/>
          </w:tcPr>
          <w:p w:rsidR="002C3045" w:rsidRDefault="002C3045" w:rsidP="00F83707">
            <w:r>
              <w:t>Review</w:t>
            </w:r>
          </w:p>
        </w:tc>
        <w:tc>
          <w:tcPr>
            <w:tcW w:w="1572" w:type="dxa"/>
          </w:tcPr>
          <w:p w:rsidR="002C3045" w:rsidRDefault="002C3045" w:rsidP="00F83707">
            <w:r>
              <w:t>Community co-evolution</w:t>
            </w:r>
          </w:p>
        </w:tc>
        <w:tc>
          <w:tcPr>
            <w:tcW w:w="1459" w:type="dxa"/>
          </w:tcPr>
          <w:p w:rsidR="002C3045" w:rsidRPr="002C3045" w:rsidRDefault="002C3045" w:rsidP="002C3045">
            <w:r>
              <w:t xml:space="preserve">- </w:t>
            </w:r>
          </w:p>
        </w:tc>
        <w:tc>
          <w:tcPr>
            <w:tcW w:w="2464" w:type="dxa"/>
          </w:tcPr>
          <w:p w:rsidR="002C3045" w:rsidRDefault="002C3045" w:rsidP="00F83707">
            <w:r>
              <w:t xml:space="preserve">The reintroduction of species, populations and communities will have implications on each </w:t>
            </w:r>
            <w:r>
              <w:lastRenderedPageBreak/>
              <w:t xml:space="preserve">other and on surrounding communities if they have not had a co-evolved history. </w:t>
            </w:r>
          </w:p>
        </w:tc>
      </w:tr>
      <w:tr w:rsidR="005A73D3" w:rsidTr="00367E68">
        <w:tc>
          <w:tcPr>
            <w:tcW w:w="1480" w:type="dxa"/>
          </w:tcPr>
          <w:p w:rsidR="005A73D3" w:rsidRDefault="005A73D3" w:rsidP="00F83707">
            <w:r>
              <w:lastRenderedPageBreak/>
              <w:t>Spiers et al.</w:t>
            </w:r>
          </w:p>
        </w:tc>
        <w:tc>
          <w:tcPr>
            <w:tcW w:w="799" w:type="dxa"/>
          </w:tcPr>
          <w:p w:rsidR="005A73D3" w:rsidRDefault="005A73D3" w:rsidP="00F83707">
            <w:r>
              <w:t>2002</w:t>
            </w:r>
          </w:p>
        </w:tc>
        <w:tc>
          <w:tcPr>
            <w:tcW w:w="1242" w:type="dxa"/>
          </w:tcPr>
          <w:p w:rsidR="005A73D3" w:rsidRDefault="005A73D3" w:rsidP="00F83707">
            <w:r>
              <w:t>Research article</w:t>
            </w:r>
          </w:p>
        </w:tc>
        <w:tc>
          <w:tcPr>
            <w:tcW w:w="1572" w:type="dxa"/>
          </w:tcPr>
          <w:p w:rsidR="005A73D3" w:rsidRDefault="005A73D3" w:rsidP="00F83707">
            <w:r>
              <w:t xml:space="preserve">P. </w:t>
            </w:r>
            <w:proofErr w:type="spellStart"/>
            <w:r>
              <w:t>fluorescens</w:t>
            </w:r>
            <w:proofErr w:type="spellEnd"/>
            <w:r>
              <w:t xml:space="preserve"> genetics</w:t>
            </w:r>
          </w:p>
        </w:tc>
        <w:tc>
          <w:tcPr>
            <w:tcW w:w="1459" w:type="dxa"/>
          </w:tcPr>
          <w:p w:rsidR="005A73D3" w:rsidRPr="005A73D3" w:rsidRDefault="005A73D3" w:rsidP="002C3045">
            <w:pPr>
              <w:rPr>
                <w:i/>
              </w:rPr>
            </w:pPr>
            <w:r>
              <w:rPr>
                <w:i/>
              </w:rPr>
              <w:t xml:space="preserve">Pseudomonas </w:t>
            </w:r>
            <w:proofErr w:type="spellStart"/>
            <w:r>
              <w:rPr>
                <w:i/>
              </w:rPr>
              <w:t>fluorescens</w:t>
            </w:r>
            <w:proofErr w:type="spellEnd"/>
            <w:r>
              <w:rPr>
                <w:i/>
              </w:rPr>
              <w:t xml:space="preserve"> </w:t>
            </w:r>
          </w:p>
        </w:tc>
        <w:tc>
          <w:tcPr>
            <w:tcW w:w="2464" w:type="dxa"/>
          </w:tcPr>
          <w:p w:rsidR="005A73D3" w:rsidRPr="005A73D3" w:rsidRDefault="005A73D3" w:rsidP="00F83707">
            <w:r>
              <w:t>WS morphotypes are biochemically characterised by overproduction of CLP. Regulatory sequences play role in WS phenotypic variation</w:t>
            </w:r>
          </w:p>
        </w:tc>
      </w:tr>
      <w:tr w:rsidR="005A73D3" w:rsidTr="00367E68">
        <w:tc>
          <w:tcPr>
            <w:tcW w:w="1480" w:type="dxa"/>
          </w:tcPr>
          <w:p w:rsidR="005A73D3" w:rsidRDefault="005A73D3" w:rsidP="00F83707">
            <w:r>
              <w:t>McDonald et al.</w:t>
            </w:r>
          </w:p>
        </w:tc>
        <w:tc>
          <w:tcPr>
            <w:tcW w:w="799" w:type="dxa"/>
          </w:tcPr>
          <w:p w:rsidR="005A73D3" w:rsidRDefault="005A73D3" w:rsidP="00F83707">
            <w:r>
              <w:t>2009</w:t>
            </w:r>
          </w:p>
        </w:tc>
        <w:tc>
          <w:tcPr>
            <w:tcW w:w="1242" w:type="dxa"/>
          </w:tcPr>
          <w:p w:rsidR="005A73D3" w:rsidRDefault="005A73D3" w:rsidP="00F83707">
            <w:r>
              <w:t>Research article</w:t>
            </w:r>
          </w:p>
        </w:tc>
        <w:tc>
          <w:tcPr>
            <w:tcW w:w="1572" w:type="dxa"/>
          </w:tcPr>
          <w:p w:rsidR="005A73D3" w:rsidRDefault="005A73D3" w:rsidP="00F83707">
            <w:r>
              <w:t xml:space="preserve">P. </w:t>
            </w:r>
            <w:proofErr w:type="spellStart"/>
            <w:r>
              <w:t>fluorescens</w:t>
            </w:r>
            <w:proofErr w:type="spellEnd"/>
            <w:r>
              <w:t xml:space="preserve"> genetics</w:t>
            </w:r>
          </w:p>
          <w:p w:rsidR="006A14EC" w:rsidRDefault="006A14EC" w:rsidP="00F83707">
            <w:r>
              <w:t>+Parallel evolution</w:t>
            </w:r>
          </w:p>
        </w:tc>
        <w:tc>
          <w:tcPr>
            <w:tcW w:w="1459" w:type="dxa"/>
          </w:tcPr>
          <w:p w:rsidR="005A73D3" w:rsidRDefault="005A73D3" w:rsidP="002C3045">
            <w:pPr>
              <w:rPr>
                <w:i/>
              </w:rPr>
            </w:pPr>
            <w:r>
              <w:rPr>
                <w:i/>
              </w:rPr>
              <w:t xml:space="preserve">Pseudomonas </w:t>
            </w:r>
            <w:proofErr w:type="spellStart"/>
            <w:r>
              <w:rPr>
                <w:i/>
              </w:rPr>
              <w:t>fluorescens</w:t>
            </w:r>
            <w:proofErr w:type="spellEnd"/>
          </w:p>
        </w:tc>
        <w:tc>
          <w:tcPr>
            <w:tcW w:w="2464" w:type="dxa"/>
          </w:tcPr>
          <w:p w:rsidR="005A73D3" w:rsidRDefault="005A73D3" w:rsidP="00F83707">
            <w:r>
              <w:t xml:space="preserve">WS morphs show parallel evolution with the same mutations occurring at specific loci- any mutations of which can cause WS. It is not the number of genes involved but their regulatory role </w:t>
            </w:r>
          </w:p>
        </w:tc>
      </w:tr>
      <w:tr w:rsidR="004B6CF2" w:rsidTr="00367E68">
        <w:tc>
          <w:tcPr>
            <w:tcW w:w="1480" w:type="dxa"/>
          </w:tcPr>
          <w:p w:rsidR="004B6CF2" w:rsidRDefault="004B6CF2" w:rsidP="00F83707">
            <w:r>
              <w:t>Bailey et al.</w:t>
            </w:r>
          </w:p>
        </w:tc>
        <w:tc>
          <w:tcPr>
            <w:tcW w:w="799" w:type="dxa"/>
          </w:tcPr>
          <w:p w:rsidR="004B6CF2" w:rsidRDefault="0073201E" w:rsidP="00F83707">
            <w:r>
              <w:t>2015</w:t>
            </w:r>
          </w:p>
        </w:tc>
        <w:tc>
          <w:tcPr>
            <w:tcW w:w="1242" w:type="dxa"/>
          </w:tcPr>
          <w:p w:rsidR="004B6CF2" w:rsidRDefault="0073201E" w:rsidP="00F83707">
            <w:r>
              <w:t>Research article</w:t>
            </w:r>
          </w:p>
        </w:tc>
        <w:tc>
          <w:tcPr>
            <w:tcW w:w="1572" w:type="dxa"/>
          </w:tcPr>
          <w:p w:rsidR="004B6CF2" w:rsidRDefault="0073201E" w:rsidP="00F83707">
            <w:r>
              <w:t xml:space="preserve">P. </w:t>
            </w:r>
            <w:proofErr w:type="spellStart"/>
            <w:r>
              <w:t>fluorescens</w:t>
            </w:r>
            <w:proofErr w:type="spellEnd"/>
            <w:r>
              <w:t xml:space="preserve"> parallel evolution + genetics</w:t>
            </w:r>
          </w:p>
        </w:tc>
        <w:tc>
          <w:tcPr>
            <w:tcW w:w="1459" w:type="dxa"/>
          </w:tcPr>
          <w:p w:rsidR="004B6CF2" w:rsidRDefault="0073201E" w:rsidP="002C3045">
            <w:pPr>
              <w:rPr>
                <w:i/>
              </w:rPr>
            </w:pPr>
            <w:r>
              <w:rPr>
                <w:i/>
              </w:rPr>
              <w:t xml:space="preserve">Pseudomonas </w:t>
            </w:r>
            <w:proofErr w:type="spellStart"/>
            <w:r>
              <w:rPr>
                <w:i/>
              </w:rPr>
              <w:t>fluorescens</w:t>
            </w:r>
            <w:proofErr w:type="spellEnd"/>
          </w:p>
        </w:tc>
        <w:tc>
          <w:tcPr>
            <w:tcW w:w="2464" w:type="dxa"/>
          </w:tcPr>
          <w:p w:rsidR="004B6CF2" w:rsidRDefault="0073201E" w:rsidP="00F83707">
            <w:r>
              <w:t xml:space="preserve">Parallel evolution was greatest in heterogenous environments- suggests this is important for constraining adaptation. </w:t>
            </w:r>
          </w:p>
        </w:tc>
      </w:tr>
      <w:tr w:rsidR="00CD6FB2" w:rsidTr="00367E68">
        <w:tc>
          <w:tcPr>
            <w:tcW w:w="1480" w:type="dxa"/>
          </w:tcPr>
          <w:p w:rsidR="00CD6FB2" w:rsidRDefault="00367E68" w:rsidP="00F83707">
            <w:r>
              <w:t xml:space="preserve">Schluter and McPhail </w:t>
            </w:r>
          </w:p>
        </w:tc>
        <w:tc>
          <w:tcPr>
            <w:tcW w:w="799" w:type="dxa"/>
          </w:tcPr>
          <w:p w:rsidR="00CD6FB2" w:rsidRDefault="00367E68" w:rsidP="00F83707">
            <w:r>
              <w:t>1993</w:t>
            </w:r>
          </w:p>
        </w:tc>
        <w:tc>
          <w:tcPr>
            <w:tcW w:w="1242" w:type="dxa"/>
          </w:tcPr>
          <w:p w:rsidR="00CD6FB2" w:rsidRDefault="00367E68" w:rsidP="00F83707">
            <w:r>
              <w:t>Review</w:t>
            </w:r>
          </w:p>
        </w:tc>
        <w:tc>
          <w:tcPr>
            <w:tcW w:w="1572" w:type="dxa"/>
          </w:tcPr>
          <w:p w:rsidR="00CD6FB2" w:rsidRDefault="00367E68" w:rsidP="00F83707">
            <w:r>
              <w:t xml:space="preserve">Parallel evolution </w:t>
            </w:r>
          </w:p>
        </w:tc>
        <w:tc>
          <w:tcPr>
            <w:tcW w:w="1459" w:type="dxa"/>
          </w:tcPr>
          <w:p w:rsidR="00CD6FB2" w:rsidRPr="00367E68" w:rsidRDefault="00367E68" w:rsidP="002C3045">
            <w:r>
              <w:t>-</w:t>
            </w:r>
          </w:p>
        </w:tc>
        <w:tc>
          <w:tcPr>
            <w:tcW w:w="2464" w:type="dxa"/>
          </w:tcPr>
          <w:p w:rsidR="00CD6FB2" w:rsidRDefault="00367E68" w:rsidP="00F83707">
            <w:r>
              <w:t xml:space="preserve">Resource partitioning has evolved very consistently across independently evolved populations </w:t>
            </w:r>
          </w:p>
        </w:tc>
      </w:tr>
      <w:tr w:rsidR="00367E68" w:rsidTr="00367E68">
        <w:tc>
          <w:tcPr>
            <w:tcW w:w="1480" w:type="dxa"/>
          </w:tcPr>
          <w:p w:rsidR="00367E68" w:rsidRDefault="00367E68" w:rsidP="00F83707">
            <w:r>
              <w:t>Adams</w:t>
            </w:r>
          </w:p>
        </w:tc>
        <w:tc>
          <w:tcPr>
            <w:tcW w:w="799" w:type="dxa"/>
          </w:tcPr>
          <w:p w:rsidR="00367E68" w:rsidRDefault="00367E68" w:rsidP="00F83707">
            <w:r>
              <w:t>2010</w:t>
            </w:r>
          </w:p>
        </w:tc>
        <w:tc>
          <w:tcPr>
            <w:tcW w:w="1242" w:type="dxa"/>
          </w:tcPr>
          <w:p w:rsidR="00367E68" w:rsidRDefault="00367E68" w:rsidP="00F83707">
            <w:r>
              <w:t>Research article</w:t>
            </w:r>
          </w:p>
        </w:tc>
        <w:tc>
          <w:tcPr>
            <w:tcW w:w="1572" w:type="dxa"/>
          </w:tcPr>
          <w:p w:rsidR="00367E68" w:rsidRDefault="00367E68" w:rsidP="00F83707">
            <w:r>
              <w:t>Parallel evolution</w:t>
            </w:r>
          </w:p>
        </w:tc>
        <w:tc>
          <w:tcPr>
            <w:tcW w:w="1459" w:type="dxa"/>
          </w:tcPr>
          <w:p w:rsidR="00367E68" w:rsidRDefault="00367E68" w:rsidP="002C3045">
            <w:r>
              <w:t>Salamander sp.</w:t>
            </w:r>
          </w:p>
        </w:tc>
        <w:tc>
          <w:tcPr>
            <w:tcW w:w="2464" w:type="dxa"/>
          </w:tcPr>
          <w:p w:rsidR="00367E68" w:rsidRDefault="00367E68" w:rsidP="00F83707">
            <w:r w:rsidRPr="00367E68">
              <w:t>Parallel evolution was found between two salamander species which exist in competition across a geographical gradient</w:t>
            </w:r>
          </w:p>
        </w:tc>
      </w:tr>
      <w:tr w:rsidR="00367E68" w:rsidTr="00367E68">
        <w:tc>
          <w:tcPr>
            <w:tcW w:w="1480" w:type="dxa"/>
          </w:tcPr>
          <w:p w:rsidR="00367E68" w:rsidRDefault="00367E68" w:rsidP="00F83707">
            <w:proofErr w:type="spellStart"/>
            <w:r>
              <w:t>Tyerman</w:t>
            </w:r>
            <w:proofErr w:type="spellEnd"/>
            <w:r>
              <w:t xml:space="preserve"> et al.</w:t>
            </w:r>
          </w:p>
        </w:tc>
        <w:tc>
          <w:tcPr>
            <w:tcW w:w="799" w:type="dxa"/>
          </w:tcPr>
          <w:p w:rsidR="00367E68" w:rsidRDefault="00367E68" w:rsidP="00F83707">
            <w:r>
              <w:t>2008</w:t>
            </w:r>
          </w:p>
        </w:tc>
        <w:tc>
          <w:tcPr>
            <w:tcW w:w="1242" w:type="dxa"/>
          </w:tcPr>
          <w:p w:rsidR="00367E68" w:rsidRDefault="00367E68" w:rsidP="00F83707">
            <w:r>
              <w:t>Research article</w:t>
            </w:r>
          </w:p>
        </w:tc>
        <w:tc>
          <w:tcPr>
            <w:tcW w:w="1572" w:type="dxa"/>
          </w:tcPr>
          <w:p w:rsidR="00367E68" w:rsidRDefault="00367E68" w:rsidP="00F83707">
            <w:r>
              <w:t>Parallel evolution</w:t>
            </w:r>
          </w:p>
        </w:tc>
        <w:tc>
          <w:tcPr>
            <w:tcW w:w="1459" w:type="dxa"/>
          </w:tcPr>
          <w:p w:rsidR="00367E68" w:rsidRDefault="00367E68" w:rsidP="002C3045">
            <w:r>
              <w:t>E.coli</w:t>
            </w:r>
          </w:p>
        </w:tc>
        <w:tc>
          <w:tcPr>
            <w:tcW w:w="2464" w:type="dxa"/>
          </w:tcPr>
          <w:p w:rsidR="00367E68" w:rsidRPr="00367E68" w:rsidRDefault="00367E68" w:rsidP="00F83707">
            <w:r>
              <w:t>The degree of divergence was smaller than convergence (see Schluter, 2000). Parallel divergence observed</w:t>
            </w:r>
          </w:p>
        </w:tc>
      </w:tr>
      <w:tr w:rsidR="00367E68" w:rsidTr="00367E68">
        <w:tc>
          <w:tcPr>
            <w:tcW w:w="1480" w:type="dxa"/>
          </w:tcPr>
          <w:p w:rsidR="00367E68" w:rsidRDefault="00367E68" w:rsidP="00F83707">
            <w:r>
              <w:t>Rice et al.</w:t>
            </w:r>
          </w:p>
        </w:tc>
        <w:tc>
          <w:tcPr>
            <w:tcW w:w="799" w:type="dxa"/>
          </w:tcPr>
          <w:p w:rsidR="00367E68" w:rsidRDefault="00367E68" w:rsidP="00F83707">
            <w:r>
              <w:t>2009</w:t>
            </w:r>
          </w:p>
        </w:tc>
        <w:tc>
          <w:tcPr>
            <w:tcW w:w="1242" w:type="dxa"/>
          </w:tcPr>
          <w:p w:rsidR="00367E68" w:rsidRDefault="00367E68" w:rsidP="00F83707">
            <w:r>
              <w:t>Research article</w:t>
            </w:r>
          </w:p>
        </w:tc>
        <w:tc>
          <w:tcPr>
            <w:tcW w:w="1572" w:type="dxa"/>
          </w:tcPr>
          <w:p w:rsidR="00367E68" w:rsidRDefault="00367E68" w:rsidP="00F83707">
            <w:r>
              <w:t>Parallel evolution</w:t>
            </w:r>
          </w:p>
        </w:tc>
        <w:tc>
          <w:tcPr>
            <w:tcW w:w="1459" w:type="dxa"/>
          </w:tcPr>
          <w:p w:rsidR="00367E68" w:rsidRDefault="00367E68" w:rsidP="002C3045">
            <w:r>
              <w:t>Spadefoot toads</w:t>
            </w:r>
          </w:p>
        </w:tc>
        <w:tc>
          <w:tcPr>
            <w:tcW w:w="2464" w:type="dxa"/>
          </w:tcPr>
          <w:p w:rsidR="00367E68" w:rsidRDefault="00367E68" w:rsidP="00F83707">
            <w:r>
              <w:t>Parallel character displacement found in spadefoot toads</w:t>
            </w:r>
          </w:p>
        </w:tc>
      </w:tr>
      <w:tr w:rsidR="00367E68" w:rsidTr="00367E68">
        <w:tc>
          <w:tcPr>
            <w:tcW w:w="1480" w:type="dxa"/>
          </w:tcPr>
          <w:p w:rsidR="00367E68" w:rsidRDefault="00367E68" w:rsidP="00F83707">
            <w:r>
              <w:t>Pigeon et al.</w:t>
            </w:r>
          </w:p>
        </w:tc>
        <w:tc>
          <w:tcPr>
            <w:tcW w:w="799" w:type="dxa"/>
          </w:tcPr>
          <w:p w:rsidR="00367E68" w:rsidRDefault="00367E68" w:rsidP="00F83707">
            <w:r>
              <w:t>1997</w:t>
            </w:r>
          </w:p>
        </w:tc>
        <w:tc>
          <w:tcPr>
            <w:tcW w:w="1242" w:type="dxa"/>
          </w:tcPr>
          <w:p w:rsidR="00367E68" w:rsidRDefault="00367E68" w:rsidP="00F83707">
            <w:r>
              <w:t>Research article</w:t>
            </w:r>
          </w:p>
        </w:tc>
        <w:tc>
          <w:tcPr>
            <w:tcW w:w="1572" w:type="dxa"/>
          </w:tcPr>
          <w:p w:rsidR="00367E68" w:rsidRDefault="00367E68" w:rsidP="00F83707">
            <w:r>
              <w:t>Parallel evolution</w:t>
            </w:r>
          </w:p>
        </w:tc>
        <w:tc>
          <w:tcPr>
            <w:tcW w:w="1459" w:type="dxa"/>
          </w:tcPr>
          <w:p w:rsidR="00367E68" w:rsidRDefault="00367E68" w:rsidP="002C3045">
            <w:r>
              <w:t>Lake whitefish</w:t>
            </w:r>
          </w:p>
        </w:tc>
        <w:tc>
          <w:tcPr>
            <w:tcW w:w="2464" w:type="dxa"/>
          </w:tcPr>
          <w:p w:rsidR="00367E68" w:rsidRDefault="00367E68" w:rsidP="00F83707">
            <w:r>
              <w:t>“</w:t>
            </w:r>
          </w:p>
        </w:tc>
      </w:tr>
      <w:tr w:rsidR="00AA0526" w:rsidTr="00367E68">
        <w:tc>
          <w:tcPr>
            <w:tcW w:w="1480" w:type="dxa"/>
          </w:tcPr>
          <w:p w:rsidR="00AA0526" w:rsidRDefault="00AA0526" w:rsidP="00F83707">
            <w:r>
              <w:t>Stuart et al.</w:t>
            </w:r>
          </w:p>
        </w:tc>
        <w:tc>
          <w:tcPr>
            <w:tcW w:w="799" w:type="dxa"/>
          </w:tcPr>
          <w:p w:rsidR="00AA0526" w:rsidRDefault="00AA0526" w:rsidP="00F83707">
            <w:r>
              <w:t>2014</w:t>
            </w:r>
          </w:p>
        </w:tc>
        <w:tc>
          <w:tcPr>
            <w:tcW w:w="1242" w:type="dxa"/>
          </w:tcPr>
          <w:p w:rsidR="00AA0526" w:rsidRDefault="00AA0526" w:rsidP="00F83707">
            <w:r>
              <w:t>Research article</w:t>
            </w:r>
          </w:p>
        </w:tc>
        <w:tc>
          <w:tcPr>
            <w:tcW w:w="1572" w:type="dxa"/>
          </w:tcPr>
          <w:p w:rsidR="00AA0526" w:rsidRDefault="00AA0526" w:rsidP="00F83707">
            <w:r>
              <w:t>Parallel evolution</w:t>
            </w:r>
          </w:p>
        </w:tc>
        <w:tc>
          <w:tcPr>
            <w:tcW w:w="1459" w:type="dxa"/>
          </w:tcPr>
          <w:p w:rsidR="00AA0526" w:rsidRDefault="00AA0526" w:rsidP="002C3045">
            <w:r>
              <w:t>Anolis lizards</w:t>
            </w:r>
          </w:p>
        </w:tc>
        <w:tc>
          <w:tcPr>
            <w:tcW w:w="2464" w:type="dxa"/>
          </w:tcPr>
          <w:p w:rsidR="00AA0526" w:rsidRDefault="00AA0526" w:rsidP="00F83707">
            <w:r>
              <w:t>Parallel character displace</w:t>
            </w:r>
            <w:r w:rsidR="00402066">
              <w:t xml:space="preserve">ment across </w:t>
            </w:r>
            <w:r w:rsidR="00402066">
              <w:lastRenderedPageBreak/>
              <w:t xml:space="preserve">island populations. Resource dependent. </w:t>
            </w:r>
          </w:p>
        </w:tc>
      </w:tr>
      <w:tr w:rsidR="00367E68" w:rsidTr="00367E68">
        <w:tc>
          <w:tcPr>
            <w:tcW w:w="1480" w:type="dxa"/>
          </w:tcPr>
          <w:p w:rsidR="00367E68" w:rsidRDefault="00367E68" w:rsidP="00F83707">
            <w:r>
              <w:lastRenderedPageBreak/>
              <w:t>Taylor et al.</w:t>
            </w:r>
          </w:p>
        </w:tc>
        <w:tc>
          <w:tcPr>
            <w:tcW w:w="799" w:type="dxa"/>
          </w:tcPr>
          <w:p w:rsidR="00367E68" w:rsidRDefault="00367E68" w:rsidP="00F83707">
            <w:r>
              <w:t>1996</w:t>
            </w:r>
          </w:p>
        </w:tc>
        <w:tc>
          <w:tcPr>
            <w:tcW w:w="1242" w:type="dxa"/>
          </w:tcPr>
          <w:p w:rsidR="00367E68" w:rsidRDefault="00367E68" w:rsidP="00F83707">
            <w:r>
              <w:t>Research article</w:t>
            </w:r>
          </w:p>
        </w:tc>
        <w:tc>
          <w:tcPr>
            <w:tcW w:w="1572" w:type="dxa"/>
          </w:tcPr>
          <w:p w:rsidR="00367E68" w:rsidRDefault="00367E68" w:rsidP="00F83707">
            <w:r>
              <w:t xml:space="preserve">Parallel evolution </w:t>
            </w:r>
          </w:p>
        </w:tc>
        <w:tc>
          <w:tcPr>
            <w:tcW w:w="1459" w:type="dxa"/>
          </w:tcPr>
          <w:p w:rsidR="00367E68" w:rsidRDefault="00367E68" w:rsidP="002C3045">
            <w:r>
              <w:t>Salmonids</w:t>
            </w:r>
          </w:p>
        </w:tc>
        <w:tc>
          <w:tcPr>
            <w:tcW w:w="2464" w:type="dxa"/>
          </w:tcPr>
          <w:p w:rsidR="00367E68" w:rsidRDefault="00367E68" w:rsidP="00F83707">
            <w:r w:rsidRPr="00367E68">
              <w:t>Genetic evidence for parallel life-history evolution and adaptive radiation</w:t>
            </w:r>
            <w:r>
              <w:t xml:space="preserve"> </w:t>
            </w:r>
          </w:p>
        </w:tc>
      </w:tr>
      <w:tr w:rsidR="001C2348" w:rsidTr="00367E68">
        <w:tc>
          <w:tcPr>
            <w:tcW w:w="1480" w:type="dxa"/>
          </w:tcPr>
          <w:p w:rsidR="001C2348" w:rsidRDefault="001C2348" w:rsidP="00F83707">
            <w:r>
              <w:t>Schluter et al.</w:t>
            </w:r>
          </w:p>
        </w:tc>
        <w:tc>
          <w:tcPr>
            <w:tcW w:w="799" w:type="dxa"/>
          </w:tcPr>
          <w:p w:rsidR="001C2348" w:rsidRDefault="001C2348" w:rsidP="00F83707">
            <w:r>
              <w:t>2004</w:t>
            </w:r>
          </w:p>
        </w:tc>
        <w:tc>
          <w:tcPr>
            <w:tcW w:w="1242" w:type="dxa"/>
          </w:tcPr>
          <w:p w:rsidR="001C2348" w:rsidRDefault="001C2348" w:rsidP="00F83707">
            <w:r>
              <w:t>Research article</w:t>
            </w:r>
          </w:p>
        </w:tc>
        <w:tc>
          <w:tcPr>
            <w:tcW w:w="1572" w:type="dxa"/>
          </w:tcPr>
          <w:p w:rsidR="001C2348" w:rsidRDefault="001C2348" w:rsidP="00F83707">
            <w:r>
              <w:t>Parallel evolution</w:t>
            </w:r>
          </w:p>
        </w:tc>
        <w:tc>
          <w:tcPr>
            <w:tcW w:w="1459" w:type="dxa"/>
          </w:tcPr>
          <w:p w:rsidR="001C2348" w:rsidRDefault="001C2348" w:rsidP="002C3045">
            <w:r>
              <w:t>Sticklebacks</w:t>
            </w:r>
          </w:p>
        </w:tc>
        <w:tc>
          <w:tcPr>
            <w:tcW w:w="2464" w:type="dxa"/>
          </w:tcPr>
          <w:p w:rsidR="001C2348" w:rsidRPr="00367E68" w:rsidRDefault="001C2348" w:rsidP="00F83707">
            <w:r>
              <w:t>Parallel phenotypic and genetic evolution in sticklebacks</w:t>
            </w:r>
            <w:r w:rsidR="006A14EC">
              <w:t xml:space="preserve">- interesting refs for more para </w:t>
            </w:r>
            <w:proofErr w:type="spellStart"/>
            <w:r w:rsidR="006A14EC">
              <w:t>evo</w:t>
            </w:r>
            <w:proofErr w:type="spellEnd"/>
            <w:r w:rsidR="006A14EC">
              <w:t xml:space="preserve"> studies</w:t>
            </w:r>
          </w:p>
        </w:tc>
      </w:tr>
      <w:tr w:rsidR="00367E68" w:rsidTr="00367E68">
        <w:tc>
          <w:tcPr>
            <w:tcW w:w="1480" w:type="dxa"/>
          </w:tcPr>
          <w:p w:rsidR="00367E68" w:rsidRDefault="00367E68" w:rsidP="00F83707">
            <w:r>
              <w:t>Schluter</w:t>
            </w:r>
          </w:p>
        </w:tc>
        <w:tc>
          <w:tcPr>
            <w:tcW w:w="799" w:type="dxa"/>
          </w:tcPr>
          <w:p w:rsidR="00367E68" w:rsidRDefault="00367E68" w:rsidP="00F83707">
            <w:r>
              <w:t>2000</w:t>
            </w:r>
          </w:p>
        </w:tc>
        <w:tc>
          <w:tcPr>
            <w:tcW w:w="1242" w:type="dxa"/>
          </w:tcPr>
          <w:p w:rsidR="00367E68" w:rsidRDefault="00367E68" w:rsidP="00F83707">
            <w:r>
              <w:t>Book</w:t>
            </w:r>
          </w:p>
        </w:tc>
        <w:tc>
          <w:tcPr>
            <w:tcW w:w="1572" w:type="dxa"/>
          </w:tcPr>
          <w:p w:rsidR="00367E68" w:rsidRDefault="00367E68" w:rsidP="00F83707">
            <w:r>
              <w:t>Adaptive radiation</w:t>
            </w:r>
          </w:p>
        </w:tc>
        <w:tc>
          <w:tcPr>
            <w:tcW w:w="1459" w:type="dxa"/>
          </w:tcPr>
          <w:p w:rsidR="00367E68" w:rsidRDefault="00367E68" w:rsidP="002C3045">
            <w:r>
              <w:t>-</w:t>
            </w:r>
          </w:p>
        </w:tc>
        <w:tc>
          <w:tcPr>
            <w:tcW w:w="2464" w:type="dxa"/>
          </w:tcPr>
          <w:p w:rsidR="00367E68" w:rsidRDefault="00367E68" w:rsidP="00F83707">
            <w:r w:rsidRPr="00367E68">
              <w:t>the speed of divergence by character displacement is greatest when phenotypic distance is intermediate</w:t>
            </w:r>
          </w:p>
        </w:tc>
      </w:tr>
      <w:tr w:rsidR="007E3250" w:rsidTr="00367E68">
        <w:tc>
          <w:tcPr>
            <w:tcW w:w="1480" w:type="dxa"/>
          </w:tcPr>
          <w:p w:rsidR="007E3250" w:rsidRDefault="007E3250" w:rsidP="00F83707">
            <w:r>
              <w:t>Pfennig and Pfennig</w:t>
            </w:r>
          </w:p>
        </w:tc>
        <w:tc>
          <w:tcPr>
            <w:tcW w:w="799" w:type="dxa"/>
          </w:tcPr>
          <w:p w:rsidR="007E3250" w:rsidRDefault="007E3250" w:rsidP="00F83707">
            <w:r>
              <w:t>2005</w:t>
            </w:r>
          </w:p>
        </w:tc>
        <w:tc>
          <w:tcPr>
            <w:tcW w:w="1242" w:type="dxa"/>
          </w:tcPr>
          <w:p w:rsidR="007E3250" w:rsidRDefault="007E3250" w:rsidP="00F83707">
            <w:r>
              <w:t>Research article</w:t>
            </w:r>
          </w:p>
        </w:tc>
        <w:tc>
          <w:tcPr>
            <w:tcW w:w="1572" w:type="dxa"/>
          </w:tcPr>
          <w:p w:rsidR="007E3250" w:rsidRDefault="007E3250" w:rsidP="00F83707">
            <w:r>
              <w:t>Adaptive radiation+ trade-offs</w:t>
            </w:r>
          </w:p>
        </w:tc>
        <w:tc>
          <w:tcPr>
            <w:tcW w:w="1459" w:type="dxa"/>
          </w:tcPr>
          <w:p w:rsidR="007E3250" w:rsidRDefault="007E3250" w:rsidP="002C3045">
            <w:r>
              <w:t xml:space="preserve">Spadefoot toads </w:t>
            </w:r>
          </w:p>
        </w:tc>
        <w:tc>
          <w:tcPr>
            <w:tcW w:w="2464" w:type="dxa"/>
          </w:tcPr>
          <w:p w:rsidR="007E3250" w:rsidRPr="00367E68" w:rsidRDefault="007E3250" w:rsidP="00F83707">
            <w:r>
              <w:t>Trade-off between competition and fecundity</w:t>
            </w:r>
          </w:p>
        </w:tc>
      </w:tr>
      <w:tr w:rsidR="007E3250" w:rsidTr="00367E68">
        <w:tc>
          <w:tcPr>
            <w:tcW w:w="1480" w:type="dxa"/>
          </w:tcPr>
          <w:p w:rsidR="007E3250" w:rsidRDefault="007E3250" w:rsidP="00F83707">
            <w:proofErr w:type="spellStart"/>
            <w:r>
              <w:t>Ingley</w:t>
            </w:r>
            <w:proofErr w:type="spellEnd"/>
            <w:r>
              <w:t xml:space="preserve"> et al.</w:t>
            </w:r>
          </w:p>
        </w:tc>
        <w:tc>
          <w:tcPr>
            <w:tcW w:w="799" w:type="dxa"/>
          </w:tcPr>
          <w:p w:rsidR="007E3250" w:rsidRDefault="007E3250" w:rsidP="00F83707">
            <w:r>
              <w:t>2016</w:t>
            </w:r>
          </w:p>
        </w:tc>
        <w:tc>
          <w:tcPr>
            <w:tcW w:w="1242" w:type="dxa"/>
          </w:tcPr>
          <w:p w:rsidR="007E3250" w:rsidRDefault="007E3250" w:rsidP="00F83707">
            <w:r>
              <w:t>Research article</w:t>
            </w:r>
          </w:p>
        </w:tc>
        <w:tc>
          <w:tcPr>
            <w:tcW w:w="1572" w:type="dxa"/>
          </w:tcPr>
          <w:p w:rsidR="007E3250" w:rsidRDefault="007E3250" w:rsidP="00F83707">
            <w:r>
              <w:t>Adaptive radiation+ trade-offs</w:t>
            </w:r>
          </w:p>
        </w:tc>
        <w:tc>
          <w:tcPr>
            <w:tcW w:w="1459" w:type="dxa"/>
          </w:tcPr>
          <w:p w:rsidR="007E3250" w:rsidRDefault="007E3250" w:rsidP="002C3045">
            <w:proofErr w:type="spellStart"/>
            <w:r w:rsidRPr="007E3250">
              <w:rPr>
                <w:i/>
              </w:rPr>
              <w:t>Brachyrhaphis</w:t>
            </w:r>
            <w:proofErr w:type="spellEnd"/>
          </w:p>
        </w:tc>
        <w:tc>
          <w:tcPr>
            <w:tcW w:w="2464" w:type="dxa"/>
          </w:tcPr>
          <w:p w:rsidR="007E3250" w:rsidRDefault="007E3250" w:rsidP="00F83707">
            <w:r>
              <w:t>Trade-off between speed and endurance- predation selection pressure. Some evidence of parallel evolution</w:t>
            </w:r>
          </w:p>
        </w:tc>
      </w:tr>
    </w:tbl>
    <w:p w:rsidR="00AC7C9E" w:rsidRDefault="00AC7C9E"/>
    <w:p w:rsidR="001C2348" w:rsidRDefault="001C2348">
      <w:r>
        <w:t>‘Haldane (1932) that parallel evolution results in part from similarly biased production of genetic variation in close relatives’</w:t>
      </w:r>
    </w:p>
    <w:sectPr w:rsidR="001C2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F176F"/>
    <w:multiLevelType w:val="hybridMultilevel"/>
    <w:tmpl w:val="2B4C8E56"/>
    <w:lvl w:ilvl="0" w:tplc="177072C4">
      <w:start w:val="1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37624B"/>
    <w:multiLevelType w:val="hybridMultilevel"/>
    <w:tmpl w:val="CC22AA0C"/>
    <w:lvl w:ilvl="0" w:tplc="8D72B2B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59"/>
    <w:rsid w:val="00070AB5"/>
    <w:rsid w:val="001C2348"/>
    <w:rsid w:val="002C3045"/>
    <w:rsid w:val="0030620D"/>
    <w:rsid w:val="00323155"/>
    <w:rsid w:val="00367E68"/>
    <w:rsid w:val="003B4216"/>
    <w:rsid w:val="00402066"/>
    <w:rsid w:val="004B6CF2"/>
    <w:rsid w:val="005279DE"/>
    <w:rsid w:val="00583DB5"/>
    <w:rsid w:val="005859B6"/>
    <w:rsid w:val="005A73D3"/>
    <w:rsid w:val="005E2449"/>
    <w:rsid w:val="006838F4"/>
    <w:rsid w:val="00697A3C"/>
    <w:rsid w:val="006A14EC"/>
    <w:rsid w:val="006A4111"/>
    <w:rsid w:val="006E6635"/>
    <w:rsid w:val="0072617B"/>
    <w:rsid w:val="0073201E"/>
    <w:rsid w:val="0076094E"/>
    <w:rsid w:val="007807C9"/>
    <w:rsid w:val="007E3250"/>
    <w:rsid w:val="007E4999"/>
    <w:rsid w:val="008D7B5D"/>
    <w:rsid w:val="008E4578"/>
    <w:rsid w:val="00967C33"/>
    <w:rsid w:val="0099400B"/>
    <w:rsid w:val="00AA0526"/>
    <w:rsid w:val="00AC7C9E"/>
    <w:rsid w:val="00AD4276"/>
    <w:rsid w:val="00AF424B"/>
    <w:rsid w:val="00BF1114"/>
    <w:rsid w:val="00C41838"/>
    <w:rsid w:val="00C728FA"/>
    <w:rsid w:val="00CB41B4"/>
    <w:rsid w:val="00CD6FB2"/>
    <w:rsid w:val="00CE0ADE"/>
    <w:rsid w:val="00CF1DBF"/>
    <w:rsid w:val="00D4131E"/>
    <w:rsid w:val="00D86BFE"/>
    <w:rsid w:val="00DA5CE4"/>
    <w:rsid w:val="00DD6192"/>
    <w:rsid w:val="00DE10F1"/>
    <w:rsid w:val="00DE3E42"/>
    <w:rsid w:val="00E12346"/>
    <w:rsid w:val="00E2299B"/>
    <w:rsid w:val="00E35E34"/>
    <w:rsid w:val="00EB6606"/>
    <w:rsid w:val="00EF4ABB"/>
    <w:rsid w:val="00F31525"/>
    <w:rsid w:val="00F83707"/>
    <w:rsid w:val="00FA4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CF3E"/>
  <w15:chartTrackingRefBased/>
  <w15:docId w15:val="{9C503586-5557-4471-B80E-2C3A00C7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A854-CC6C-49E7-9B63-39B2CD93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5089</TotalTime>
  <Pages>9</Pages>
  <Words>2170</Words>
  <Characters>10872</Characters>
  <Application>Microsoft Office Word</Application>
  <DocSecurity>0</DocSecurity>
  <Lines>187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Castledine, Meaghan</dc:creator>
  <cp:keywords/>
  <dc:description/>
  <cp:lastModifiedBy>Castledine, Meaghan</cp:lastModifiedBy>
  <cp:revision>31</cp:revision>
  <dcterms:created xsi:type="dcterms:W3CDTF">2017-06-24T13:01:00Z</dcterms:created>
  <dcterms:modified xsi:type="dcterms:W3CDTF">2018-01-28T19:16:00Z</dcterms:modified>
</cp:coreProperties>
</file>