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Aspiring M Analyst with strong quantitative and modelling background from an MPhys (expected First). Experienced in building complex numerical models, performing rigorous quantitative analysis and producing presentation-ready documents. Keen to apply analytical rigour to M, financial modelling, valuation support, due diligence and client-facing materials.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Highly numerical degree with advanced modules in scientific and high-performance computing, advanced mathematical methods and statistical physics.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Extensive experience developing and validating quantitative models (finite-difference PDE solvers, Monte Carlo and N-body simulations) using MATLAB, Python and C.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Completed a rapid co-authored research project on metastability in the 2D Ising model, producing and analysing dozens of Monte Carlo simulations under tight deadlines.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Engineered a DC voltage regulator and developed PID control algorithms for laboratory hardware, documenting design choices and test outcomes.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Demonstrated leadership by chairing and coordinating group research projects, scheduling meetings and ensuring timely delivery of results.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Valedictorian award for highest academic performance across the sixth form.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Produced a 5,000-word extended project on energy and climate mitigation strategies, marked 100%; developed research, synthesis and written-communication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project findings to an audience of 160+ students and staff, receiving strong feedback for clarity and engagement.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finite-difference methods for wave propagation across 100+ aeroacoustics simulations, tuning schemes for accuracy and computational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and compared performance of 10 numerical schemes in MATLAB, producing comparative tables and documented recommendations for supervisors.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Presented results at a departmental poster event, clearly communicating methodology and findings to technical and non-technical audiences.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matched-filter algorithm in MATLAB by implementing FFT-based techniques, reducing runtime by 85% and improving end-to-end performance.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Co-developed a data-analysis application enabling six colleagues to rapidly inspect range–Doppler products, streamlining post-processing and decision cycles.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Integrated a mid-fidelity validation algorithm to provide fast sanity checks for higher-fidelity outputs, supporting efficient model verification.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Researched 10+ academic and technical sources to justify modelling choices and contributed regular written updates; presented outcomes to 20+ colleagues.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Managed a 12-member team to deliver a proof-of-concept UHF satellite ground station within 10 weeks, prioritising scope and resources to meet deadlines.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and a detailed bill of materials, producing clear, reusable documents analogous to client-facing deliverables.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Organised and chaired 30+ weekly meetings, established four sub-teams and implemented GitHub-based version control to improve collaboration.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Coordinated procurement and stakeholder sign-offs with the Chief Engineer, ensuring timely delivery and quality control.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Academic Coordinator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Physics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seven revision lectures and ran weekly academic support sessions for cohorts of ~100 students, tailoring explanations to varied audiences.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Organised a departmental 10-year anniversary event attended by 100+ students and academics, coordinating speakers and logistics.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Provided rapid, high-quality support under time pressure and received excellent feedback for communication and organisation.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an automated CV and cover-letter generator using OpenAI's API and Python, producing structured JSON outputs and templated Word documents with docxtpl.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Designed Pydantic models and two SQL databases to track applications, outcomes and version history for analysis and reporting.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Achieved ATS scores &gt;50% on three online checkers and supported two successful job offers from 200 tracked applications.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templating and automated document generation workflows to produce consistent, presentation-ready materials analogous to pitchbooks and client decks.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SQL, JSON, HTML/CSS/JavaScript (basic)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Microsoft Excel (advanced: formulas, pivot tables, scenario analysis), Microsoft PowerPoint, Microsoft Word, Git / GitHub, Simulink, LabVIEW.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Analytical thinking and quantitative analysis, Clear written and verbal communication, Organisation and prioritisation under tight deadlines, Teamwork and stakeholder collaboration, Attention to detail.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Financial advisory and M, Industry research and data-driven analysis, Machine learning, Amateur radio.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