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9CA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1. Complete Strategy Catalog</w:t>
      </w:r>
    </w:p>
    <w:p w14:paraId="6814928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Primary source set: 151 Trading Strategies </w:t>
      </w:r>
    </w:p>
    <w:p w14:paraId="784644A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3AC45498"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 Finding Alphas </w:t>
      </w:r>
    </w:p>
    <w:p w14:paraId="18EE1F5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02360BF4"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 and your project brief </w:t>
      </w:r>
    </w:p>
    <w:p w14:paraId="6E7548F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247CDD7D"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t>
      </w:r>
    </w:p>
    <w:p w14:paraId="6549BFF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am stopping at the end of Deliverable 1 because a faithful full catalog already fills one response. I will move to Deliverable 2 next.</w:t>
      </w:r>
    </w:p>
    <w:p w14:paraId="5956C32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Two caveats matter up front. First, Finding Alphas is mostly a methodology book, not a one-section-one-trade compendium, so for FA I catalog methodology modules and alpha families instead of inventing fake standalone trade names.</w:t>
      </w:r>
    </w:p>
    <w:p w14:paraId="708A31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009200F0"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Second, the 151TS SSRN PDF shows Chapter 20 Infrastructure as a thematic chapter with infrastructure investment content and glossary support, but not explicit numbered Strategy subsections. I therefore record one inferred infrastructure investment cluster rather than pretending the source has a formal named strategy there.</w:t>
      </w:r>
    </w:p>
    <w:p w14:paraId="7C3A9FD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7014200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4F1E89A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One more hard-truth note. The 151TS options chapter yields 58 named option strategies if you count Modified call butterfly, Modified put butterfly, and all four seagull variants separately. Your sprint plan says 56 options strategies, so there is a source-versus-roadmap mismatch. Also, the cash chapter explicitly includes Money laundering and Loan sharking. I list them for completeness, but they are excluded from any legitimate implementation scope.</w:t>
      </w:r>
    </w:p>
    <w:p w14:paraId="6192EFE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D09776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4F35D2F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Legend. Cx = complexity from 1 to 5. Directionality uses long-only, short-only, long/short, market-neutral, delta-neutral, overlay, or varies.</w:t>
      </w:r>
    </w:p>
    <w:p w14:paraId="5EEB9BA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151TS catalog</w:t>
      </w:r>
    </w:p>
    <w:p w14:paraId="0FBE75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 Options</w:t>
      </w:r>
    </w:p>
    <w:p w14:paraId="18AA212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rows map the option strategy universe in your brief against the chapter-2 option taxonomy in 151TS, which classifies option structures into directional, non-directional, volatility, sideways, income, capital-gain, and hedging styles.</w:t>
      </w:r>
    </w:p>
    <w:p w14:paraId="51C65B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41B2817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781DA53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ID | Strategy Name | Source | Asset Class | Sub-Category | Trading Style | Time Horizon | Directionality | Cx</w:t>
      </w:r>
      <w:r w:rsidRPr="007E46A1">
        <w:rPr>
          <w:rFonts w:ascii="Times New Roman" w:eastAsia="Times New Roman" w:hAnsi="Times New Roman" w:cs="Times New Roman"/>
          <w:kern w:val="0"/>
          <w14:ligatures w14:val="none"/>
        </w:rPr>
        <w:br/>
        <w:t>S-001 | Covered call | 151TS | Options | Directional income | Carry/Income | Daily to monthly | Long-only overlay | 2</w:t>
      </w:r>
      <w:r w:rsidRPr="007E46A1">
        <w:rPr>
          <w:rFonts w:ascii="Times New Roman" w:eastAsia="Times New Roman" w:hAnsi="Times New Roman" w:cs="Times New Roman"/>
          <w:kern w:val="0"/>
          <w14:ligatures w14:val="none"/>
        </w:rPr>
        <w:br/>
        <w:t>S-002 | Covered put | 151TS | Options | Directional income | Carry/Income | Daily to monthly | Short-only overlay | 2</w:t>
      </w:r>
      <w:r w:rsidRPr="007E46A1">
        <w:rPr>
          <w:rFonts w:ascii="Times New Roman" w:eastAsia="Times New Roman" w:hAnsi="Times New Roman" w:cs="Times New Roman"/>
          <w:kern w:val="0"/>
          <w14:ligatures w14:val="none"/>
        </w:rPr>
        <w:br/>
        <w:t>S-003 | Protective put | 151TS | Options | Directional hedge | Hedging | Daily to monthly | Long-only hedge | 2</w:t>
      </w:r>
      <w:r w:rsidRPr="007E46A1">
        <w:rPr>
          <w:rFonts w:ascii="Times New Roman" w:eastAsia="Times New Roman" w:hAnsi="Times New Roman" w:cs="Times New Roman"/>
          <w:kern w:val="0"/>
          <w14:ligatures w14:val="none"/>
        </w:rPr>
        <w:br/>
        <w:t>S-004 | Protective call | 151TS | Options | Directional hedge | Hedging | Daily to monthly | Short-only hedge | 2</w:t>
      </w:r>
      <w:r w:rsidRPr="007E46A1">
        <w:rPr>
          <w:rFonts w:ascii="Times New Roman" w:eastAsia="Times New Roman" w:hAnsi="Times New Roman" w:cs="Times New Roman"/>
          <w:kern w:val="0"/>
          <w14:ligatures w14:val="none"/>
        </w:rPr>
        <w:br/>
        <w:t>S-005 | Bull call spread | 151TS | Options | Directional bullish | Relative value | Daily to monthly | Long/short | 2</w:t>
      </w:r>
      <w:r w:rsidRPr="007E46A1">
        <w:rPr>
          <w:rFonts w:ascii="Times New Roman" w:eastAsia="Times New Roman" w:hAnsi="Times New Roman" w:cs="Times New Roman"/>
          <w:kern w:val="0"/>
          <w14:ligatures w14:val="none"/>
        </w:rPr>
        <w:br/>
        <w:t>S-006 | Bull put spread | 151TS | Options | Directional bullish income | Carry/Income | Daily to monthly | Long/short | 2</w:t>
      </w:r>
      <w:r w:rsidRPr="007E46A1">
        <w:rPr>
          <w:rFonts w:ascii="Times New Roman" w:eastAsia="Times New Roman" w:hAnsi="Times New Roman" w:cs="Times New Roman"/>
          <w:kern w:val="0"/>
          <w14:ligatures w14:val="none"/>
        </w:rPr>
        <w:br/>
        <w:t>S-007 | Bear call spread | 151TS | Options | Directional bearish income | Carry/Income | Daily to monthly | Long/short | 2</w:t>
      </w:r>
      <w:r w:rsidRPr="007E46A1">
        <w:rPr>
          <w:rFonts w:ascii="Times New Roman" w:eastAsia="Times New Roman" w:hAnsi="Times New Roman" w:cs="Times New Roman"/>
          <w:kern w:val="0"/>
          <w14:ligatures w14:val="none"/>
        </w:rPr>
        <w:br/>
        <w:t>S-008 | Bear put spread | 151TS | Options | Directional bearish | Relative value | Daily to monthly | Long/short | 2</w:t>
      </w:r>
      <w:r w:rsidRPr="007E46A1">
        <w:rPr>
          <w:rFonts w:ascii="Times New Roman" w:eastAsia="Times New Roman" w:hAnsi="Times New Roman" w:cs="Times New Roman"/>
          <w:kern w:val="0"/>
          <w14:ligatures w14:val="none"/>
        </w:rPr>
        <w:br/>
        <w:t>S-009 | Long synthetic forward | 151TS | Options | Synthetic directional | Structural | Daily to monthly | Long/short | 2</w:t>
      </w:r>
      <w:r w:rsidRPr="007E46A1">
        <w:rPr>
          <w:rFonts w:ascii="Times New Roman" w:eastAsia="Times New Roman" w:hAnsi="Times New Roman" w:cs="Times New Roman"/>
          <w:kern w:val="0"/>
          <w14:ligatures w14:val="none"/>
        </w:rPr>
        <w:br/>
        <w:t>S-010 | Short synthetic forward | 151TS | Options | Synthetic directional | Structural | Daily to monthly | Long/short | 2</w:t>
      </w:r>
      <w:r w:rsidRPr="007E46A1">
        <w:rPr>
          <w:rFonts w:ascii="Times New Roman" w:eastAsia="Times New Roman" w:hAnsi="Times New Roman" w:cs="Times New Roman"/>
          <w:kern w:val="0"/>
          <w14:ligatures w14:val="none"/>
        </w:rPr>
        <w:br/>
        <w:t>S-011 | Long combo | 151TS | Options | Directional | Relative value | Daily to monthly | Long/short | 2</w:t>
      </w:r>
      <w:r w:rsidRPr="007E46A1">
        <w:rPr>
          <w:rFonts w:ascii="Times New Roman" w:eastAsia="Times New Roman" w:hAnsi="Times New Roman" w:cs="Times New Roman"/>
          <w:kern w:val="0"/>
          <w14:ligatures w14:val="none"/>
        </w:rPr>
        <w:br/>
        <w:t>S-012 | Short combo | 151TS | Options | Directional | Relative value | Daily to monthly | Long/short | 2</w:t>
      </w:r>
      <w:r w:rsidRPr="007E46A1">
        <w:rPr>
          <w:rFonts w:ascii="Times New Roman" w:eastAsia="Times New Roman" w:hAnsi="Times New Roman" w:cs="Times New Roman"/>
          <w:kern w:val="0"/>
          <w14:ligatures w14:val="none"/>
        </w:rPr>
        <w:br/>
        <w:t>S-013 | Bull call ladder | 151TS | Options | Directional to sideways | Relative value | Daily to monthly | Long/short | 3</w:t>
      </w:r>
      <w:r w:rsidRPr="007E46A1">
        <w:rPr>
          <w:rFonts w:ascii="Times New Roman" w:eastAsia="Times New Roman" w:hAnsi="Times New Roman" w:cs="Times New Roman"/>
          <w:kern w:val="0"/>
          <w14:ligatures w14:val="none"/>
        </w:rPr>
        <w:br/>
        <w:t>S-014 | Bull put ladder | 151TS | Options | Directional to sideways | Relative value | Daily to monthly | Long/short | 3</w:t>
      </w:r>
      <w:r w:rsidRPr="007E46A1">
        <w:rPr>
          <w:rFonts w:ascii="Times New Roman" w:eastAsia="Times New Roman" w:hAnsi="Times New Roman" w:cs="Times New Roman"/>
          <w:kern w:val="0"/>
          <w14:ligatures w14:val="none"/>
        </w:rPr>
        <w:br/>
        <w:t>S-015 | Bear call ladder | 151TS | Options | Directional to sideways | Relative value | Daily to monthly | Long/short | 3</w:t>
      </w:r>
      <w:r w:rsidRPr="007E46A1">
        <w:rPr>
          <w:rFonts w:ascii="Times New Roman" w:eastAsia="Times New Roman" w:hAnsi="Times New Roman" w:cs="Times New Roman"/>
          <w:kern w:val="0"/>
          <w14:ligatures w14:val="none"/>
        </w:rPr>
        <w:br/>
        <w:t>S-016 | Bear put ladder | 151TS | Options | Directional to sideways | Relative value | Daily to monthly | Long/short | 3</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S-017 | Calendar call spread | 151TS | Options | Term-structure spread | Relative value | Daily to monthly | Long/short | 3</w:t>
      </w:r>
      <w:r w:rsidRPr="007E46A1">
        <w:rPr>
          <w:rFonts w:ascii="Times New Roman" w:eastAsia="Times New Roman" w:hAnsi="Times New Roman" w:cs="Times New Roman"/>
          <w:kern w:val="0"/>
          <w14:ligatures w14:val="none"/>
        </w:rPr>
        <w:br/>
        <w:t>S-018 | Calendar put spread | 151TS | Options | Term-structure spread | Relative value | Daily to monthly | Long/short | 3</w:t>
      </w:r>
      <w:r w:rsidRPr="007E46A1">
        <w:rPr>
          <w:rFonts w:ascii="Times New Roman" w:eastAsia="Times New Roman" w:hAnsi="Times New Roman" w:cs="Times New Roman"/>
          <w:kern w:val="0"/>
          <w14:ligatures w14:val="none"/>
        </w:rPr>
        <w:br/>
        <w:t>S-019 | Diagonal call spread | 151TS | Options | Term-structure spread | Relative value | Daily to monthly | Long/short | 3</w:t>
      </w:r>
      <w:r w:rsidRPr="007E46A1">
        <w:rPr>
          <w:rFonts w:ascii="Times New Roman" w:eastAsia="Times New Roman" w:hAnsi="Times New Roman" w:cs="Times New Roman"/>
          <w:kern w:val="0"/>
          <w14:ligatures w14:val="none"/>
        </w:rPr>
        <w:br/>
        <w:t>S-020 | Diagonal put spread | 151TS | Options | Term-structure spread | Relative value | Daily to monthly | Long/short | 3</w:t>
      </w:r>
      <w:r w:rsidRPr="007E46A1">
        <w:rPr>
          <w:rFonts w:ascii="Times New Roman" w:eastAsia="Times New Roman" w:hAnsi="Times New Roman" w:cs="Times New Roman"/>
          <w:kern w:val="0"/>
          <w14:ligatures w14:val="none"/>
        </w:rPr>
        <w:br/>
        <w:t>S-021 | Long straddle | 151TS | Options | Volatility breakout | Volatility | Daily to expiry | Long/short | 2</w:t>
      </w:r>
      <w:r w:rsidRPr="007E46A1">
        <w:rPr>
          <w:rFonts w:ascii="Times New Roman" w:eastAsia="Times New Roman" w:hAnsi="Times New Roman" w:cs="Times New Roman"/>
          <w:kern w:val="0"/>
          <w14:ligatures w14:val="none"/>
        </w:rPr>
        <w:br/>
        <w:t>S-022 | Long strangle | 151TS | Options | Volatility breakout | Volatility | Daily to expiry | Long/short | 2</w:t>
      </w:r>
      <w:r w:rsidRPr="007E46A1">
        <w:rPr>
          <w:rFonts w:ascii="Times New Roman" w:eastAsia="Times New Roman" w:hAnsi="Times New Roman" w:cs="Times New Roman"/>
          <w:kern w:val="0"/>
          <w14:ligatures w14:val="none"/>
        </w:rPr>
        <w:br/>
        <w:t>S-023 | Long guts | 151TS | Options | Volatility breakout | Volatility | Daily to expiry | Long/short | 2</w:t>
      </w:r>
      <w:r w:rsidRPr="007E46A1">
        <w:rPr>
          <w:rFonts w:ascii="Times New Roman" w:eastAsia="Times New Roman" w:hAnsi="Times New Roman" w:cs="Times New Roman"/>
          <w:kern w:val="0"/>
          <w14:ligatures w14:val="none"/>
        </w:rPr>
        <w:br/>
        <w:t>S-024 | Short straddle | 151TS | Options | Volatility short premium | Carry/Income | Daily to expiry | Long/short | 2</w:t>
      </w:r>
      <w:r w:rsidRPr="007E46A1">
        <w:rPr>
          <w:rFonts w:ascii="Times New Roman" w:eastAsia="Times New Roman" w:hAnsi="Times New Roman" w:cs="Times New Roman"/>
          <w:kern w:val="0"/>
          <w14:ligatures w14:val="none"/>
        </w:rPr>
        <w:br/>
        <w:t>S-025 | Short strangle | 151TS | Options | Volatility short premium | Carry/Income | Daily to expiry | Long/short | 2</w:t>
      </w:r>
      <w:r w:rsidRPr="007E46A1">
        <w:rPr>
          <w:rFonts w:ascii="Times New Roman" w:eastAsia="Times New Roman" w:hAnsi="Times New Roman" w:cs="Times New Roman"/>
          <w:kern w:val="0"/>
          <w14:ligatures w14:val="none"/>
        </w:rPr>
        <w:br/>
        <w:t>S-026 | Short guts | 151TS | Options | Volatility short premium | Carry/Income | Daily to expiry | Long/short | 2</w:t>
      </w:r>
      <w:r w:rsidRPr="007E46A1">
        <w:rPr>
          <w:rFonts w:ascii="Times New Roman" w:eastAsia="Times New Roman" w:hAnsi="Times New Roman" w:cs="Times New Roman"/>
          <w:kern w:val="0"/>
          <w14:ligatures w14:val="none"/>
        </w:rPr>
        <w:br/>
        <w:t>S-027 | Long call synthetic straddle | 151TS | Options | Synthetic volatility | Structural | Daily to expiry | Long/short | 3</w:t>
      </w:r>
      <w:r w:rsidRPr="007E46A1">
        <w:rPr>
          <w:rFonts w:ascii="Times New Roman" w:eastAsia="Times New Roman" w:hAnsi="Times New Roman" w:cs="Times New Roman"/>
          <w:kern w:val="0"/>
          <w14:ligatures w14:val="none"/>
        </w:rPr>
        <w:br/>
        <w:t>S-028 | Long put synthetic straddle | 151TS | Options | Synthetic volatility | Structural | Daily to expiry | Long/short | 3</w:t>
      </w:r>
      <w:r w:rsidRPr="007E46A1">
        <w:rPr>
          <w:rFonts w:ascii="Times New Roman" w:eastAsia="Times New Roman" w:hAnsi="Times New Roman" w:cs="Times New Roman"/>
          <w:kern w:val="0"/>
          <w14:ligatures w14:val="none"/>
        </w:rPr>
        <w:br/>
        <w:t>S-029 | Short call synthetic straddle | 151TS | Options | Synthetic short-vol | Structural | Daily to expiry | Long/short | 3</w:t>
      </w:r>
      <w:r w:rsidRPr="007E46A1">
        <w:rPr>
          <w:rFonts w:ascii="Times New Roman" w:eastAsia="Times New Roman" w:hAnsi="Times New Roman" w:cs="Times New Roman"/>
          <w:kern w:val="0"/>
          <w14:ligatures w14:val="none"/>
        </w:rPr>
        <w:br/>
        <w:t>S-030 | Short put synthetic straddle | 151TS | Options | Synthetic short-vol | Structural | Daily to expiry | Long/short | 3</w:t>
      </w:r>
      <w:r w:rsidRPr="007E46A1">
        <w:rPr>
          <w:rFonts w:ascii="Times New Roman" w:eastAsia="Times New Roman" w:hAnsi="Times New Roman" w:cs="Times New Roman"/>
          <w:kern w:val="0"/>
          <w14:ligatures w14:val="none"/>
        </w:rPr>
        <w:br/>
        <w:t>S-031 | Covered short straddle | 151TS | Options | Income overlay | Carry/Income | Daily to expiry | Overlay | 4</w:t>
      </w:r>
      <w:r w:rsidRPr="007E46A1">
        <w:rPr>
          <w:rFonts w:ascii="Times New Roman" w:eastAsia="Times New Roman" w:hAnsi="Times New Roman" w:cs="Times New Roman"/>
          <w:kern w:val="0"/>
          <w14:ligatures w14:val="none"/>
        </w:rPr>
        <w:br/>
        <w:t>S-032 | Covered short strangle | 151TS | Options | Income overlay | Carry/Income | Daily to expiry | Overlay | 4</w:t>
      </w:r>
      <w:r w:rsidRPr="007E46A1">
        <w:rPr>
          <w:rFonts w:ascii="Times New Roman" w:eastAsia="Times New Roman" w:hAnsi="Times New Roman" w:cs="Times New Roman"/>
          <w:kern w:val="0"/>
          <w14:ligatures w14:val="none"/>
        </w:rPr>
        <w:br/>
        <w:t>S-033 | Strap | 151TS | Options | Directional volatility bullish | Volatility | Daily to expiry | Long/short | 2</w:t>
      </w:r>
      <w:r w:rsidRPr="007E46A1">
        <w:rPr>
          <w:rFonts w:ascii="Times New Roman" w:eastAsia="Times New Roman" w:hAnsi="Times New Roman" w:cs="Times New Roman"/>
          <w:kern w:val="0"/>
          <w14:ligatures w14:val="none"/>
        </w:rPr>
        <w:br/>
        <w:t>S-034 | Strip | 151TS | Options | Directional volatility bearish | Volatility | Daily to expiry | Long/short | 2</w:t>
      </w:r>
      <w:r w:rsidRPr="007E46A1">
        <w:rPr>
          <w:rFonts w:ascii="Times New Roman" w:eastAsia="Times New Roman" w:hAnsi="Times New Roman" w:cs="Times New Roman"/>
          <w:kern w:val="0"/>
          <w14:ligatures w14:val="none"/>
        </w:rPr>
        <w:br/>
        <w:t>S-035 | Call ratio backspread | 151TS | Options | Directional convexity | Relative value | Daily to expiry | Long/short | 3</w:t>
      </w:r>
      <w:r w:rsidRPr="007E46A1">
        <w:rPr>
          <w:rFonts w:ascii="Times New Roman" w:eastAsia="Times New Roman" w:hAnsi="Times New Roman" w:cs="Times New Roman"/>
          <w:kern w:val="0"/>
          <w14:ligatures w14:val="none"/>
        </w:rPr>
        <w:br/>
        <w:t>S-036 | Put ratio backspread | 151TS | Options | Directional convexity | Relative value | Daily to expiry | Long/short | 3</w:t>
      </w:r>
      <w:r w:rsidRPr="007E46A1">
        <w:rPr>
          <w:rFonts w:ascii="Times New Roman" w:eastAsia="Times New Roman" w:hAnsi="Times New Roman" w:cs="Times New Roman"/>
          <w:kern w:val="0"/>
          <w14:ligatures w14:val="none"/>
        </w:rPr>
        <w:br/>
        <w:t>S-037 | Ratio call spread | 151TS | Options | Directional premium structure | Relative value | Daily to expiry | Long/short | 3</w:t>
      </w:r>
      <w:r w:rsidRPr="007E46A1">
        <w:rPr>
          <w:rFonts w:ascii="Times New Roman" w:eastAsia="Times New Roman" w:hAnsi="Times New Roman" w:cs="Times New Roman"/>
          <w:kern w:val="0"/>
          <w14:ligatures w14:val="none"/>
        </w:rPr>
        <w:br/>
        <w:t>S-038 | Ratio put spread | 151TS | Options | Directional premium structure | Relative value | Daily to expiry | Long/short | 3</w:t>
      </w:r>
      <w:r w:rsidRPr="007E46A1">
        <w:rPr>
          <w:rFonts w:ascii="Times New Roman" w:eastAsia="Times New Roman" w:hAnsi="Times New Roman" w:cs="Times New Roman"/>
          <w:kern w:val="0"/>
          <w14:ligatures w14:val="none"/>
        </w:rPr>
        <w:br/>
        <w:t>S-039 | Long call butterfly | 151TS | Options | Sideways premium structure | Relative value | Daily to expiry | Long/short | 3</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S-040 | Modified call butterfly | 151TS | Options | Sideways with bullish bias | Relative value | Daily to expiry | Long/short | 3</w:t>
      </w:r>
      <w:r w:rsidRPr="007E46A1">
        <w:rPr>
          <w:rFonts w:ascii="Times New Roman" w:eastAsia="Times New Roman" w:hAnsi="Times New Roman" w:cs="Times New Roman"/>
          <w:kern w:val="0"/>
          <w14:ligatures w14:val="none"/>
        </w:rPr>
        <w:br/>
        <w:t>S-041 | Long put butterfly | 151TS | Options | Sideways premium structure | Relative value | Daily to expiry | Long/short | 3</w:t>
      </w:r>
      <w:r w:rsidRPr="007E46A1">
        <w:rPr>
          <w:rFonts w:ascii="Times New Roman" w:eastAsia="Times New Roman" w:hAnsi="Times New Roman" w:cs="Times New Roman"/>
          <w:kern w:val="0"/>
          <w14:ligatures w14:val="none"/>
        </w:rPr>
        <w:br/>
        <w:t>S-042 | Modified put butterfly | 151TS | Options | Sideways with bullish bias | Relative value | Daily to expiry | Long/short | 3</w:t>
      </w:r>
      <w:r w:rsidRPr="007E46A1">
        <w:rPr>
          <w:rFonts w:ascii="Times New Roman" w:eastAsia="Times New Roman" w:hAnsi="Times New Roman" w:cs="Times New Roman"/>
          <w:kern w:val="0"/>
          <w14:ligatures w14:val="none"/>
        </w:rPr>
        <w:br/>
        <w:t>S-043 | Short call butterfly | 151TS | Options | Volatility structure | Volatility | Daily to expiry | Long/short | 3</w:t>
      </w:r>
      <w:r w:rsidRPr="007E46A1">
        <w:rPr>
          <w:rFonts w:ascii="Times New Roman" w:eastAsia="Times New Roman" w:hAnsi="Times New Roman" w:cs="Times New Roman"/>
          <w:kern w:val="0"/>
          <w14:ligatures w14:val="none"/>
        </w:rPr>
        <w:br/>
        <w:t>S-044 | Short put butterfly | 151TS | Options | Volatility structure | Volatility | Daily to expiry | Long/short | 3</w:t>
      </w:r>
      <w:r w:rsidRPr="007E46A1">
        <w:rPr>
          <w:rFonts w:ascii="Times New Roman" w:eastAsia="Times New Roman" w:hAnsi="Times New Roman" w:cs="Times New Roman"/>
          <w:kern w:val="0"/>
          <w14:ligatures w14:val="none"/>
        </w:rPr>
        <w:br/>
        <w:t>S-045 | Long iron butterfly | 151TS | Options | Sideways premium structure | Relative value | Daily to expiry | Long/short | 3</w:t>
      </w:r>
      <w:r w:rsidRPr="007E46A1">
        <w:rPr>
          <w:rFonts w:ascii="Times New Roman" w:eastAsia="Times New Roman" w:hAnsi="Times New Roman" w:cs="Times New Roman"/>
          <w:kern w:val="0"/>
          <w14:ligatures w14:val="none"/>
        </w:rPr>
        <w:br/>
        <w:t>S-046 | Short iron butterfly | 151TS | Options | Volatility structure | Volatility | Daily to expiry | Long/short | 3</w:t>
      </w:r>
      <w:r w:rsidRPr="007E46A1">
        <w:rPr>
          <w:rFonts w:ascii="Times New Roman" w:eastAsia="Times New Roman" w:hAnsi="Times New Roman" w:cs="Times New Roman"/>
          <w:kern w:val="0"/>
          <w14:ligatures w14:val="none"/>
        </w:rPr>
        <w:br/>
        <w:t>S-047 | Long call condor | 151TS | Options | Sideways premium structure | Relative value | Daily to expiry | Long/short | 3</w:t>
      </w:r>
      <w:r w:rsidRPr="007E46A1">
        <w:rPr>
          <w:rFonts w:ascii="Times New Roman" w:eastAsia="Times New Roman" w:hAnsi="Times New Roman" w:cs="Times New Roman"/>
          <w:kern w:val="0"/>
          <w14:ligatures w14:val="none"/>
        </w:rPr>
        <w:br/>
        <w:t>S-048 | Long put condor | 151TS | Options | Sideways premium structure | Relative value | Daily to expiry | Long/short | 3</w:t>
      </w:r>
      <w:r w:rsidRPr="007E46A1">
        <w:rPr>
          <w:rFonts w:ascii="Times New Roman" w:eastAsia="Times New Roman" w:hAnsi="Times New Roman" w:cs="Times New Roman"/>
          <w:kern w:val="0"/>
          <w14:ligatures w14:val="none"/>
        </w:rPr>
        <w:br/>
        <w:t>S-049 | Short call condor | 151TS | Options | Volatility structure | Volatility | Daily to expiry | Long/short | 3</w:t>
      </w:r>
      <w:r w:rsidRPr="007E46A1">
        <w:rPr>
          <w:rFonts w:ascii="Times New Roman" w:eastAsia="Times New Roman" w:hAnsi="Times New Roman" w:cs="Times New Roman"/>
          <w:kern w:val="0"/>
          <w14:ligatures w14:val="none"/>
        </w:rPr>
        <w:br/>
        <w:t>S-050 | Short put condor | 151TS | Options | Volatility structure | Volatility | Daily to expiry | Long/short | 3</w:t>
      </w:r>
      <w:r w:rsidRPr="007E46A1">
        <w:rPr>
          <w:rFonts w:ascii="Times New Roman" w:eastAsia="Times New Roman" w:hAnsi="Times New Roman" w:cs="Times New Roman"/>
          <w:kern w:val="0"/>
          <w14:ligatures w14:val="none"/>
        </w:rPr>
        <w:br/>
        <w:t>S-051 | Long iron condor | 151TS | Options | Sideways premium structure | Relative value | Daily to expiry | Long/short | 3</w:t>
      </w:r>
      <w:r w:rsidRPr="007E46A1">
        <w:rPr>
          <w:rFonts w:ascii="Times New Roman" w:eastAsia="Times New Roman" w:hAnsi="Times New Roman" w:cs="Times New Roman"/>
          <w:kern w:val="0"/>
          <w14:ligatures w14:val="none"/>
        </w:rPr>
        <w:br/>
        <w:t>S-052 | Short iron condor | 151TS | Options | Volatility structure | Volatility | Daily to expiry | Long/short | 3</w:t>
      </w:r>
      <w:r w:rsidRPr="007E46A1">
        <w:rPr>
          <w:rFonts w:ascii="Times New Roman" w:eastAsia="Times New Roman" w:hAnsi="Times New Roman" w:cs="Times New Roman"/>
          <w:kern w:val="0"/>
          <w14:ligatures w14:val="none"/>
        </w:rPr>
        <w:br/>
        <w:t>S-053 | Long box | 151TS | Options | Arbitrage box | Arbitrage | Daily to expiry | Market-neutral | 4</w:t>
      </w:r>
      <w:r w:rsidRPr="007E46A1">
        <w:rPr>
          <w:rFonts w:ascii="Times New Roman" w:eastAsia="Times New Roman" w:hAnsi="Times New Roman" w:cs="Times New Roman"/>
          <w:kern w:val="0"/>
          <w14:ligatures w14:val="none"/>
        </w:rPr>
        <w:br/>
        <w:t>S-054 | Collar | 151TS | Options | Hedge overlay | Hedging | Daily to monthly | Overlay | 3</w:t>
      </w:r>
      <w:r w:rsidRPr="007E46A1">
        <w:rPr>
          <w:rFonts w:ascii="Times New Roman" w:eastAsia="Times New Roman" w:hAnsi="Times New Roman" w:cs="Times New Roman"/>
          <w:kern w:val="0"/>
          <w14:ligatures w14:val="none"/>
        </w:rPr>
        <w:br/>
        <w:t>S-055 | Bullish short seagull spread | 151TS | Options | Directional structured spread | Relative value | Daily to expiry | Long/short | 4</w:t>
      </w:r>
      <w:r w:rsidRPr="007E46A1">
        <w:rPr>
          <w:rFonts w:ascii="Times New Roman" w:eastAsia="Times New Roman" w:hAnsi="Times New Roman" w:cs="Times New Roman"/>
          <w:kern w:val="0"/>
          <w14:ligatures w14:val="none"/>
        </w:rPr>
        <w:br/>
        <w:t>S-056 | Bearish long seagull spread | 151TS | Options | Directional structured spread | Relative value | Daily to expiry | Long/short | 4</w:t>
      </w:r>
      <w:r w:rsidRPr="007E46A1">
        <w:rPr>
          <w:rFonts w:ascii="Times New Roman" w:eastAsia="Times New Roman" w:hAnsi="Times New Roman" w:cs="Times New Roman"/>
          <w:kern w:val="0"/>
          <w14:ligatures w14:val="none"/>
        </w:rPr>
        <w:br/>
        <w:t>S-057 | Bearish short seagull spread | 151TS | Options | Directional structured spread | Relative value | Daily to expiry | Long/short | 4</w:t>
      </w:r>
      <w:r w:rsidRPr="007E46A1">
        <w:rPr>
          <w:rFonts w:ascii="Times New Roman" w:eastAsia="Times New Roman" w:hAnsi="Times New Roman" w:cs="Times New Roman"/>
          <w:kern w:val="0"/>
          <w14:ligatures w14:val="none"/>
        </w:rPr>
        <w:br/>
        <w:t>S-058 | Bullish long seagull spread | 151TS | Options | Directional structured spread | Relative value | Daily to expiry | Long/short | 4</w:t>
      </w:r>
    </w:p>
    <w:p w14:paraId="245934C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 Stocks and ETFs</w:t>
      </w:r>
    </w:p>
    <w:p w14:paraId="0D49CC6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rows map the stock and ETF universes. Note one important correction. 151TS includes Mean-reversion - weighted regression in stocks even though your brief did not list it explicitly. I include it because it is a named 151TS strategy in the source table of contents.</w:t>
      </w:r>
    </w:p>
    <w:p w14:paraId="63340BD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EB667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Finding Alphas</w:t>
      </w:r>
    </w:p>
    <w:p w14:paraId="16A04AA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1E5C38A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ID | Strategy Name | Source | Asset Class | Sub-Category | Trading Style | Time Horizon | Directionality | Cx</w:t>
      </w:r>
      <w:r w:rsidRPr="007E46A1">
        <w:rPr>
          <w:rFonts w:ascii="Times New Roman" w:eastAsia="Times New Roman" w:hAnsi="Times New Roman" w:cs="Times New Roman"/>
          <w:kern w:val="0"/>
          <w14:ligatures w14:val="none"/>
        </w:rPr>
        <w:br/>
        <w:t>S-059 | Price-momentum | 151TS | Stocks | Cross-sectional anomaly | Momentum | Monthly | Long/short | 2</w:t>
      </w:r>
      <w:r w:rsidRPr="007E46A1">
        <w:rPr>
          <w:rFonts w:ascii="Times New Roman" w:eastAsia="Times New Roman" w:hAnsi="Times New Roman" w:cs="Times New Roman"/>
          <w:kern w:val="0"/>
          <w14:ligatures w14:val="none"/>
        </w:rPr>
        <w:br/>
        <w:t>S-060 | Earnings-momentum | 151TS | Stocks | Post-event anomaly | Momentum | Monthly to quarterly | Long/short | 2</w:t>
      </w:r>
      <w:r w:rsidRPr="007E46A1">
        <w:rPr>
          <w:rFonts w:ascii="Times New Roman" w:eastAsia="Times New Roman" w:hAnsi="Times New Roman" w:cs="Times New Roman"/>
          <w:kern w:val="0"/>
          <w14:ligatures w14:val="none"/>
        </w:rPr>
        <w:br/>
        <w:t>S-061 | Value | 151TS | Stocks | Factor anomaly | Value/Fundamental | Monthly to quarterly | Long/short | 2</w:t>
      </w:r>
      <w:r w:rsidRPr="007E46A1">
        <w:rPr>
          <w:rFonts w:ascii="Times New Roman" w:eastAsia="Times New Roman" w:hAnsi="Times New Roman" w:cs="Times New Roman"/>
          <w:kern w:val="0"/>
          <w14:ligatures w14:val="none"/>
        </w:rPr>
        <w:br/>
        <w:t>S-062 | Low-volatility anomaly | 151TS | Stocks | Factor anomaly | Value/Fundamental | Monthly | Long/short | 2</w:t>
      </w:r>
      <w:r w:rsidRPr="007E46A1">
        <w:rPr>
          <w:rFonts w:ascii="Times New Roman" w:eastAsia="Times New Roman" w:hAnsi="Times New Roman" w:cs="Times New Roman"/>
          <w:kern w:val="0"/>
          <w14:ligatures w14:val="none"/>
        </w:rPr>
        <w:br/>
        <w:t>S-063 | Implied volatility | 151TS | Stocks | Options-informed factor | Relative value | Monthly | Long/short | 3</w:t>
      </w:r>
      <w:r w:rsidRPr="007E46A1">
        <w:rPr>
          <w:rFonts w:ascii="Times New Roman" w:eastAsia="Times New Roman" w:hAnsi="Times New Roman" w:cs="Times New Roman"/>
          <w:kern w:val="0"/>
          <w14:ligatures w14:val="none"/>
        </w:rPr>
        <w:br/>
        <w:t>S-064 | Multifactor portfolio | 151TS | Stocks | Multi-factor allocation | Statistical | Monthly | Long/short | 3</w:t>
      </w:r>
      <w:r w:rsidRPr="007E46A1">
        <w:rPr>
          <w:rFonts w:ascii="Times New Roman" w:eastAsia="Times New Roman" w:hAnsi="Times New Roman" w:cs="Times New Roman"/>
          <w:kern w:val="0"/>
          <w14:ligatures w14:val="none"/>
        </w:rPr>
        <w:br/>
        <w:t>S-065 | Residual momentum | 151TS | Stocks | Risk-adjusted factor | Momentum | Monthly | Long/short | 3</w:t>
      </w:r>
      <w:r w:rsidRPr="007E46A1">
        <w:rPr>
          <w:rFonts w:ascii="Times New Roman" w:eastAsia="Times New Roman" w:hAnsi="Times New Roman" w:cs="Times New Roman"/>
          <w:kern w:val="0"/>
          <w14:ligatures w14:val="none"/>
        </w:rPr>
        <w:br/>
        <w:t>S-066 | Pairs trading | 151TS | Stocks | Relative-value spread | Mean-Reversion / Statistical Arbitrage | Daily to weekly | Market-neutral | 3</w:t>
      </w:r>
      <w:r w:rsidRPr="007E46A1">
        <w:rPr>
          <w:rFonts w:ascii="Times New Roman" w:eastAsia="Times New Roman" w:hAnsi="Times New Roman" w:cs="Times New Roman"/>
          <w:kern w:val="0"/>
          <w14:ligatures w14:val="none"/>
        </w:rPr>
        <w:br/>
        <w:t>S-067 | Mean-reversion - single cluster | 151TS | Stocks | Cross-sectional reversion | Mean-Reversion / Statistical Arbitrage | Daily | Market-neutral | 3</w:t>
      </w:r>
      <w:r w:rsidRPr="007E46A1">
        <w:rPr>
          <w:rFonts w:ascii="Times New Roman" w:eastAsia="Times New Roman" w:hAnsi="Times New Roman" w:cs="Times New Roman"/>
          <w:kern w:val="0"/>
          <w14:ligatures w14:val="none"/>
        </w:rPr>
        <w:br/>
        <w:t>S-068 | Mean-reversion - multiple clusters | 151TS | Stocks | Cross-sectional reversion | Mean-Reversion / Statistical Arbitrage | Daily | Market-neutral | 3</w:t>
      </w:r>
      <w:r w:rsidRPr="007E46A1">
        <w:rPr>
          <w:rFonts w:ascii="Times New Roman" w:eastAsia="Times New Roman" w:hAnsi="Times New Roman" w:cs="Times New Roman"/>
          <w:kern w:val="0"/>
          <w14:ligatures w14:val="none"/>
        </w:rPr>
        <w:br/>
        <w:t>S-069 | Mean-reversion - weighted regression | 151TS | Stocks | Cross-sectional reversion | Mean-Reversion / Statistical Arbitrage | Daily | Market-neutral | 4</w:t>
      </w:r>
      <w:r w:rsidRPr="007E46A1">
        <w:rPr>
          <w:rFonts w:ascii="Times New Roman" w:eastAsia="Times New Roman" w:hAnsi="Times New Roman" w:cs="Times New Roman"/>
          <w:kern w:val="0"/>
          <w14:ligatures w14:val="none"/>
        </w:rPr>
        <w:br/>
        <w:t>S-070 | Single moving average | 151TS | Stocks | Technical rule | Momentum / Trend Following | Daily | Long/short | 1</w:t>
      </w:r>
      <w:r w:rsidRPr="007E46A1">
        <w:rPr>
          <w:rFonts w:ascii="Times New Roman" w:eastAsia="Times New Roman" w:hAnsi="Times New Roman" w:cs="Times New Roman"/>
          <w:kern w:val="0"/>
          <w14:ligatures w14:val="none"/>
        </w:rPr>
        <w:br/>
        <w:t>S-071 | Two moving averages | 151TS | Stocks | Technical rule | Momentum / Trend Following | Daily | Long/short | 1</w:t>
      </w:r>
      <w:r w:rsidRPr="007E46A1">
        <w:rPr>
          <w:rFonts w:ascii="Times New Roman" w:eastAsia="Times New Roman" w:hAnsi="Times New Roman" w:cs="Times New Roman"/>
          <w:kern w:val="0"/>
          <w14:ligatures w14:val="none"/>
        </w:rPr>
        <w:br/>
        <w:t>S-072 | Three moving averages | 151TS | Stocks | Technical rule | Momentum / Trend Following | Daily | Long/short | 1</w:t>
      </w:r>
      <w:r w:rsidRPr="007E46A1">
        <w:rPr>
          <w:rFonts w:ascii="Times New Roman" w:eastAsia="Times New Roman" w:hAnsi="Times New Roman" w:cs="Times New Roman"/>
          <w:kern w:val="0"/>
          <w14:ligatures w14:val="none"/>
        </w:rPr>
        <w:br/>
        <w:t>S-073 | Support and resistance | 151TS | Stocks | Technical rule | Momentum / Trend Following | Daily | Long/short | 1</w:t>
      </w:r>
      <w:r w:rsidRPr="007E46A1">
        <w:rPr>
          <w:rFonts w:ascii="Times New Roman" w:eastAsia="Times New Roman" w:hAnsi="Times New Roman" w:cs="Times New Roman"/>
          <w:kern w:val="0"/>
          <w14:ligatures w14:val="none"/>
        </w:rPr>
        <w:br/>
        <w:t>S-074 | Channel | 151TS | Stocks | Technical rule | Momentum / Trend Following | Daily | Long/short | 1</w:t>
      </w:r>
      <w:r w:rsidRPr="007E46A1">
        <w:rPr>
          <w:rFonts w:ascii="Times New Roman" w:eastAsia="Times New Roman" w:hAnsi="Times New Roman" w:cs="Times New Roman"/>
          <w:kern w:val="0"/>
          <w14:ligatures w14:val="none"/>
        </w:rPr>
        <w:br/>
        <w:t>S-075 | Event-driven - M&amp;A | 151TS | Stocks | Corporate action | Event-Driven | Event window | Long/short | 4</w:t>
      </w:r>
      <w:r w:rsidRPr="007E46A1">
        <w:rPr>
          <w:rFonts w:ascii="Times New Roman" w:eastAsia="Times New Roman" w:hAnsi="Times New Roman" w:cs="Times New Roman"/>
          <w:kern w:val="0"/>
          <w14:ligatures w14:val="none"/>
        </w:rPr>
        <w:br/>
        <w:t>S-076 | Machine learning - single-stock KNN | 151TS | Stocks | Predictive ML | Machine Learning / Adaptive | Daily to weekly | Long/short | 4</w:t>
      </w:r>
      <w:r w:rsidRPr="007E46A1">
        <w:rPr>
          <w:rFonts w:ascii="Times New Roman" w:eastAsia="Times New Roman" w:hAnsi="Times New Roman" w:cs="Times New Roman"/>
          <w:kern w:val="0"/>
          <w14:ligatures w14:val="none"/>
        </w:rPr>
        <w:br/>
        <w:t>S-077 | Statistical arbitrage - optimization | 151TS | Stocks | Portfolio optimizer | Mean-Reversion / Statistical Arbitrage | Daily | Market-neutral | 4</w:t>
      </w:r>
      <w:r w:rsidRPr="007E46A1">
        <w:rPr>
          <w:rFonts w:ascii="Times New Roman" w:eastAsia="Times New Roman" w:hAnsi="Times New Roman" w:cs="Times New Roman"/>
          <w:kern w:val="0"/>
          <w14:ligatures w14:val="none"/>
        </w:rPr>
        <w:br/>
        <w:t>S-078 | Market-making | 151TS | Stocks | Microstructure | Structural / Arbitrage | Intraday | Market-neutral | 5</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S-079 | Alpha combos | 151TS | Stocks | Ensemble | Statistical | Daily | Market-neutral | 5</w:t>
      </w:r>
      <w:r w:rsidRPr="007E46A1">
        <w:rPr>
          <w:rFonts w:ascii="Times New Roman" w:eastAsia="Times New Roman" w:hAnsi="Times New Roman" w:cs="Times New Roman"/>
          <w:kern w:val="0"/>
          <w14:ligatures w14:val="none"/>
        </w:rPr>
        <w:br/>
        <w:t>S-080 | Sector momentum rotation | 151TS | ETFs | Sector rotation | Momentum / Trend Following | Monthly | Long-only | 2</w:t>
      </w:r>
      <w:r w:rsidRPr="007E46A1">
        <w:rPr>
          <w:rFonts w:ascii="Times New Roman" w:eastAsia="Times New Roman" w:hAnsi="Times New Roman" w:cs="Times New Roman"/>
          <w:kern w:val="0"/>
          <w14:ligatures w14:val="none"/>
        </w:rPr>
        <w:br/>
        <w:t>S-081 | Sector momentum rotation with MA filter | 151TS | ETFs | Sector rotation | Momentum / Trend Following | Monthly | Long-only | 2</w:t>
      </w:r>
      <w:r w:rsidRPr="007E46A1">
        <w:rPr>
          <w:rFonts w:ascii="Times New Roman" w:eastAsia="Times New Roman" w:hAnsi="Times New Roman" w:cs="Times New Roman"/>
          <w:kern w:val="0"/>
          <w14:ligatures w14:val="none"/>
        </w:rPr>
        <w:br/>
        <w:t>S-082 | Dual-momentum sector rotation | 151TS | ETFs | Sector rotation | Momentum / Trend Following | Monthly | Long-only | 2</w:t>
      </w:r>
      <w:r w:rsidRPr="007E46A1">
        <w:rPr>
          <w:rFonts w:ascii="Times New Roman" w:eastAsia="Times New Roman" w:hAnsi="Times New Roman" w:cs="Times New Roman"/>
          <w:kern w:val="0"/>
          <w14:ligatures w14:val="none"/>
        </w:rPr>
        <w:br/>
        <w:t>S-083 | Alpha rotation | 151TS | ETFs | Factor rotation | Relative value | Monthly | Long/short | 3</w:t>
      </w:r>
      <w:r w:rsidRPr="007E46A1">
        <w:rPr>
          <w:rFonts w:ascii="Times New Roman" w:eastAsia="Times New Roman" w:hAnsi="Times New Roman" w:cs="Times New Roman"/>
          <w:kern w:val="0"/>
          <w14:ligatures w14:val="none"/>
        </w:rPr>
        <w:br/>
        <w:t>S-084 | R-squared | 151TS | ETFs | Selectivity/alpha screen | Relative value | Monthly | Long/short | 3</w:t>
      </w:r>
      <w:r w:rsidRPr="007E46A1">
        <w:rPr>
          <w:rFonts w:ascii="Times New Roman" w:eastAsia="Times New Roman" w:hAnsi="Times New Roman" w:cs="Times New Roman"/>
          <w:kern w:val="0"/>
          <w14:ligatures w14:val="none"/>
        </w:rPr>
        <w:br/>
        <w:t>S-085 | Mean-reversion | 151TS | ETFs | Reversion | Mean-Reversion / Statistical Arbitrage | Daily to weekly | Long/short | 2</w:t>
      </w:r>
      <w:r w:rsidRPr="007E46A1">
        <w:rPr>
          <w:rFonts w:ascii="Times New Roman" w:eastAsia="Times New Roman" w:hAnsi="Times New Roman" w:cs="Times New Roman"/>
          <w:kern w:val="0"/>
          <w14:ligatures w14:val="none"/>
        </w:rPr>
        <w:br/>
        <w:t>S-086 | Leveraged ETFs (LETFs) | 151TS | ETFs | Path-decay trade | Structural / Arbitrage | Daily to monthly | Long/short | 4</w:t>
      </w:r>
      <w:r w:rsidRPr="007E46A1">
        <w:rPr>
          <w:rFonts w:ascii="Times New Roman" w:eastAsia="Times New Roman" w:hAnsi="Times New Roman" w:cs="Times New Roman"/>
          <w:kern w:val="0"/>
          <w14:ligatures w14:val="none"/>
        </w:rPr>
        <w:br/>
        <w:t>S-087 | Multi-asset trend following | 151TS | ETFs | Cross-asset allocation | Momentum / Trend Following | Monthly | Long-only | 3</w:t>
      </w:r>
    </w:p>
    <w:p w14:paraId="52F5B4D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 Fixed income, indexes, volatility, FX, commodities, futures</w:t>
      </w:r>
    </w:p>
    <w:p w14:paraId="3728282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rows follow the source-book chapter structure. One correction versus your brief is that Cash-and-carry arbitrage and Index volatility targeting appear under Indexes in 151TS, not under Fixed Income or Volatility. Another is that Trading with pricing models appears under Commodities, not Futures. FX also begins with Moving averages with HP filter in the source book.</w:t>
      </w:r>
    </w:p>
    <w:p w14:paraId="1A98230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98571E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6F6E9B8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01508AB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ID | Strategy Name | Source | Asset Class | Sub-Category | Trading Style | Time Horizon | Directionality | Cx</w:t>
      </w:r>
      <w:r w:rsidRPr="007E46A1">
        <w:rPr>
          <w:rFonts w:ascii="Times New Roman" w:eastAsia="Times New Roman" w:hAnsi="Times New Roman" w:cs="Times New Roman"/>
          <w:kern w:val="0"/>
          <w14:ligatures w14:val="none"/>
        </w:rPr>
        <w:br/>
        <w:t>S-088 | Bullets | 151TS | Fixed Income | Maturity allocation | Carry/Income | Monthly to long-term | Long-only | 2</w:t>
      </w:r>
      <w:r w:rsidRPr="007E46A1">
        <w:rPr>
          <w:rFonts w:ascii="Times New Roman" w:eastAsia="Times New Roman" w:hAnsi="Times New Roman" w:cs="Times New Roman"/>
          <w:kern w:val="0"/>
          <w14:ligatures w14:val="none"/>
        </w:rPr>
        <w:br/>
        <w:t>S-089 | Barbells | 151TS | Fixed Income | Curve allocation | Structural | Monthly to long-term | Long-only | 3</w:t>
      </w:r>
      <w:r w:rsidRPr="007E46A1">
        <w:rPr>
          <w:rFonts w:ascii="Times New Roman" w:eastAsia="Times New Roman" w:hAnsi="Times New Roman" w:cs="Times New Roman"/>
          <w:kern w:val="0"/>
          <w14:ligatures w14:val="none"/>
        </w:rPr>
        <w:br/>
        <w:t>S-090 | Ladders | 151TS | Fixed Income | Rolling maturity allocation | Carry/Income | Monthly to long-term | Long-only | 2</w:t>
      </w:r>
      <w:r w:rsidRPr="007E46A1">
        <w:rPr>
          <w:rFonts w:ascii="Times New Roman" w:eastAsia="Times New Roman" w:hAnsi="Times New Roman" w:cs="Times New Roman"/>
          <w:kern w:val="0"/>
          <w14:ligatures w14:val="none"/>
        </w:rPr>
        <w:br/>
        <w:t>S-091 | Bond immunization | 151TS | Fixed Income | Liability matching | Structural | Monthly to long-term | Long-only | 4</w:t>
      </w:r>
      <w:r w:rsidRPr="007E46A1">
        <w:rPr>
          <w:rFonts w:ascii="Times New Roman" w:eastAsia="Times New Roman" w:hAnsi="Times New Roman" w:cs="Times New Roman"/>
          <w:kern w:val="0"/>
          <w14:ligatures w14:val="none"/>
        </w:rPr>
        <w:br/>
        <w:t>S-092 | Dollar-duration-neutral butterfly | 151TS | Fixed Income | Curve shape trade | Relative value | Weekly to monthly | Market-neutral | 4</w:t>
      </w:r>
      <w:r w:rsidRPr="007E46A1">
        <w:rPr>
          <w:rFonts w:ascii="Times New Roman" w:eastAsia="Times New Roman" w:hAnsi="Times New Roman" w:cs="Times New Roman"/>
          <w:kern w:val="0"/>
          <w14:ligatures w14:val="none"/>
        </w:rPr>
        <w:br/>
        <w:t>S-093 | Fifty-fifty butterfly | 151TS | Fixed Income | Curve shape trade | Relative value | Weekly to monthly | Market-neutral | 4</w:t>
      </w:r>
      <w:r w:rsidRPr="007E46A1">
        <w:rPr>
          <w:rFonts w:ascii="Times New Roman" w:eastAsia="Times New Roman" w:hAnsi="Times New Roman" w:cs="Times New Roman"/>
          <w:kern w:val="0"/>
          <w14:ligatures w14:val="none"/>
        </w:rPr>
        <w:br/>
        <w:t xml:space="preserve">S-094 | Regression-weighted butterfly | 151TS | Fixed Income | Curve shape trade | Relative </w:t>
      </w:r>
      <w:r w:rsidRPr="007E46A1">
        <w:rPr>
          <w:rFonts w:ascii="Times New Roman" w:eastAsia="Times New Roman" w:hAnsi="Times New Roman" w:cs="Times New Roman"/>
          <w:kern w:val="0"/>
          <w14:ligatures w14:val="none"/>
        </w:rPr>
        <w:lastRenderedPageBreak/>
        <w:t>value | Weekly to monthly | Market-neutral | 4</w:t>
      </w:r>
      <w:r w:rsidRPr="007E46A1">
        <w:rPr>
          <w:rFonts w:ascii="Times New Roman" w:eastAsia="Times New Roman" w:hAnsi="Times New Roman" w:cs="Times New Roman"/>
          <w:kern w:val="0"/>
          <w14:ligatures w14:val="none"/>
        </w:rPr>
        <w:br/>
        <w:t>S-095 | Maturity-weighted butterfly | 151TS | Fixed Income | Curve shape trade | Relative value | Weekly to monthly | Market-neutral | 4</w:t>
      </w:r>
      <w:r w:rsidRPr="007E46A1">
        <w:rPr>
          <w:rFonts w:ascii="Times New Roman" w:eastAsia="Times New Roman" w:hAnsi="Times New Roman" w:cs="Times New Roman"/>
          <w:kern w:val="0"/>
          <w14:ligatures w14:val="none"/>
        </w:rPr>
        <w:br/>
        <w:t>S-096 | Low-risk factor | 151TS | Fixed Income | Credit/rates factor | Value/Fundamental | Monthly | Long/short | 3</w:t>
      </w:r>
      <w:r w:rsidRPr="007E46A1">
        <w:rPr>
          <w:rFonts w:ascii="Times New Roman" w:eastAsia="Times New Roman" w:hAnsi="Times New Roman" w:cs="Times New Roman"/>
          <w:kern w:val="0"/>
          <w14:ligatures w14:val="none"/>
        </w:rPr>
        <w:br/>
        <w:t>S-097 | Value factor | 151TS | Fixed Income | Credit/rates factor | Value/Fundamental | Monthly | Long/short | 3</w:t>
      </w:r>
      <w:r w:rsidRPr="007E46A1">
        <w:rPr>
          <w:rFonts w:ascii="Times New Roman" w:eastAsia="Times New Roman" w:hAnsi="Times New Roman" w:cs="Times New Roman"/>
          <w:kern w:val="0"/>
          <w14:ligatures w14:val="none"/>
        </w:rPr>
        <w:br/>
        <w:t>S-098 | Carry factor | 151TS | Fixed Income | Credit/rates factor | Carry/Income | Monthly | Long/short | 3</w:t>
      </w:r>
      <w:r w:rsidRPr="007E46A1">
        <w:rPr>
          <w:rFonts w:ascii="Times New Roman" w:eastAsia="Times New Roman" w:hAnsi="Times New Roman" w:cs="Times New Roman"/>
          <w:kern w:val="0"/>
          <w14:ligatures w14:val="none"/>
        </w:rPr>
        <w:br/>
        <w:t>S-099 | Rolling down the yield curve | 151TS | Fixed Income | Roll-down trade | Carry/Income | Monthly | Long-only | 3</w:t>
      </w:r>
      <w:r w:rsidRPr="007E46A1">
        <w:rPr>
          <w:rFonts w:ascii="Times New Roman" w:eastAsia="Times New Roman" w:hAnsi="Times New Roman" w:cs="Times New Roman"/>
          <w:kern w:val="0"/>
          <w14:ligatures w14:val="none"/>
        </w:rPr>
        <w:br/>
        <w:t>S-100 | Yield curve spread (flatteners &amp; steepeners) | 151TS | Fixed Income | Curve spread | Relative value | Weekly to monthly | Market-neutral | 4</w:t>
      </w:r>
      <w:r w:rsidRPr="007E46A1">
        <w:rPr>
          <w:rFonts w:ascii="Times New Roman" w:eastAsia="Times New Roman" w:hAnsi="Times New Roman" w:cs="Times New Roman"/>
          <w:kern w:val="0"/>
          <w14:ligatures w14:val="none"/>
        </w:rPr>
        <w:br/>
        <w:t>S-101 | CDS basis arbitrage | 151TS | Fixed Income | Credit basis | Structural / Arbitrage | Weekly to monthly | Market-neutral | 5</w:t>
      </w:r>
      <w:r w:rsidRPr="007E46A1">
        <w:rPr>
          <w:rFonts w:ascii="Times New Roman" w:eastAsia="Times New Roman" w:hAnsi="Times New Roman" w:cs="Times New Roman"/>
          <w:kern w:val="0"/>
          <w14:ligatures w14:val="none"/>
        </w:rPr>
        <w:br/>
        <w:t>S-102 | Swap-spread arbitrage | 151TS | Fixed Income | Rates basis | Structural / Arbitrage | Weekly to monthly | Market-neutral | 5</w:t>
      </w:r>
      <w:r w:rsidRPr="007E46A1">
        <w:rPr>
          <w:rFonts w:ascii="Times New Roman" w:eastAsia="Times New Roman" w:hAnsi="Times New Roman" w:cs="Times New Roman"/>
          <w:kern w:val="0"/>
          <w14:ligatures w14:val="none"/>
        </w:rPr>
        <w:br/>
        <w:t>S-103 | Cash-and-carry arbitrage | 151TS | Indexes | Index-futures basis | Structural / Arbitrage | Intraday to daily | Market-neutral | 5</w:t>
      </w:r>
      <w:r w:rsidRPr="007E46A1">
        <w:rPr>
          <w:rFonts w:ascii="Times New Roman" w:eastAsia="Times New Roman" w:hAnsi="Times New Roman" w:cs="Times New Roman"/>
          <w:kern w:val="0"/>
          <w14:ligatures w14:val="none"/>
        </w:rPr>
        <w:br/>
        <w:t>S-104 | Dispersion trading in equity indexes | 151TS | Indexes | Index vs constituents vol | Volatility / Dispersion | Daily to monthly | Market-neutral | 5</w:t>
      </w:r>
      <w:r w:rsidRPr="007E46A1">
        <w:rPr>
          <w:rFonts w:ascii="Times New Roman" w:eastAsia="Times New Roman" w:hAnsi="Times New Roman" w:cs="Times New Roman"/>
          <w:kern w:val="0"/>
          <w14:ligatures w14:val="none"/>
        </w:rPr>
        <w:br/>
        <w:t>S-105 | Dispersion trading - subset portfolio | 151TS | Indexes | Reduced-basket dispersion | Volatility / Dispersion | Daily to monthly | Market-neutral | 5</w:t>
      </w:r>
      <w:r w:rsidRPr="007E46A1">
        <w:rPr>
          <w:rFonts w:ascii="Times New Roman" w:eastAsia="Times New Roman" w:hAnsi="Times New Roman" w:cs="Times New Roman"/>
          <w:kern w:val="0"/>
          <w14:ligatures w14:val="none"/>
        </w:rPr>
        <w:br/>
        <w:t>S-106 | Intraday arbitrage between index ETFs | 151TS | Indexes | ETF mispricing | Structural / Arbitrage | Intraday | Market-neutral | 5</w:t>
      </w:r>
      <w:r w:rsidRPr="007E46A1">
        <w:rPr>
          <w:rFonts w:ascii="Times New Roman" w:eastAsia="Times New Roman" w:hAnsi="Times New Roman" w:cs="Times New Roman"/>
          <w:kern w:val="0"/>
          <w14:ligatures w14:val="none"/>
        </w:rPr>
        <w:br/>
        <w:t>S-107 | Index volatility targeting with risk-free asset | 151TS | Indexes | Vol-target allocation | Volatility / Dispersion | Monthly | Long-only | 2</w:t>
      </w:r>
      <w:r w:rsidRPr="007E46A1">
        <w:rPr>
          <w:rFonts w:ascii="Times New Roman" w:eastAsia="Times New Roman" w:hAnsi="Times New Roman" w:cs="Times New Roman"/>
          <w:kern w:val="0"/>
          <w14:ligatures w14:val="none"/>
        </w:rPr>
        <w:br/>
        <w:t>S-108 | VIX futures basis trading | 151TS | Volatility | Term-structure basis | Mean-Reversion / Statistical Arbitrage | Daily | Long/short | 4</w:t>
      </w:r>
      <w:r w:rsidRPr="007E46A1">
        <w:rPr>
          <w:rFonts w:ascii="Times New Roman" w:eastAsia="Times New Roman" w:hAnsi="Times New Roman" w:cs="Times New Roman"/>
          <w:kern w:val="0"/>
          <w14:ligatures w14:val="none"/>
        </w:rPr>
        <w:br/>
        <w:t>S-109 | Volatility carry with two ETNs | 151TS | Volatility | ETN carry spread | Carry/Income | Daily | Long/short | 4</w:t>
      </w:r>
      <w:r w:rsidRPr="007E46A1">
        <w:rPr>
          <w:rFonts w:ascii="Times New Roman" w:eastAsia="Times New Roman" w:hAnsi="Times New Roman" w:cs="Times New Roman"/>
          <w:kern w:val="0"/>
          <w14:ligatures w14:val="none"/>
        </w:rPr>
        <w:br/>
        <w:t>S-110 | Hedging short VXX with VIX futures | 151TS | Volatility | ETN-futures hedge | Structural / Arbitrage | Daily | Long/short | 5</w:t>
      </w:r>
      <w:r w:rsidRPr="007E46A1">
        <w:rPr>
          <w:rFonts w:ascii="Times New Roman" w:eastAsia="Times New Roman" w:hAnsi="Times New Roman" w:cs="Times New Roman"/>
          <w:kern w:val="0"/>
          <w14:ligatures w14:val="none"/>
        </w:rPr>
        <w:br/>
        <w:t>S-111 | Volatility risk premium | 151TS | Volatility | Short-vol premium capture | Carry/Income | Daily to monthly | Long/short | 4</w:t>
      </w:r>
      <w:r w:rsidRPr="007E46A1">
        <w:rPr>
          <w:rFonts w:ascii="Times New Roman" w:eastAsia="Times New Roman" w:hAnsi="Times New Roman" w:cs="Times New Roman"/>
          <w:kern w:val="0"/>
          <w14:ligatures w14:val="none"/>
        </w:rPr>
        <w:br/>
        <w:t>S-112 | Volatility risk premium with Gamma hedging | 151TS | Volatility | Short-vol plus hedge | Volatility / Dispersion | Daily | Delta-neutral | 5</w:t>
      </w:r>
      <w:r w:rsidRPr="007E46A1">
        <w:rPr>
          <w:rFonts w:ascii="Times New Roman" w:eastAsia="Times New Roman" w:hAnsi="Times New Roman" w:cs="Times New Roman"/>
          <w:kern w:val="0"/>
          <w14:ligatures w14:val="none"/>
        </w:rPr>
        <w:br/>
        <w:t>S-113 | Volatility skew - long risk reversal | 151TS | Volatility | Skew trade | Relative value | Daily to monthly | Long/short | 4</w:t>
      </w:r>
      <w:r w:rsidRPr="007E46A1">
        <w:rPr>
          <w:rFonts w:ascii="Times New Roman" w:eastAsia="Times New Roman" w:hAnsi="Times New Roman" w:cs="Times New Roman"/>
          <w:kern w:val="0"/>
          <w14:ligatures w14:val="none"/>
        </w:rPr>
        <w:br/>
        <w:t>S-114 | Volatility trading with variance swaps | 151TS | Volatility | Variance exposure | Volatility / Dispersion | Daily to monthly | Delta-neutral | 5</w:t>
      </w:r>
      <w:r w:rsidRPr="007E46A1">
        <w:rPr>
          <w:rFonts w:ascii="Times New Roman" w:eastAsia="Times New Roman" w:hAnsi="Times New Roman" w:cs="Times New Roman"/>
          <w:kern w:val="0"/>
          <w14:ligatures w14:val="none"/>
        </w:rPr>
        <w:br/>
        <w:t>S-115 | Moving averages with HP filter | 151TS | FX | Technical filtered signal | Momentum / Trend Following | Daily | Long/short | 3</w:t>
      </w:r>
      <w:r w:rsidRPr="007E46A1">
        <w:rPr>
          <w:rFonts w:ascii="Times New Roman" w:eastAsia="Times New Roman" w:hAnsi="Times New Roman" w:cs="Times New Roman"/>
          <w:kern w:val="0"/>
          <w14:ligatures w14:val="none"/>
        </w:rPr>
        <w:br/>
        <w:t>S-116 | Carry trade | 151TS | FX | Rate differential | Carry/Income | Monthly | Long/short | 3</w:t>
      </w:r>
      <w:r w:rsidRPr="007E46A1">
        <w:rPr>
          <w:rFonts w:ascii="Times New Roman" w:eastAsia="Times New Roman" w:hAnsi="Times New Roman" w:cs="Times New Roman"/>
          <w:kern w:val="0"/>
          <w14:ligatures w14:val="none"/>
        </w:rPr>
        <w:br/>
        <w:t>S-117 | High-minus-low carry | 151TS | FX | Cross-sectional carry | Carry/Income | Monthly | Long/short | 3</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S-118 | Dollar carry trade | 151TS | FX | Dollar factor | Carry/Income | Monthly | Long/short | 3</w:t>
      </w:r>
      <w:r w:rsidRPr="007E46A1">
        <w:rPr>
          <w:rFonts w:ascii="Times New Roman" w:eastAsia="Times New Roman" w:hAnsi="Times New Roman" w:cs="Times New Roman"/>
          <w:kern w:val="0"/>
          <w14:ligatures w14:val="none"/>
        </w:rPr>
        <w:br/>
        <w:t>S-119 | Momentum &amp; carry combo | 151TS | FX | Combo factor | Momentum / Trend Following | Monthly | Long/short | 3</w:t>
      </w:r>
      <w:r w:rsidRPr="007E46A1">
        <w:rPr>
          <w:rFonts w:ascii="Times New Roman" w:eastAsia="Times New Roman" w:hAnsi="Times New Roman" w:cs="Times New Roman"/>
          <w:kern w:val="0"/>
          <w14:ligatures w14:val="none"/>
        </w:rPr>
        <w:br/>
        <w:t>S-120 | FX triangular arbitrage | 151TS | FX | Cross-rate arbitrage | Structural / Arbitrage | Intraday | Market-neutral | 5</w:t>
      </w:r>
      <w:r w:rsidRPr="007E46A1">
        <w:rPr>
          <w:rFonts w:ascii="Times New Roman" w:eastAsia="Times New Roman" w:hAnsi="Times New Roman" w:cs="Times New Roman"/>
          <w:kern w:val="0"/>
          <w14:ligatures w14:val="none"/>
        </w:rPr>
        <w:br/>
        <w:t>S-121 | Roll yields | 151TS | Commodities | Term-structure factor | Carry/Income | Monthly | Long/short | 3</w:t>
      </w:r>
      <w:r w:rsidRPr="007E46A1">
        <w:rPr>
          <w:rFonts w:ascii="Times New Roman" w:eastAsia="Times New Roman" w:hAnsi="Times New Roman" w:cs="Times New Roman"/>
          <w:kern w:val="0"/>
          <w14:ligatures w14:val="none"/>
        </w:rPr>
        <w:br/>
        <w:t>S-122 | Trading based on hedging pressure | 151TS | Commodities | Producer/speculator flow | Carry/Income | Weekly to monthly | Long/short | 4</w:t>
      </w:r>
      <w:r w:rsidRPr="007E46A1">
        <w:rPr>
          <w:rFonts w:ascii="Times New Roman" w:eastAsia="Times New Roman" w:hAnsi="Times New Roman" w:cs="Times New Roman"/>
          <w:kern w:val="0"/>
          <w14:ligatures w14:val="none"/>
        </w:rPr>
        <w:br/>
        <w:t>S-123 | Portfolio diversification with commodities | 151TS | Commodities | Asset allocation | Structural | Monthly to long-term | Long-only | 2</w:t>
      </w:r>
      <w:r w:rsidRPr="007E46A1">
        <w:rPr>
          <w:rFonts w:ascii="Times New Roman" w:eastAsia="Times New Roman" w:hAnsi="Times New Roman" w:cs="Times New Roman"/>
          <w:kern w:val="0"/>
          <w14:ligatures w14:val="none"/>
        </w:rPr>
        <w:br/>
        <w:t>S-124 | Value | 151TS | Commodities | Cross-sectional factor | Value/Fundamental | Monthly | Long/short | 3</w:t>
      </w:r>
      <w:r w:rsidRPr="007E46A1">
        <w:rPr>
          <w:rFonts w:ascii="Times New Roman" w:eastAsia="Times New Roman" w:hAnsi="Times New Roman" w:cs="Times New Roman"/>
          <w:kern w:val="0"/>
          <w14:ligatures w14:val="none"/>
        </w:rPr>
        <w:br/>
        <w:t>S-125 | Skewness premium | 151TS | Commodities | Higher-moment factor | Relative value | Monthly | Long/short | 4</w:t>
      </w:r>
      <w:r w:rsidRPr="007E46A1">
        <w:rPr>
          <w:rFonts w:ascii="Times New Roman" w:eastAsia="Times New Roman" w:hAnsi="Times New Roman" w:cs="Times New Roman"/>
          <w:kern w:val="0"/>
          <w14:ligatures w14:val="none"/>
        </w:rPr>
        <w:br/>
        <w:t>S-126 | Trading with pricing models | 151TS | Commodities | Model-based trade | Structural / Arbitrage | Daily to monthly | Long/short | 4</w:t>
      </w:r>
      <w:r w:rsidRPr="007E46A1">
        <w:rPr>
          <w:rFonts w:ascii="Times New Roman" w:eastAsia="Times New Roman" w:hAnsi="Times New Roman" w:cs="Times New Roman"/>
          <w:kern w:val="0"/>
          <w14:ligatures w14:val="none"/>
        </w:rPr>
        <w:br/>
        <w:t>S-127 | Hedging risk with futures | 151TS | Futures | Hedging | Structural | Daily to monthly | Varies | 3</w:t>
      </w:r>
      <w:r w:rsidRPr="007E46A1">
        <w:rPr>
          <w:rFonts w:ascii="Times New Roman" w:eastAsia="Times New Roman" w:hAnsi="Times New Roman" w:cs="Times New Roman"/>
          <w:kern w:val="0"/>
          <w14:ligatures w14:val="none"/>
        </w:rPr>
        <w:br/>
        <w:t>S-128 | Cross-hedging | 151TS | Futures | Proxy hedge | Structural | Daily to monthly | Varies | 4</w:t>
      </w:r>
      <w:r w:rsidRPr="007E46A1">
        <w:rPr>
          <w:rFonts w:ascii="Times New Roman" w:eastAsia="Times New Roman" w:hAnsi="Times New Roman" w:cs="Times New Roman"/>
          <w:kern w:val="0"/>
          <w14:ligatures w14:val="none"/>
        </w:rPr>
        <w:br/>
        <w:t>S-129 | Interest rate risk hedging | 151TS | Futures | Rates hedge | Structural | Daily to monthly | Varies | 4</w:t>
      </w:r>
      <w:r w:rsidRPr="007E46A1">
        <w:rPr>
          <w:rFonts w:ascii="Times New Roman" w:eastAsia="Times New Roman" w:hAnsi="Times New Roman" w:cs="Times New Roman"/>
          <w:kern w:val="0"/>
          <w14:ligatures w14:val="none"/>
        </w:rPr>
        <w:br/>
        <w:t>S-130 | Calendar spread | 151TS | Futures | Term-structure spread | Relative value | Daily to monthly | Market-neutral | 3</w:t>
      </w:r>
      <w:r w:rsidRPr="007E46A1">
        <w:rPr>
          <w:rFonts w:ascii="Times New Roman" w:eastAsia="Times New Roman" w:hAnsi="Times New Roman" w:cs="Times New Roman"/>
          <w:kern w:val="0"/>
          <w14:ligatures w14:val="none"/>
        </w:rPr>
        <w:br/>
        <w:t>S-131 | Contrarian trading (mean-reversion) | 151TS | Futures | Reversion | Mean-Reversion / Statistical Arbitrage | Daily to weekly | Long/short | 3</w:t>
      </w:r>
      <w:r w:rsidRPr="007E46A1">
        <w:rPr>
          <w:rFonts w:ascii="Times New Roman" w:eastAsia="Times New Roman" w:hAnsi="Times New Roman" w:cs="Times New Roman"/>
          <w:kern w:val="0"/>
          <w14:ligatures w14:val="none"/>
        </w:rPr>
        <w:br/>
        <w:t>S-132 | Contrarian trading - market activity | 151TS | Futures | Flow-sensitive reversion | Mean-Reversion / Statistical Arbitrage | Daily to weekly | Long/short | 3</w:t>
      </w:r>
      <w:r w:rsidRPr="007E46A1">
        <w:rPr>
          <w:rFonts w:ascii="Times New Roman" w:eastAsia="Times New Roman" w:hAnsi="Times New Roman" w:cs="Times New Roman"/>
          <w:kern w:val="0"/>
          <w14:ligatures w14:val="none"/>
        </w:rPr>
        <w:br/>
        <w:t>S-133 | Trend following (momentum) | 151TS | Futures | Trend system | Momentum / Trend Following | Daily to monthly | Long/short | 3</w:t>
      </w:r>
    </w:p>
    <w:p w14:paraId="09E75DA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 Structured assets, convertibles, tax, miscellaneous assets, distressed, real estate, cash, crypto, macro, infrastructure</w:t>
      </w:r>
    </w:p>
    <w:p w14:paraId="0BFFFC0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rows complete the 151TS universe. The cash chapter includes two illicit activities that I keep only as source-completeness placeholders. The infrastructure row is an inferred cluster because the source chapter is descriptive rather than explicitly subdivided into numbered strategies.</w:t>
      </w:r>
    </w:p>
    <w:p w14:paraId="767548C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0C76493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30E353F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1C19F3A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ID | Strategy Name | Source | Asset Class | Sub-Category | Trading Style | Time Horizon | Directionality | Cx</w:t>
      </w:r>
      <w:r w:rsidRPr="007E46A1">
        <w:rPr>
          <w:rFonts w:ascii="Times New Roman" w:eastAsia="Times New Roman" w:hAnsi="Times New Roman" w:cs="Times New Roman"/>
          <w:kern w:val="0"/>
          <w14:ligatures w14:val="none"/>
        </w:rPr>
        <w:br/>
        <w:t>S-134 | Carry, equity tranche - index hedging | 151TS | Structured Assets | Tranche carry | Carry/Income | Monthly | Market-neutral | 5</w:t>
      </w:r>
      <w:r w:rsidRPr="007E46A1">
        <w:rPr>
          <w:rFonts w:ascii="Times New Roman" w:eastAsia="Times New Roman" w:hAnsi="Times New Roman" w:cs="Times New Roman"/>
          <w:kern w:val="0"/>
          <w14:ligatures w14:val="none"/>
        </w:rPr>
        <w:br/>
        <w:t>S-135 | Carry, senior/mezzanine - index hedging | 151TS | Structured Assets | Tranche carry | Carry/Income | Monthly | Market-neutral | 5</w:t>
      </w:r>
      <w:r w:rsidRPr="007E46A1">
        <w:rPr>
          <w:rFonts w:ascii="Times New Roman" w:eastAsia="Times New Roman" w:hAnsi="Times New Roman" w:cs="Times New Roman"/>
          <w:kern w:val="0"/>
          <w14:ligatures w14:val="none"/>
        </w:rPr>
        <w:br/>
        <w:t>S-136 | Carry - tranche hedging | 151TS | Structured Assets | Tranche relative value | Relative value | Monthly | Market-neutral | 5</w:t>
      </w:r>
      <w:r w:rsidRPr="007E46A1">
        <w:rPr>
          <w:rFonts w:ascii="Times New Roman" w:eastAsia="Times New Roman" w:hAnsi="Times New Roman" w:cs="Times New Roman"/>
          <w:kern w:val="0"/>
          <w14:ligatures w14:val="none"/>
        </w:rPr>
        <w:br/>
        <w:t>S-137 | Carry - CDS hedging | 151TS | Structured Assets | Tranche/CDS basis | Structural / Arbitrage | Monthly | Market-neutral | 5</w:t>
      </w:r>
      <w:r w:rsidRPr="007E46A1">
        <w:rPr>
          <w:rFonts w:ascii="Times New Roman" w:eastAsia="Times New Roman" w:hAnsi="Times New Roman" w:cs="Times New Roman"/>
          <w:kern w:val="0"/>
          <w14:ligatures w14:val="none"/>
        </w:rPr>
        <w:br/>
        <w:t>S-138 | CDOs - curve trades | 151TS | Structured Assets | Credit curve trade | Relative value | Monthly | Market-neutral | 5</w:t>
      </w:r>
      <w:r w:rsidRPr="007E46A1">
        <w:rPr>
          <w:rFonts w:ascii="Times New Roman" w:eastAsia="Times New Roman" w:hAnsi="Times New Roman" w:cs="Times New Roman"/>
          <w:kern w:val="0"/>
          <w14:ligatures w14:val="none"/>
        </w:rPr>
        <w:br/>
        <w:t>S-139 | Mortgage-backed security (MBS) trading | 151TS | Structured Assets | Prepayment/rates trade | Relative value | Monthly | Long-only hedge | 5</w:t>
      </w:r>
      <w:r w:rsidRPr="007E46A1">
        <w:rPr>
          <w:rFonts w:ascii="Times New Roman" w:eastAsia="Times New Roman" w:hAnsi="Times New Roman" w:cs="Times New Roman"/>
          <w:kern w:val="0"/>
          <w14:ligatures w14:val="none"/>
        </w:rPr>
        <w:br/>
        <w:t>S-140 | Convertible arbitrage | 151TS | Convertibles | Bond/equity arbitrage | Structural / Arbitrage | Daily to monthly | Delta-neutral | 5</w:t>
      </w:r>
      <w:r w:rsidRPr="007E46A1">
        <w:rPr>
          <w:rFonts w:ascii="Times New Roman" w:eastAsia="Times New Roman" w:hAnsi="Times New Roman" w:cs="Times New Roman"/>
          <w:kern w:val="0"/>
          <w14:ligatures w14:val="none"/>
        </w:rPr>
        <w:br/>
        <w:t>S-141 | Convertible option-adjusted spread | 151TS | Convertibles | OAS relative value | Relative value | Monthly | Long/short | 5</w:t>
      </w:r>
      <w:r w:rsidRPr="007E46A1">
        <w:rPr>
          <w:rFonts w:ascii="Times New Roman" w:eastAsia="Times New Roman" w:hAnsi="Times New Roman" w:cs="Times New Roman"/>
          <w:kern w:val="0"/>
          <w14:ligatures w14:val="none"/>
        </w:rPr>
        <w:br/>
        <w:t>S-142 | Municipal bond tax arbitrage | 151TS | Tax Arbitrage | Tax differential | Structural / Arbitrage | Monthly | Market-neutral | 4</w:t>
      </w:r>
      <w:r w:rsidRPr="007E46A1">
        <w:rPr>
          <w:rFonts w:ascii="Times New Roman" w:eastAsia="Times New Roman" w:hAnsi="Times New Roman" w:cs="Times New Roman"/>
          <w:kern w:val="0"/>
          <w14:ligatures w14:val="none"/>
        </w:rPr>
        <w:br/>
        <w:t>S-143 | Cross-border tax arbitrage | 151TS | Tax Arbitrage | International tax differential | Structural / Arbitrage | Monthly | Market-neutral | 5</w:t>
      </w:r>
      <w:r w:rsidRPr="007E46A1">
        <w:rPr>
          <w:rFonts w:ascii="Times New Roman" w:eastAsia="Times New Roman" w:hAnsi="Times New Roman" w:cs="Times New Roman"/>
          <w:kern w:val="0"/>
          <w14:ligatures w14:val="none"/>
        </w:rPr>
        <w:br/>
        <w:t>S-144 | Cross-border tax arbitrage with options | 151TS | Tax Arbitrage | Tax plus derivatives | Structural / Arbitrage | Monthly | Market-neutral | 5</w:t>
      </w:r>
      <w:r w:rsidRPr="007E46A1">
        <w:rPr>
          <w:rFonts w:ascii="Times New Roman" w:eastAsia="Times New Roman" w:hAnsi="Times New Roman" w:cs="Times New Roman"/>
          <w:kern w:val="0"/>
          <w14:ligatures w14:val="none"/>
        </w:rPr>
        <w:br/>
        <w:t>S-145 | Inflation hedging - inflation swaps | 151TS | Miscellaneous Assets | Inflation-linked derivative | Macro | Monthly to quarterly | Long/short | 4</w:t>
      </w:r>
      <w:r w:rsidRPr="007E46A1">
        <w:rPr>
          <w:rFonts w:ascii="Times New Roman" w:eastAsia="Times New Roman" w:hAnsi="Times New Roman" w:cs="Times New Roman"/>
          <w:kern w:val="0"/>
          <w14:ligatures w14:val="none"/>
        </w:rPr>
        <w:br/>
        <w:t>S-146 | TIPS-Treasury arbitrage | 151TS | Miscellaneous Assets | Inflation-linked basis | Structural / Arbitrage | Monthly | Market-neutral | 5</w:t>
      </w:r>
      <w:r w:rsidRPr="007E46A1">
        <w:rPr>
          <w:rFonts w:ascii="Times New Roman" w:eastAsia="Times New Roman" w:hAnsi="Times New Roman" w:cs="Times New Roman"/>
          <w:kern w:val="0"/>
          <w14:ligatures w14:val="none"/>
        </w:rPr>
        <w:br/>
        <w:t>S-147 | Weather risk - demand hedging | 151TS | Miscellaneous Assets | Weather derivative hedge | Structural | Seasonal | Varies | 5</w:t>
      </w:r>
      <w:r w:rsidRPr="007E46A1">
        <w:rPr>
          <w:rFonts w:ascii="Times New Roman" w:eastAsia="Times New Roman" w:hAnsi="Times New Roman" w:cs="Times New Roman"/>
          <w:kern w:val="0"/>
          <w14:ligatures w14:val="none"/>
        </w:rPr>
        <w:br/>
        <w:t>S-148 | Energy - spark spread | 151TS | Miscellaneous Assets | Power/fuel spread | Relative value | Daily to monthly | Long/short | 4</w:t>
      </w:r>
      <w:r w:rsidRPr="007E46A1">
        <w:rPr>
          <w:rFonts w:ascii="Times New Roman" w:eastAsia="Times New Roman" w:hAnsi="Times New Roman" w:cs="Times New Roman"/>
          <w:kern w:val="0"/>
          <w14:ligatures w14:val="none"/>
        </w:rPr>
        <w:br/>
        <w:t>S-149 | Buying and holding distressed debt | 151TS | Distressed Assets | Passive distressed | Value/Fundamental | Long-term | Long-only | 4</w:t>
      </w:r>
      <w:r w:rsidRPr="007E46A1">
        <w:rPr>
          <w:rFonts w:ascii="Times New Roman" w:eastAsia="Times New Roman" w:hAnsi="Times New Roman" w:cs="Times New Roman"/>
          <w:kern w:val="0"/>
          <w14:ligatures w14:val="none"/>
        </w:rPr>
        <w:br/>
        <w:t>S-150 | Active distressed investing | 151TS | Distressed Assets | Active distressed | Event-Driven | Monthly to long-term | Long-only | 5</w:t>
      </w:r>
      <w:r w:rsidRPr="007E46A1">
        <w:rPr>
          <w:rFonts w:ascii="Times New Roman" w:eastAsia="Times New Roman" w:hAnsi="Times New Roman" w:cs="Times New Roman"/>
          <w:kern w:val="0"/>
          <w14:ligatures w14:val="none"/>
        </w:rPr>
        <w:br/>
        <w:t>S-151 | Planning a reorganization | 151TS | Distressed Assets | Restructuring process | Event-Driven | Long-term | Long-only | 5</w:t>
      </w:r>
      <w:r w:rsidRPr="007E46A1">
        <w:rPr>
          <w:rFonts w:ascii="Times New Roman" w:eastAsia="Times New Roman" w:hAnsi="Times New Roman" w:cs="Times New Roman"/>
          <w:kern w:val="0"/>
          <w14:ligatures w14:val="none"/>
        </w:rPr>
        <w:br/>
        <w:t>S-152 | Buying outstanding debt | 151TS | Distressed Assets | Debt control | Event-Driven | Monthly to long-term | Long-only | 4</w:t>
      </w:r>
      <w:r w:rsidRPr="007E46A1">
        <w:rPr>
          <w:rFonts w:ascii="Times New Roman" w:eastAsia="Times New Roman" w:hAnsi="Times New Roman" w:cs="Times New Roman"/>
          <w:kern w:val="0"/>
          <w14:ligatures w14:val="none"/>
        </w:rPr>
        <w:br/>
        <w:t>S-153 | Loan-to-own | 151TS | Distressed Assets | Control acquisition | Event-Driven | Long-term | Long-only | 5</w:t>
      </w:r>
      <w:r w:rsidRPr="007E46A1">
        <w:rPr>
          <w:rFonts w:ascii="Times New Roman" w:eastAsia="Times New Roman" w:hAnsi="Times New Roman" w:cs="Times New Roman"/>
          <w:kern w:val="0"/>
          <w14:ligatures w14:val="none"/>
        </w:rPr>
        <w:br/>
        <w:t>S-154 | Distress risk puzzle | 151TS | Distressed Assets | Factor anomaly | Value/Fundamental | Monthly | Long/short | 3</w:t>
      </w:r>
      <w:r w:rsidRPr="007E46A1">
        <w:rPr>
          <w:rFonts w:ascii="Times New Roman" w:eastAsia="Times New Roman" w:hAnsi="Times New Roman" w:cs="Times New Roman"/>
          <w:kern w:val="0"/>
          <w14:ligatures w14:val="none"/>
        </w:rPr>
        <w:br/>
        <w:t>S-155 | Distress risk puzzle - risk management | 151TS | Distressed Assets | Risk-managed factor | Value/Fundamental | Monthly | Long/short | 4</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S-156 | Mixed-asset diversification with real estate | 151TS | Real Estate | Asset allocation | Structural | Long-term | Long-only | 2</w:t>
      </w:r>
      <w:r w:rsidRPr="007E46A1">
        <w:rPr>
          <w:rFonts w:ascii="Times New Roman" w:eastAsia="Times New Roman" w:hAnsi="Times New Roman" w:cs="Times New Roman"/>
          <w:kern w:val="0"/>
          <w14:ligatures w14:val="none"/>
        </w:rPr>
        <w:br/>
        <w:t>S-157 | Intra-asset diversification within real estate | 151TS | Real Estate | Portfolio construction | Structural | Long-term | Long-only | 2</w:t>
      </w:r>
      <w:r w:rsidRPr="007E46A1">
        <w:rPr>
          <w:rFonts w:ascii="Times New Roman" w:eastAsia="Times New Roman" w:hAnsi="Times New Roman" w:cs="Times New Roman"/>
          <w:kern w:val="0"/>
          <w14:ligatures w14:val="none"/>
        </w:rPr>
        <w:br/>
        <w:t>S-158 | Property type diversification | 151TS | Real Estate | Portfolio construction | Structural | Long-term | Long-only | 2</w:t>
      </w:r>
      <w:r w:rsidRPr="007E46A1">
        <w:rPr>
          <w:rFonts w:ascii="Times New Roman" w:eastAsia="Times New Roman" w:hAnsi="Times New Roman" w:cs="Times New Roman"/>
          <w:kern w:val="0"/>
          <w14:ligatures w14:val="none"/>
        </w:rPr>
        <w:br/>
        <w:t>S-159 | Economic diversification | 151TS | Real Estate | Portfolio construction | Structural | Long-term | Long-only | 2</w:t>
      </w:r>
      <w:r w:rsidRPr="007E46A1">
        <w:rPr>
          <w:rFonts w:ascii="Times New Roman" w:eastAsia="Times New Roman" w:hAnsi="Times New Roman" w:cs="Times New Roman"/>
          <w:kern w:val="0"/>
          <w14:ligatures w14:val="none"/>
        </w:rPr>
        <w:br/>
        <w:t>S-160 | Property type and geographic diversification | 151TS | Real Estate | Portfolio construction | Structural | Long-term | Long-only | 2</w:t>
      </w:r>
      <w:r w:rsidRPr="007E46A1">
        <w:rPr>
          <w:rFonts w:ascii="Times New Roman" w:eastAsia="Times New Roman" w:hAnsi="Times New Roman" w:cs="Times New Roman"/>
          <w:kern w:val="0"/>
          <w14:ligatures w14:val="none"/>
        </w:rPr>
        <w:br/>
        <w:t>S-161 | Real estate momentum - regional approach | 151TS | Real Estate | Tactical allocation | Momentum / Trend Following | Quarterly to annual | Long-only | 3</w:t>
      </w:r>
      <w:r w:rsidRPr="007E46A1">
        <w:rPr>
          <w:rFonts w:ascii="Times New Roman" w:eastAsia="Times New Roman" w:hAnsi="Times New Roman" w:cs="Times New Roman"/>
          <w:kern w:val="0"/>
          <w14:ligatures w14:val="none"/>
        </w:rPr>
        <w:br/>
        <w:t>S-162 | Inflation hedging with real estate | 151TS | Real Estate | Inflation hedge | Macro | Long-term | Long-only | 2</w:t>
      </w:r>
      <w:r w:rsidRPr="007E46A1">
        <w:rPr>
          <w:rFonts w:ascii="Times New Roman" w:eastAsia="Times New Roman" w:hAnsi="Times New Roman" w:cs="Times New Roman"/>
          <w:kern w:val="0"/>
          <w14:ligatures w14:val="none"/>
        </w:rPr>
        <w:br/>
        <w:t>S-163 | Fix-and-flip | 151TS | Real Estate | Property turnaround | Value/Fundamental | Event to medium-term | Long-only | 3</w:t>
      </w:r>
      <w:r w:rsidRPr="007E46A1">
        <w:rPr>
          <w:rFonts w:ascii="Times New Roman" w:eastAsia="Times New Roman" w:hAnsi="Times New Roman" w:cs="Times New Roman"/>
          <w:kern w:val="0"/>
          <w14:ligatures w14:val="none"/>
        </w:rPr>
        <w:br/>
        <w:t>S-164 | Money laundering - the dark side of cash | 151TS | Cash | Illicit, excluded | Excluded | Long-term | Excluded | 1</w:t>
      </w:r>
      <w:r w:rsidRPr="007E46A1">
        <w:rPr>
          <w:rFonts w:ascii="Times New Roman" w:eastAsia="Times New Roman" w:hAnsi="Times New Roman" w:cs="Times New Roman"/>
          <w:kern w:val="0"/>
          <w14:ligatures w14:val="none"/>
        </w:rPr>
        <w:br/>
        <w:t>S-165 | Liquidity management | 151TS | Cash | Treasury/cash management | Carry/Income | Daily to monthly | Long-only | 2</w:t>
      </w:r>
      <w:r w:rsidRPr="007E46A1">
        <w:rPr>
          <w:rFonts w:ascii="Times New Roman" w:eastAsia="Times New Roman" w:hAnsi="Times New Roman" w:cs="Times New Roman"/>
          <w:kern w:val="0"/>
          <w14:ligatures w14:val="none"/>
        </w:rPr>
        <w:br/>
        <w:t>S-166 | Repurchase agreement (REPO) | 151TS | Cash | Secured funding | Carry/Income | Overnight to short-term | Market-neutral | 3</w:t>
      </w:r>
      <w:r w:rsidRPr="007E46A1">
        <w:rPr>
          <w:rFonts w:ascii="Times New Roman" w:eastAsia="Times New Roman" w:hAnsi="Times New Roman" w:cs="Times New Roman"/>
          <w:kern w:val="0"/>
          <w14:ligatures w14:val="none"/>
        </w:rPr>
        <w:br/>
        <w:t>S-167 | Pawnbroking | 151TS | Cash | Collateralized lending | Carry/Income | Short to medium-term | Long-only | 2</w:t>
      </w:r>
      <w:r w:rsidRPr="007E46A1">
        <w:rPr>
          <w:rFonts w:ascii="Times New Roman" w:eastAsia="Times New Roman" w:hAnsi="Times New Roman" w:cs="Times New Roman"/>
          <w:kern w:val="0"/>
          <w14:ligatures w14:val="none"/>
        </w:rPr>
        <w:br/>
        <w:t>S-168 | Loan sharking | 151TS | Cash | Illicit, excluded | Excluded | Short to medium-term | Excluded | 1</w:t>
      </w:r>
      <w:r w:rsidRPr="007E46A1">
        <w:rPr>
          <w:rFonts w:ascii="Times New Roman" w:eastAsia="Times New Roman" w:hAnsi="Times New Roman" w:cs="Times New Roman"/>
          <w:kern w:val="0"/>
          <w14:ligatures w14:val="none"/>
        </w:rPr>
        <w:br/>
        <w:t>S-169 | Artificial neural network (ANN) | 151TS | Cryptocurrencies | ML prediction | Machine Learning / Adaptive | Daily to weekly | Long/short | 4</w:t>
      </w:r>
      <w:r w:rsidRPr="007E46A1">
        <w:rPr>
          <w:rFonts w:ascii="Times New Roman" w:eastAsia="Times New Roman" w:hAnsi="Times New Roman" w:cs="Times New Roman"/>
          <w:kern w:val="0"/>
          <w14:ligatures w14:val="none"/>
        </w:rPr>
        <w:br/>
        <w:t>S-170 | Sentiment analysis - naïve Bayes Bernoulli | 151TS | Cryptocurrencies | NLP sentiment | Machine Learning / Adaptive | Daily | Long/short | 4</w:t>
      </w:r>
      <w:r w:rsidRPr="007E46A1">
        <w:rPr>
          <w:rFonts w:ascii="Times New Roman" w:eastAsia="Times New Roman" w:hAnsi="Times New Roman" w:cs="Times New Roman"/>
          <w:kern w:val="0"/>
          <w14:ligatures w14:val="none"/>
        </w:rPr>
        <w:br/>
        <w:t>S-171 | Fundamental macro momentum | 151TS | Global Macro | Macro trend | Momentum / Trend Following | Monthly to quarterly | Long/short | 4</w:t>
      </w:r>
      <w:r w:rsidRPr="007E46A1">
        <w:rPr>
          <w:rFonts w:ascii="Times New Roman" w:eastAsia="Times New Roman" w:hAnsi="Times New Roman" w:cs="Times New Roman"/>
          <w:kern w:val="0"/>
          <w14:ligatures w14:val="none"/>
        </w:rPr>
        <w:br/>
        <w:t>S-172 | Global macro inflation hedge | 151TS | Global Macro | Inflation hedge | Macro | Quarterly to long-term | Long/short | 4</w:t>
      </w:r>
      <w:r w:rsidRPr="007E46A1">
        <w:rPr>
          <w:rFonts w:ascii="Times New Roman" w:eastAsia="Times New Roman" w:hAnsi="Times New Roman" w:cs="Times New Roman"/>
          <w:kern w:val="0"/>
          <w14:ligatures w14:val="none"/>
        </w:rPr>
        <w:br/>
        <w:t>S-173 | Global fixed-income strategy | 151TS | Global Macro | Sovereign/factor rotation | Relative value | Monthly | Long/short | 4</w:t>
      </w:r>
      <w:r w:rsidRPr="007E46A1">
        <w:rPr>
          <w:rFonts w:ascii="Times New Roman" w:eastAsia="Times New Roman" w:hAnsi="Times New Roman" w:cs="Times New Roman"/>
          <w:kern w:val="0"/>
          <w14:ligatures w14:val="none"/>
        </w:rPr>
        <w:br/>
        <w:t>S-174 | Trading on economic announcements | 151TS | Global Macro | Scheduled macro events | Event-Driven | Intraday to daily | Long/short | 4</w:t>
      </w:r>
      <w:r w:rsidRPr="007E46A1">
        <w:rPr>
          <w:rFonts w:ascii="Times New Roman" w:eastAsia="Times New Roman" w:hAnsi="Times New Roman" w:cs="Times New Roman"/>
          <w:kern w:val="0"/>
          <w14:ligatures w14:val="none"/>
        </w:rPr>
        <w:br/>
        <w:t>S-175 | Infrastructure investment cluster | 151TS | Infrastructure | Listed and unlisted infrastructure exposure | Structural | Long-term | Long-only | 5</w:t>
      </w:r>
    </w:p>
    <w:p w14:paraId="2AA5AA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catalog</w:t>
      </w:r>
    </w:p>
    <w:p w14:paraId="3078D69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For FA, the smallest faithful unit is not a trade name but a methodology module, alpha family, or explicit worked example. The chapter map below comes directly from the book’s Part II and Part III contents and preface.</w:t>
      </w:r>
    </w:p>
    <w:p w14:paraId="26CE197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Finding Alphas</w:t>
      </w:r>
    </w:p>
    <w:p w14:paraId="4BB452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FC8629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 Alpha design, logic, case-study, fundamentals, price-volume, turnover</w:t>
      </w:r>
    </w:p>
    <w:p w14:paraId="257C476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rows come from Chapters 4 through 9 and capture the explicit design categories, worked examples, and turnover-aware refinements discussed there.</w:t>
      </w:r>
    </w:p>
    <w:p w14:paraId="2BCB110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858391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ID | Strategy Name | Source | Asset Class | Sub-Category | Trading Style | Time Horizon | Directionality | Cx</w:t>
      </w:r>
      <w:r w:rsidRPr="007E46A1">
        <w:rPr>
          <w:rFonts w:ascii="Times New Roman" w:eastAsia="Times New Roman" w:hAnsi="Times New Roman" w:cs="Times New Roman"/>
          <w:kern w:val="0"/>
          <w14:ligatures w14:val="none"/>
        </w:rPr>
        <w:br/>
        <w:t>S-176 | Alpha Design: Intraday interval rebalance alpha framework | FA | Cross-Asset | Timing framework | Machine Learning / Adaptive | Intraday | Varies | 1</w:t>
      </w:r>
      <w:r w:rsidRPr="007E46A1">
        <w:rPr>
          <w:rFonts w:ascii="Times New Roman" w:eastAsia="Times New Roman" w:hAnsi="Times New Roman" w:cs="Times New Roman"/>
          <w:kern w:val="0"/>
          <w14:ligatures w14:val="none"/>
        </w:rPr>
        <w:br/>
        <w:t>S-177 | Alpha Design: Intraday event-triggered alpha framework | FA | Cross-Asset | Timing framework | Machine Learning / Adaptive | Intraday | Varies | 2</w:t>
      </w:r>
      <w:r w:rsidRPr="007E46A1">
        <w:rPr>
          <w:rFonts w:ascii="Times New Roman" w:eastAsia="Times New Roman" w:hAnsi="Times New Roman" w:cs="Times New Roman"/>
          <w:kern w:val="0"/>
          <w14:ligatures w14:val="none"/>
        </w:rPr>
        <w:br/>
        <w:t>S-178 | Alpha Design: Daily delay-N alpha framework | FA | Cross-Asset | Timing framework | Statistical | Daily | Varies | 1</w:t>
      </w:r>
      <w:r w:rsidRPr="007E46A1">
        <w:rPr>
          <w:rFonts w:ascii="Times New Roman" w:eastAsia="Times New Roman" w:hAnsi="Times New Roman" w:cs="Times New Roman"/>
          <w:kern w:val="0"/>
          <w14:ligatures w14:val="none"/>
        </w:rPr>
        <w:br/>
        <w:t>S-179 | Alpha Design: Daily delay-0 snapshot alpha framework | FA | Cross-Asset | Timing framework | Statistical | Daily | Varies | 2</w:t>
      </w:r>
      <w:r w:rsidRPr="007E46A1">
        <w:rPr>
          <w:rFonts w:ascii="Times New Roman" w:eastAsia="Times New Roman" w:hAnsi="Times New Roman" w:cs="Times New Roman"/>
          <w:kern w:val="0"/>
          <w14:ligatures w14:val="none"/>
        </w:rPr>
        <w:br/>
        <w:t>S-180 | Alpha Design: MOO/MOC auction alpha framework | FA | Cross-Asset | Timing framework | Statistical | Daily | Varies | 2</w:t>
      </w:r>
      <w:r w:rsidRPr="007E46A1">
        <w:rPr>
          <w:rFonts w:ascii="Times New Roman" w:eastAsia="Times New Roman" w:hAnsi="Times New Roman" w:cs="Times New Roman"/>
          <w:kern w:val="0"/>
          <w14:ligatures w14:val="none"/>
        </w:rPr>
        <w:br/>
        <w:t>S-181 | Alpha Design: Weekly/monthly rebalance framework | FA | Cross-Asset | Timing framework | Statistical | Weekly to monthly | Varies | 1</w:t>
      </w:r>
      <w:r w:rsidRPr="007E46A1">
        <w:rPr>
          <w:rFonts w:ascii="Times New Roman" w:eastAsia="Times New Roman" w:hAnsi="Times New Roman" w:cs="Times New Roman"/>
          <w:kern w:val="0"/>
          <w14:ligatures w14:val="none"/>
        </w:rPr>
        <w:br/>
        <w:t>S-182 | Alpha Design: Price/volume alpha framework | FA | Equities | Data-source family | Statistical | Daily | Long/short | 2</w:t>
      </w:r>
      <w:r w:rsidRPr="007E46A1">
        <w:rPr>
          <w:rFonts w:ascii="Times New Roman" w:eastAsia="Times New Roman" w:hAnsi="Times New Roman" w:cs="Times New Roman"/>
          <w:kern w:val="0"/>
          <w14:ligatures w14:val="none"/>
        </w:rPr>
        <w:br/>
        <w:t>S-183 | Alpha Design: Fundamental alpha framework | FA | Equities | Data-source family | Value/Fundamental | Daily to quarterly | Long/short | 2</w:t>
      </w:r>
      <w:r w:rsidRPr="007E46A1">
        <w:rPr>
          <w:rFonts w:ascii="Times New Roman" w:eastAsia="Times New Roman" w:hAnsi="Times New Roman" w:cs="Times New Roman"/>
          <w:kern w:val="0"/>
          <w14:ligatures w14:val="none"/>
        </w:rPr>
        <w:br/>
        <w:t>S-184 | Alpha Design: Macro-data alpha framework | FA | Cross-Asset / Macro | Data-source family | Macro | Monthly to quarterly | Long/short | 3</w:t>
      </w:r>
      <w:r w:rsidRPr="007E46A1">
        <w:rPr>
          <w:rFonts w:ascii="Times New Roman" w:eastAsia="Times New Roman" w:hAnsi="Times New Roman" w:cs="Times New Roman"/>
          <w:kern w:val="0"/>
          <w14:ligatures w14:val="none"/>
        </w:rPr>
        <w:br/>
        <w:t>S-185 | Alpha Design: Text-driven alpha framework | FA | Equities | Data-source family | Machine Learning / Adaptive | Intraday to daily | Long/short | 4</w:t>
      </w:r>
      <w:r w:rsidRPr="007E46A1">
        <w:rPr>
          <w:rFonts w:ascii="Times New Roman" w:eastAsia="Times New Roman" w:hAnsi="Times New Roman" w:cs="Times New Roman"/>
          <w:kern w:val="0"/>
          <w14:ligatures w14:val="none"/>
        </w:rPr>
        <w:br/>
        <w:t>S-186 | Alpha Design: Multimedia-to-text alpha framework | FA | Equities | Data-source family | Machine Learning / Adaptive | Daily | Long/short | 4</w:t>
      </w:r>
      <w:r w:rsidRPr="007E46A1">
        <w:rPr>
          <w:rFonts w:ascii="Times New Roman" w:eastAsia="Times New Roman" w:hAnsi="Times New Roman" w:cs="Times New Roman"/>
          <w:kern w:val="0"/>
          <w14:ligatures w14:val="none"/>
        </w:rPr>
        <w:br/>
        <w:t>S-187 | Alpha Design: Risk-factor-neutralized alpha framework | FA | Equities | Risk overlay | Statistical | Daily | Market-neutral | 3</w:t>
      </w:r>
      <w:r w:rsidRPr="007E46A1">
        <w:rPr>
          <w:rFonts w:ascii="Times New Roman" w:eastAsia="Times New Roman" w:hAnsi="Times New Roman" w:cs="Times New Roman"/>
          <w:kern w:val="0"/>
          <w14:ligatures w14:val="none"/>
        </w:rPr>
        <w:br/>
        <w:t>S-188 | Alpha Design: Relationship / lead-lag alpha framework | FA | Cross-Asset | Relationship model | Mean-Reversion / Statistical Arbitrage | Daily | Market-neutral | 3</w:t>
      </w:r>
      <w:r w:rsidRPr="007E46A1">
        <w:rPr>
          <w:rFonts w:ascii="Times New Roman" w:eastAsia="Times New Roman" w:hAnsi="Times New Roman" w:cs="Times New Roman"/>
          <w:kern w:val="0"/>
          <w14:ligatures w14:val="none"/>
        </w:rPr>
        <w:br/>
        <w:t>S-189 | Alpha Design: Microstructure execution alpha framework | FA | Equities | Execution model | Structural / Arbitrage | Intraday | Market-neutral | 5</w:t>
      </w:r>
      <w:r w:rsidRPr="007E46A1">
        <w:rPr>
          <w:rFonts w:ascii="Times New Roman" w:eastAsia="Times New Roman" w:hAnsi="Times New Roman" w:cs="Times New Roman"/>
          <w:kern w:val="0"/>
          <w14:ligatures w14:val="none"/>
        </w:rPr>
        <w:br/>
        <w:t>S-190 | Logic Example: One-week return mean-reversion alpha | FA | Equities | Worked example | Mean-Reversion / Statistical Arbitrage | Daily to weekly | Long/short | 1</w:t>
      </w:r>
      <w:r w:rsidRPr="007E46A1">
        <w:rPr>
          <w:rFonts w:ascii="Times New Roman" w:eastAsia="Times New Roman" w:hAnsi="Times New Roman" w:cs="Times New Roman"/>
          <w:kern w:val="0"/>
          <w14:ligatures w14:val="none"/>
        </w:rPr>
        <w:br/>
        <w:t>S-191 | Logic Example: Sector-neutral alpha transformation | FA | Equities | Neutralization method | Mean-Reversion / Statistical Arbitrage | Daily to weekly | Market-neutral | 2</w:t>
      </w:r>
      <w:r w:rsidRPr="007E46A1">
        <w:rPr>
          <w:rFonts w:ascii="Times New Roman" w:eastAsia="Times New Roman" w:hAnsi="Times New Roman" w:cs="Times New Roman"/>
          <w:kern w:val="0"/>
          <w14:ligatures w14:val="none"/>
        </w:rPr>
        <w:br/>
        <w:t xml:space="preserve">S-192 | Logic Example: Booksize-proportional position scaling | FA | Equities | Position sizing | </w:t>
      </w:r>
      <w:r w:rsidRPr="007E46A1">
        <w:rPr>
          <w:rFonts w:ascii="Times New Roman" w:eastAsia="Times New Roman" w:hAnsi="Times New Roman" w:cs="Times New Roman"/>
          <w:kern w:val="0"/>
          <w14:ligatures w14:val="none"/>
        </w:rPr>
        <w:lastRenderedPageBreak/>
        <w:t>Statistical | Daily | Long/short | 1</w:t>
      </w:r>
      <w:r w:rsidRPr="007E46A1">
        <w:rPr>
          <w:rFonts w:ascii="Times New Roman" w:eastAsia="Times New Roman" w:hAnsi="Times New Roman" w:cs="Times New Roman"/>
          <w:kern w:val="0"/>
          <w14:ligatures w14:val="none"/>
        </w:rPr>
        <w:br/>
        <w:t>S-193 | Case Study Alpha1: Five-day close reversion alpha | FA | Equities | Worked example | Mean-Reversion / Statistical Arbitrage | Daily | Long/short | 1</w:t>
      </w:r>
      <w:r w:rsidRPr="007E46A1">
        <w:rPr>
          <w:rFonts w:ascii="Times New Roman" w:eastAsia="Times New Roman" w:hAnsi="Times New Roman" w:cs="Times New Roman"/>
          <w:kern w:val="0"/>
          <w14:ligatures w14:val="none"/>
        </w:rPr>
        <w:br/>
        <w:t>S-194 | Case Study Alpha2: Industry-neutralized reversion alpha | FA | Equities | Worked example | Mean-Reversion / Statistical Arbitrage | Daily | Market-neutral | 2</w:t>
      </w:r>
      <w:r w:rsidRPr="007E46A1">
        <w:rPr>
          <w:rFonts w:ascii="Times New Roman" w:eastAsia="Times New Roman" w:hAnsi="Times New Roman" w:cs="Times New Roman"/>
          <w:kern w:val="0"/>
          <w14:ligatures w14:val="none"/>
        </w:rPr>
        <w:br/>
        <w:t>S-195 | Case Study Alpha3: Ranked reversion alpha | FA | Equities | Worked example | Mean-Reversion / Statistical Arbitrage | Daily | Market-neutral | 2</w:t>
      </w:r>
      <w:r w:rsidRPr="007E46A1">
        <w:rPr>
          <w:rFonts w:ascii="Times New Roman" w:eastAsia="Times New Roman" w:hAnsi="Times New Roman" w:cs="Times New Roman"/>
          <w:kern w:val="0"/>
          <w14:ligatures w14:val="none"/>
        </w:rPr>
        <w:br/>
        <w:t>S-196 | Case Study: Decayed ranked reversion alpha | FA | Equities | Worked example | Mean-Reversion / Statistical Arbitrage | Daily | Market-neutral | 2</w:t>
      </w:r>
      <w:r w:rsidRPr="007E46A1">
        <w:rPr>
          <w:rFonts w:ascii="Times New Roman" w:eastAsia="Times New Roman" w:hAnsi="Times New Roman" w:cs="Times New Roman"/>
          <w:kern w:val="0"/>
          <w14:ligatures w14:val="none"/>
        </w:rPr>
        <w:br/>
        <w:t>S-197 | Fundamental Analysis: Balance-sheet solvency/liquidity alpha | FA | Equities | Financial statement factor | Value/Fundamental | Quarterly | Long/short | 2</w:t>
      </w:r>
      <w:r w:rsidRPr="007E46A1">
        <w:rPr>
          <w:rFonts w:ascii="Times New Roman" w:eastAsia="Times New Roman" w:hAnsi="Times New Roman" w:cs="Times New Roman"/>
          <w:kern w:val="0"/>
          <w14:ligatures w14:val="none"/>
        </w:rPr>
        <w:br/>
        <w:t>S-198 | Fundamental Analysis: Income-statement profitability alpha | FA | Equities | Financial statement factor | Value/Fundamental | Quarterly | Long/short | 2</w:t>
      </w:r>
      <w:r w:rsidRPr="007E46A1">
        <w:rPr>
          <w:rFonts w:ascii="Times New Roman" w:eastAsia="Times New Roman" w:hAnsi="Times New Roman" w:cs="Times New Roman"/>
          <w:kern w:val="0"/>
          <w14:ligatures w14:val="none"/>
        </w:rPr>
        <w:br/>
        <w:t>S-199 | Fundamental Analysis: Cash-flow quality alpha | FA | Equities | Financial statement factor | Value/Fundamental | Quarterly | Long/short | 2</w:t>
      </w:r>
      <w:r w:rsidRPr="007E46A1">
        <w:rPr>
          <w:rFonts w:ascii="Times New Roman" w:eastAsia="Times New Roman" w:hAnsi="Times New Roman" w:cs="Times New Roman"/>
          <w:kern w:val="0"/>
          <w14:ligatures w14:val="none"/>
        </w:rPr>
        <w:br/>
        <w:t>S-200 | Fundamental Analysis: Accrual-quality alpha | FA | Equities | Financial statement factor | Value/Fundamental | Quarterly | Long/short | 3</w:t>
      </w:r>
      <w:r w:rsidRPr="007E46A1">
        <w:rPr>
          <w:rFonts w:ascii="Times New Roman" w:eastAsia="Times New Roman" w:hAnsi="Times New Roman" w:cs="Times New Roman"/>
          <w:kern w:val="0"/>
          <w14:ligatures w14:val="none"/>
        </w:rPr>
        <w:br/>
        <w:t>S-201 | Fundamental Analysis: Valuation-ratio alpha | FA | Equities | Financial statement factor | Value/Fundamental | Quarterly | Long/short | 2</w:t>
      </w:r>
      <w:r w:rsidRPr="007E46A1">
        <w:rPr>
          <w:rFonts w:ascii="Times New Roman" w:eastAsia="Times New Roman" w:hAnsi="Times New Roman" w:cs="Times New Roman"/>
          <w:kern w:val="0"/>
          <w14:ligatures w14:val="none"/>
        </w:rPr>
        <w:br/>
        <w:t>S-202 | Fundamental Analysis: Footnote red-flag alpha | FA | Equities | Disclosure analysis | Value/Fundamental | Quarterly | Long/short | 4</w:t>
      </w:r>
      <w:r w:rsidRPr="007E46A1">
        <w:rPr>
          <w:rFonts w:ascii="Times New Roman" w:eastAsia="Times New Roman" w:hAnsi="Times New Roman" w:cs="Times New Roman"/>
          <w:kern w:val="0"/>
          <w14:ligatures w14:val="none"/>
        </w:rPr>
        <w:br/>
        <w:t>S-203 | Fundamental Analysis: Conference-call sentiment alpha | FA | Equities | Text and event signal | Event-Driven | Daily to 60 trading days | Long/short | 4</w:t>
      </w:r>
      <w:r w:rsidRPr="007E46A1">
        <w:rPr>
          <w:rFonts w:ascii="Times New Roman" w:eastAsia="Times New Roman" w:hAnsi="Times New Roman" w:cs="Times New Roman"/>
          <w:kern w:val="0"/>
          <w14:ligatures w14:val="none"/>
        </w:rPr>
        <w:br/>
        <w:t>S-204 | Fundamental Analysis: Analyst-report alpha | FA | Equities | External research signal | Event-Driven | Daily to monthly | Long/short | 3</w:t>
      </w:r>
      <w:r w:rsidRPr="007E46A1">
        <w:rPr>
          <w:rFonts w:ascii="Times New Roman" w:eastAsia="Times New Roman" w:hAnsi="Times New Roman" w:cs="Times New Roman"/>
          <w:kern w:val="0"/>
          <w14:ligatures w14:val="none"/>
        </w:rPr>
        <w:br/>
        <w:t>S-205 | Fundamental Analysis: Macro-linked industry alpha | FA | Equities | Industry-macro linkage | Macro | Monthly | Long/short | 3</w:t>
      </w:r>
      <w:r w:rsidRPr="007E46A1">
        <w:rPr>
          <w:rFonts w:ascii="Times New Roman" w:eastAsia="Times New Roman" w:hAnsi="Times New Roman" w:cs="Times New Roman"/>
          <w:kern w:val="0"/>
          <w14:ligatures w14:val="none"/>
        </w:rPr>
        <w:br/>
        <w:t>S-206 | Equity Price and Volume: Broad cross-sectional price-volume alpha framework | FA | Equities | Price-volume family | Statistical | Daily | Long/short | 2</w:t>
      </w:r>
      <w:r w:rsidRPr="007E46A1">
        <w:rPr>
          <w:rFonts w:ascii="Times New Roman" w:eastAsia="Times New Roman" w:hAnsi="Times New Roman" w:cs="Times New Roman"/>
          <w:kern w:val="0"/>
          <w14:ligatures w14:val="none"/>
        </w:rPr>
        <w:br/>
        <w:t>S-207 | Equity Price and Volume: Portfolio co-movement / relative behavior alpha framework | FA | Equities | Relative behavior family | Mean-Reversion / Statistical Arbitrage | Daily | Market-neutral | 3</w:t>
      </w:r>
      <w:r w:rsidRPr="007E46A1">
        <w:rPr>
          <w:rFonts w:ascii="Times New Roman" w:eastAsia="Times New Roman" w:hAnsi="Times New Roman" w:cs="Times New Roman"/>
          <w:kern w:val="0"/>
          <w14:ligatures w14:val="none"/>
        </w:rPr>
        <w:br/>
        <w:t>S-208 | Equity Price and Volume: Pattern-recognition / signal-processing alpha framework | FA | Equities | Price-volume family | Machine Learning / Adaptive | Daily | Long/short | 3</w:t>
      </w:r>
      <w:r w:rsidRPr="007E46A1">
        <w:rPr>
          <w:rFonts w:ascii="Times New Roman" w:eastAsia="Times New Roman" w:hAnsi="Times New Roman" w:cs="Times New Roman"/>
          <w:kern w:val="0"/>
          <w14:ligatures w14:val="none"/>
        </w:rPr>
        <w:br/>
        <w:t>S-209 | Turnover: Volatility-weighted low-capacity alpha | FA | Equities | Turnover-aware factor | Statistical | Daily | Long/short | 2</w:t>
      </w:r>
      <w:r w:rsidRPr="007E46A1">
        <w:rPr>
          <w:rFonts w:ascii="Times New Roman" w:eastAsia="Times New Roman" w:hAnsi="Times New Roman" w:cs="Times New Roman"/>
          <w:kern w:val="0"/>
          <w14:ligatures w14:val="none"/>
        </w:rPr>
        <w:br/>
        <w:t>S-210 | Turnover: Liquidity/volume-weighted scalable alpha | FA | Equities | Turnover-aware factor | Statistical | Daily | Long/short | 2</w:t>
      </w:r>
      <w:r w:rsidRPr="007E46A1">
        <w:rPr>
          <w:rFonts w:ascii="Times New Roman" w:eastAsia="Times New Roman" w:hAnsi="Times New Roman" w:cs="Times New Roman"/>
          <w:kern w:val="0"/>
          <w14:ligatures w14:val="none"/>
        </w:rPr>
        <w:br/>
        <w:t>S-211 | Turnover: Linear-decay-smoothed alpha | FA | Equities | Turnover reduction | Statistical | Daily | Long/short | 2</w:t>
      </w:r>
      <w:r w:rsidRPr="007E46A1">
        <w:rPr>
          <w:rFonts w:ascii="Times New Roman" w:eastAsia="Times New Roman" w:hAnsi="Times New Roman" w:cs="Times New Roman"/>
          <w:kern w:val="0"/>
          <w14:ligatures w14:val="none"/>
        </w:rPr>
        <w:br/>
        <w:t>S-212 | Turnover: Winsorized low-turnover alpha | FA | Equities | Robustification | Statistical | Daily | Long/short | 2</w:t>
      </w:r>
      <w:r w:rsidRPr="007E46A1">
        <w:rPr>
          <w:rFonts w:ascii="Times New Roman" w:eastAsia="Times New Roman" w:hAnsi="Times New Roman" w:cs="Times New Roman"/>
          <w:kern w:val="0"/>
          <w14:ligatures w14:val="none"/>
        </w:rPr>
        <w:br/>
        <w:t>S-213 | Turnover: Turnover-margin optimization framework | FA | Equities | Capacity filter | Statistical | Daily | Varies | 2</w:t>
      </w:r>
    </w:p>
    <w:p w14:paraId="5B94010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 Automated search and algorithm-based generation</w:t>
      </w:r>
    </w:p>
    <w:p w14:paraId="57F7335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These rows come from Chapters 17 and 18. FA explicitly frames automated search as input data plus search algorithm plus testing algorithm. It also highlights ratio-like features, category constraints, sensitivity testing, boosting, digital filtering, and PCA-style feature extraction.</w:t>
      </w:r>
    </w:p>
    <w:p w14:paraId="41788DD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48E6E5D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ID | Strategy Name | Source | Asset Class | Sub-Category | Trading Style | Time Horizon | Directionality | Cx</w:t>
      </w:r>
      <w:r w:rsidRPr="007E46A1">
        <w:rPr>
          <w:rFonts w:ascii="Times New Roman" w:eastAsia="Times New Roman" w:hAnsi="Times New Roman" w:cs="Times New Roman"/>
          <w:kern w:val="0"/>
          <w14:ligatures w14:val="none"/>
        </w:rPr>
        <w:br/>
        <w:t>S-214 | Automated Search: Ratio-like predictor search framework | FA | Cross-Asset | Search methodology | Machine Learning / Adaptive | Daily | Varies | 3</w:t>
      </w:r>
      <w:r w:rsidRPr="007E46A1">
        <w:rPr>
          <w:rFonts w:ascii="Times New Roman" w:eastAsia="Times New Roman" w:hAnsi="Times New Roman" w:cs="Times New Roman"/>
          <w:kern w:val="0"/>
          <w14:ligatures w14:val="none"/>
        </w:rPr>
        <w:br/>
        <w:t>S-215 | Automated Search: Category-constrained search framework | FA | Cross-Asset | Search methodology | Machine Learning / Adaptive | Daily | Varies | 3</w:t>
      </w:r>
      <w:r w:rsidRPr="007E46A1">
        <w:rPr>
          <w:rFonts w:ascii="Times New Roman" w:eastAsia="Times New Roman" w:hAnsi="Times New Roman" w:cs="Times New Roman"/>
          <w:kern w:val="0"/>
          <w14:ligatures w14:val="none"/>
        </w:rPr>
        <w:br/>
        <w:t>S-216 | Automated Search: Target-function fitting framework | FA | Cross-Asset | Search methodology | Machine Learning / Adaptive | Daily | Varies | 3</w:t>
      </w:r>
      <w:r w:rsidRPr="007E46A1">
        <w:rPr>
          <w:rFonts w:ascii="Times New Roman" w:eastAsia="Times New Roman" w:hAnsi="Times New Roman" w:cs="Times New Roman"/>
          <w:kern w:val="0"/>
          <w14:ligatures w14:val="none"/>
        </w:rPr>
        <w:br/>
        <w:t>S-217 | Automated Search: Robustness-tested search output | FA | Cross-Asset | Validation methodology | Machine Learning / Adaptive | Daily | Varies | 3</w:t>
      </w:r>
      <w:r w:rsidRPr="007E46A1">
        <w:rPr>
          <w:rFonts w:ascii="Times New Roman" w:eastAsia="Times New Roman" w:hAnsi="Times New Roman" w:cs="Times New Roman"/>
          <w:kern w:val="0"/>
          <w14:ligatures w14:val="none"/>
        </w:rPr>
        <w:br/>
        <w:t>S-218 | Automated Search: Sensitivity-tested search output | FA | Cross-Asset | Validation methodology | Machine Learning / Adaptive | Daily | Varies | 3</w:t>
      </w:r>
      <w:r w:rsidRPr="007E46A1">
        <w:rPr>
          <w:rFonts w:ascii="Times New Roman" w:eastAsia="Times New Roman" w:hAnsi="Times New Roman" w:cs="Times New Roman"/>
          <w:kern w:val="0"/>
          <w14:ligatures w14:val="none"/>
        </w:rPr>
        <w:br/>
        <w:t>S-219 | Automated Search: Significance-tested search output | FA | Cross-Asset | Validation methodology | Machine Learning / Adaptive | Daily | Varies | 3</w:t>
      </w:r>
      <w:r w:rsidRPr="007E46A1">
        <w:rPr>
          <w:rFonts w:ascii="Times New Roman" w:eastAsia="Times New Roman" w:hAnsi="Times New Roman" w:cs="Times New Roman"/>
          <w:kern w:val="0"/>
          <w14:ligatures w14:val="none"/>
        </w:rPr>
        <w:br/>
        <w:t>S-220 | Algorithms: Boosting / AdaBoost ensemble alpha | FA | Cross-Asset | Ensemble learner | Machine Learning / Adaptive | Daily | Long/short | 4</w:t>
      </w:r>
      <w:r w:rsidRPr="007E46A1">
        <w:rPr>
          <w:rFonts w:ascii="Times New Roman" w:eastAsia="Times New Roman" w:hAnsi="Times New Roman" w:cs="Times New Roman"/>
          <w:kern w:val="0"/>
          <w14:ligatures w14:val="none"/>
        </w:rPr>
        <w:br/>
        <w:t>S-221 | Algorithms: Digital smoothing filter alpha | FA | Cross-Asset | Signal processing | Machine Learning / Adaptive | Daily | Long/short | 3</w:t>
      </w:r>
      <w:r w:rsidRPr="007E46A1">
        <w:rPr>
          <w:rFonts w:ascii="Times New Roman" w:eastAsia="Times New Roman" w:hAnsi="Times New Roman" w:cs="Times New Roman"/>
          <w:kern w:val="0"/>
          <w14:ligatures w14:val="none"/>
        </w:rPr>
        <w:br/>
        <w:t>S-222 | Algorithms: Trend-extraction low-pass filter alpha | FA | Cross-Asset | Signal processing | Momentum / Trend Following | Daily | Long/short | 3</w:t>
      </w:r>
      <w:r w:rsidRPr="007E46A1">
        <w:rPr>
          <w:rFonts w:ascii="Times New Roman" w:eastAsia="Times New Roman" w:hAnsi="Times New Roman" w:cs="Times New Roman"/>
          <w:kern w:val="0"/>
          <w14:ligatures w14:val="none"/>
        </w:rPr>
        <w:br/>
        <w:t>S-223 | Algorithms: Cycle-extraction high-pass filter alpha | FA | Cross-Asset | Signal processing | Mean-Reversion / Statistical Arbitrage | Daily | Long/short | 3</w:t>
      </w:r>
      <w:r w:rsidRPr="007E46A1">
        <w:rPr>
          <w:rFonts w:ascii="Times New Roman" w:eastAsia="Times New Roman" w:hAnsi="Times New Roman" w:cs="Times New Roman"/>
          <w:kern w:val="0"/>
          <w14:ligatures w14:val="none"/>
        </w:rPr>
        <w:br/>
        <w:t>S-224 | Algorithms: Band-pass / band-stop filter alpha | FA | Cross-Asset | Signal processing | Machine Learning / Adaptive | Daily | Long/short | 4</w:t>
      </w:r>
      <w:r w:rsidRPr="007E46A1">
        <w:rPr>
          <w:rFonts w:ascii="Times New Roman" w:eastAsia="Times New Roman" w:hAnsi="Times New Roman" w:cs="Times New Roman"/>
          <w:kern w:val="0"/>
          <w14:ligatures w14:val="none"/>
        </w:rPr>
        <w:br/>
        <w:t>S-225 | Algorithms: PCA feature-extraction alpha | FA | Cross-Asset | Dimensionality reduction | Machine Learning / Adaptive | Daily | Long/short | 4</w:t>
      </w:r>
      <w:r w:rsidRPr="007E46A1">
        <w:rPr>
          <w:rFonts w:ascii="Times New Roman" w:eastAsia="Times New Roman" w:hAnsi="Times New Roman" w:cs="Times New Roman"/>
          <w:kern w:val="0"/>
          <w14:ligatures w14:val="none"/>
        </w:rPr>
        <w:br/>
        <w:t>S-226 | Algorithms: PCA clustering alpha | FA | Cross-Asset | Feature extraction | Machine Learning / Adaptive | Daily | Market-neutral | 4</w:t>
      </w:r>
      <w:r w:rsidRPr="007E46A1">
        <w:rPr>
          <w:rFonts w:ascii="Times New Roman" w:eastAsia="Times New Roman" w:hAnsi="Times New Roman" w:cs="Times New Roman"/>
          <w:kern w:val="0"/>
          <w14:ligatures w14:val="none"/>
        </w:rPr>
        <w:br/>
        <w:t>S-227 | Algorithms: Principal-component regression alpha | FA | Cross-Asset | Feature extraction | Machine Learning / Adaptive | Daily | Long/short | 4</w:t>
      </w:r>
    </w:p>
    <w:p w14:paraId="5D0B8C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 News, social media, stock-options information, momentum, financial statements, futures, currencies, institutional research</w:t>
      </w:r>
    </w:p>
    <w:p w14:paraId="1F110AE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These rows come from Chapters 19 through 25 and Chapter 23. They are the closest thing FA has to asset-specific alpha families. The news chapter gives an explicit thresholded sentiment example. The options chapter discusses volatility skew, volatility spread, open interest, and options volume as predictive signals. The momentum chapter distinguishes price momentum, analyst underreaction momentum, factor momentum, and group momentum. The futures and currency chapters emphasize COT data, seasonality, risk-on/risk-off, contango/backwardation, </w:t>
      </w:r>
      <w:r w:rsidRPr="007E46A1">
        <w:rPr>
          <w:rFonts w:ascii="Times New Roman" w:eastAsia="Times New Roman" w:hAnsi="Times New Roman" w:cs="Times New Roman"/>
          <w:kern w:val="0"/>
          <w14:ligatures w14:val="none"/>
        </w:rPr>
        <w:lastRenderedPageBreak/>
        <w:t>grouped-instrument testing, and causal thematic data. Institutional Research 101 is a research-idea pipeline, not a trade rule, so I record it as research-driven alpha discovery modules.</w:t>
      </w:r>
    </w:p>
    <w:p w14:paraId="6BDB557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5869CBF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6DC346C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78038E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ID | Strategy Name | Source | Asset Class | Sub-Category | Trading Style | Time Horizon | Directionality | Cx</w:t>
      </w:r>
      <w:r w:rsidRPr="007E46A1">
        <w:rPr>
          <w:rFonts w:ascii="Times New Roman" w:eastAsia="Times New Roman" w:hAnsi="Times New Roman" w:cs="Times New Roman"/>
          <w:kern w:val="0"/>
          <w14:ligatures w14:val="none"/>
        </w:rPr>
        <w:br/>
        <w:t>S-228 | News: Direct sentiment-score alpha | FA | Equities | NLP sentiment | Machine Learning / Adaptive | Intraday to daily | Long/short | 4</w:t>
      </w:r>
      <w:r w:rsidRPr="007E46A1">
        <w:rPr>
          <w:rFonts w:ascii="Times New Roman" w:eastAsia="Times New Roman" w:hAnsi="Times New Roman" w:cs="Times New Roman"/>
          <w:kern w:val="0"/>
          <w14:ligatures w14:val="none"/>
        </w:rPr>
        <w:br/>
        <w:t>S-229 | News: News-frequency / relevance alpha | FA | Equities | Event-signal extraction | Event-Driven | Intraday to daily | Long/short | 4</w:t>
      </w:r>
      <w:r w:rsidRPr="007E46A1">
        <w:rPr>
          <w:rFonts w:ascii="Times New Roman" w:eastAsia="Times New Roman" w:hAnsi="Times New Roman" w:cs="Times New Roman"/>
          <w:kern w:val="0"/>
          <w14:ligatures w14:val="none"/>
        </w:rPr>
        <w:br/>
        <w:t>S-230 | Social Media: Platform-mapped sentiment alpha | FA | Equities | Social sentiment | Machine Learning / Adaptive | Intraday to daily | Long/short | 4</w:t>
      </w:r>
      <w:r w:rsidRPr="007E46A1">
        <w:rPr>
          <w:rFonts w:ascii="Times New Roman" w:eastAsia="Times New Roman" w:hAnsi="Times New Roman" w:cs="Times New Roman"/>
          <w:kern w:val="0"/>
          <w14:ligatures w14:val="none"/>
        </w:rPr>
        <w:br/>
        <w:t>S-231 | Social Media: Retweet / celebrity filtered alpha | FA | Equities | Social sentiment refinement | Machine Learning / Adaptive | Intraday to daily | Long/short | 4</w:t>
      </w:r>
      <w:r w:rsidRPr="007E46A1">
        <w:rPr>
          <w:rFonts w:ascii="Times New Roman" w:eastAsia="Times New Roman" w:hAnsi="Times New Roman" w:cs="Times New Roman"/>
          <w:kern w:val="0"/>
          <w14:ligatures w14:val="none"/>
        </w:rPr>
        <w:br/>
        <w:t>S-232 | Stock Options Market: Volatility skew alpha | FA | Equities | Options-implied signal | Relative value | Daily to weekly | Long/short | 4</w:t>
      </w:r>
      <w:r w:rsidRPr="007E46A1">
        <w:rPr>
          <w:rFonts w:ascii="Times New Roman" w:eastAsia="Times New Roman" w:hAnsi="Times New Roman" w:cs="Times New Roman"/>
          <w:kern w:val="0"/>
          <w14:ligatures w14:val="none"/>
        </w:rPr>
        <w:br/>
        <w:t>S-233 | Stock Options Market: Volatility spread alpha | FA | Equities | Options-implied signal | Relative value | Daily to weekly | Long/short | 4</w:t>
      </w:r>
      <w:r w:rsidRPr="007E46A1">
        <w:rPr>
          <w:rFonts w:ascii="Times New Roman" w:eastAsia="Times New Roman" w:hAnsi="Times New Roman" w:cs="Times New Roman"/>
          <w:kern w:val="0"/>
          <w14:ligatures w14:val="none"/>
        </w:rPr>
        <w:br/>
        <w:t>S-234 | Stock Options Market: Option open-interest alpha | FA | Equities | Options flow signal | Relative value | Daily to weekly | Long/short | 4</w:t>
      </w:r>
      <w:r w:rsidRPr="007E46A1">
        <w:rPr>
          <w:rFonts w:ascii="Times New Roman" w:eastAsia="Times New Roman" w:hAnsi="Times New Roman" w:cs="Times New Roman"/>
          <w:kern w:val="0"/>
          <w14:ligatures w14:val="none"/>
        </w:rPr>
        <w:br/>
        <w:t>S-235 | Stock Options Market: Option-to-stock volume ratio alpha | FA | Equities | Options flow signal | Relative value | Daily to weekly | Long/short | 4</w:t>
      </w:r>
      <w:r w:rsidRPr="007E46A1">
        <w:rPr>
          <w:rFonts w:ascii="Times New Roman" w:eastAsia="Times New Roman" w:hAnsi="Times New Roman" w:cs="Times New Roman"/>
          <w:kern w:val="0"/>
          <w14:ligatures w14:val="none"/>
        </w:rPr>
        <w:br/>
        <w:t>S-236 | Momentum Alphas: Price momentum | FA | Equities | Momentum family | Momentum / Trend Following | Monthly | Long/short | 2</w:t>
      </w:r>
      <w:r w:rsidRPr="007E46A1">
        <w:rPr>
          <w:rFonts w:ascii="Times New Roman" w:eastAsia="Times New Roman" w:hAnsi="Times New Roman" w:cs="Times New Roman"/>
          <w:kern w:val="0"/>
          <w14:ligatures w14:val="none"/>
        </w:rPr>
        <w:br/>
        <w:t>S-237 | Momentum Alphas: Analyst underreaction momentum | FA | Equities | Momentum family | Momentum / Trend Following | Monthly | Long/short | 3</w:t>
      </w:r>
      <w:r w:rsidRPr="007E46A1">
        <w:rPr>
          <w:rFonts w:ascii="Times New Roman" w:eastAsia="Times New Roman" w:hAnsi="Times New Roman" w:cs="Times New Roman"/>
          <w:kern w:val="0"/>
          <w14:ligatures w14:val="none"/>
        </w:rPr>
        <w:br/>
        <w:t>S-238 | Momentum Alphas: Factor momentum | FA | Equities | Momentum family | Momentum / Trend Following | Monthly | Long/short | 3</w:t>
      </w:r>
      <w:r w:rsidRPr="007E46A1">
        <w:rPr>
          <w:rFonts w:ascii="Times New Roman" w:eastAsia="Times New Roman" w:hAnsi="Times New Roman" w:cs="Times New Roman"/>
          <w:kern w:val="0"/>
          <w14:ligatures w14:val="none"/>
        </w:rPr>
        <w:br/>
        <w:t>S-239 | Momentum Alphas: Group momentum / lead-lag alpha | FA | Equities | Momentum family | Momentum / Trend Following | Daily to monthly | Long/short | 3</w:t>
      </w:r>
      <w:r w:rsidRPr="007E46A1">
        <w:rPr>
          <w:rFonts w:ascii="Times New Roman" w:eastAsia="Times New Roman" w:hAnsi="Times New Roman" w:cs="Times New Roman"/>
          <w:kern w:val="0"/>
          <w14:ligatures w14:val="none"/>
        </w:rPr>
        <w:br/>
        <w:t>S-240 | Financial Statement Analysis: Point-in-time factor-combination alpha | FA | Equities | Financial statement family | Value/Fundamental | Quarterly | Long/short | 3</w:t>
      </w:r>
      <w:r w:rsidRPr="007E46A1">
        <w:rPr>
          <w:rFonts w:ascii="Times New Roman" w:eastAsia="Times New Roman" w:hAnsi="Times New Roman" w:cs="Times New Roman"/>
          <w:kern w:val="0"/>
          <w14:ligatures w14:val="none"/>
        </w:rPr>
        <w:br/>
        <w:t>S-241 | Financial Statement Analysis: Genetic factor-combination alpha | FA | Equities | Financial statement family | Machine Learning / Adaptive | Quarterly | Long/short | 4</w:t>
      </w:r>
      <w:r w:rsidRPr="007E46A1">
        <w:rPr>
          <w:rFonts w:ascii="Times New Roman" w:eastAsia="Times New Roman" w:hAnsi="Times New Roman" w:cs="Times New Roman"/>
          <w:kern w:val="0"/>
          <w14:ligatures w14:val="none"/>
        </w:rPr>
        <w:br/>
        <w:t>S-242 | Futures Alpha: COT-following alpha | FA | Futures | Positioning / smart-money flow | Event-Driven | Weekly | Long/short | 3</w:t>
      </w:r>
      <w:r w:rsidRPr="007E46A1">
        <w:rPr>
          <w:rFonts w:ascii="Times New Roman" w:eastAsia="Times New Roman" w:hAnsi="Times New Roman" w:cs="Times New Roman"/>
          <w:kern w:val="0"/>
          <w14:ligatures w14:val="none"/>
        </w:rPr>
        <w:br/>
        <w:t>S-243 | Futures Alpha: Seasonality alpha | FA | Futures | Seasonal pattern | Momentum / Trend Following | Seasonal to monthly | Long/short | 2</w:t>
      </w:r>
      <w:r w:rsidRPr="007E46A1">
        <w:rPr>
          <w:rFonts w:ascii="Times New Roman" w:eastAsia="Times New Roman" w:hAnsi="Times New Roman" w:cs="Times New Roman"/>
          <w:kern w:val="0"/>
          <w14:ligatures w14:val="none"/>
        </w:rPr>
        <w:br/>
        <w:t>S-244 | Futures Alpha: Risk-on / risk-off alpha | FA | Futures | Cross-market regime | Macro | Daily to weekly | Long/short | 3</w:t>
      </w:r>
      <w:r w:rsidRPr="007E46A1">
        <w:rPr>
          <w:rFonts w:ascii="Times New Roman" w:eastAsia="Times New Roman" w:hAnsi="Times New Roman" w:cs="Times New Roman"/>
          <w:kern w:val="0"/>
          <w14:ligatures w14:val="none"/>
        </w:rPr>
        <w:br/>
        <w:t xml:space="preserve">S-245 | Futures Alpha: Contango / backwardation alpha | FA | Futures | Term-structure signal | </w:t>
      </w:r>
      <w:r w:rsidRPr="007E46A1">
        <w:rPr>
          <w:rFonts w:ascii="Times New Roman" w:eastAsia="Times New Roman" w:hAnsi="Times New Roman" w:cs="Times New Roman"/>
          <w:kern w:val="0"/>
          <w14:ligatures w14:val="none"/>
        </w:rPr>
        <w:lastRenderedPageBreak/>
        <w:t>Carry/Income | Daily to monthly | Long/short | 3</w:t>
      </w:r>
      <w:r w:rsidRPr="007E46A1">
        <w:rPr>
          <w:rFonts w:ascii="Times New Roman" w:eastAsia="Times New Roman" w:hAnsi="Times New Roman" w:cs="Times New Roman"/>
          <w:kern w:val="0"/>
          <w14:ligatures w14:val="none"/>
        </w:rPr>
        <w:br/>
        <w:t>S-246 | Currency Forward/Futures Alpha: Grouped-instrument factor alpha | FA | Currencies | Instrument-group framework | Statistical | Daily to weekly | Long/short | 3</w:t>
      </w:r>
      <w:r w:rsidRPr="007E46A1">
        <w:rPr>
          <w:rFonts w:ascii="Times New Roman" w:eastAsia="Times New Roman" w:hAnsi="Times New Roman" w:cs="Times New Roman"/>
          <w:kern w:val="0"/>
          <w14:ligatures w14:val="none"/>
        </w:rPr>
        <w:br/>
        <w:t>S-247 | Currency Forward/Futures Alpha: Causal thematic alpha | FA | Currencies | Thematic cross-asset signal | Macro | Daily to weekly | Long/short | 4</w:t>
      </w:r>
      <w:r w:rsidRPr="007E46A1">
        <w:rPr>
          <w:rFonts w:ascii="Times New Roman" w:eastAsia="Times New Roman" w:hAnsi="Times New Roman" w:cs="Times New Roman"/>
          <w:kern w:val="0"/>
          <w14:ligatures w14:val="none"/>
        </w:rPr>
        <w:br/>
        <w:t>S-248 | Currency Forward/Futures Alpha: Spillover-validation alpha | FA | Currencies | Robustness framework | Statistical | Daily to weekly | Long/short | 3</w:t>
      </w:r>
      <w:r w:rsidRPr="007E46A1">
        <w:rPr>
          <w:rFonts w:ascii="Times New Roman" w:eastAsia="Times New Roman" w:hAnsi="Times New Roman" w:cs="Times New Roman"/>
          <w:kern w:val="0"/>
          <w14:ligatures w14:val="none"/>
        </w:rPr>
        <w:br/>
        <w:t>S-249 | Institutional Research: Literature-scan alpha framework | FA | Cross-Asset | Research pipeline | Machine Learning / Adaptive | Research to monthly | Varies | 2</w:t>
      </w:r>
      <w:r w:rsidRPr="007E46A1">
        <w:rPr>
          <w:rFonts w:ascii="Times New Roman" w:eastAsia="Times New Roman" w:hAnsi="Times New Roman" w:cs="Times New Roman"/>
          <w:kern w:val="0"/>
          <w14:ligatures w14:val="none"/>
        </w:rPr>
        <w:br/>
        <w:t>S-250 | Institutional Research: Analyst-consensus deviation alpha | FA | Equities | Sell-side divergence signal | Event-Driven | Daily to monthly | Long/short | 3</w:t>
      </w:r>
      <w:r w:rsidRPr="007E46A1">
        <w:rPr>
          <w:rFonts w:ascii="Times New Roman" w:eastAsia="Times New Roman" w:hAnsi="Times New Roman" w:cs="Times New Roman"/>
          <w:kern w:val="0"/>
          <w14:ligatures w14:val="none"/>
        </w:rPr>
        <w:br/>
        <w:t>S-251 | Institutional Research: Analyst recommendation / target alpha | FA | Equities | Sell-side signal | Event-Driven | Daily to monthly | Long/short | 3</w:t>
      </w:r>
    </w:p>
    <w:p w14:paraId="0D130D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Short synthesis</w:t>
      </w:r>
    </w:p>
    <w:p w14:paraId="2EEFE6F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Counted this way, 151TS contributes 175 catalog objects. That total includes 2 illicit cash-chapter entries and 1 inferred infrastructure cluster. Excluding those 3 leaves 172 legitimate implementation candidates from 151TS. FA contributes 76 methodology modules in this pass, bringing the combined Deliverable 1 catalog to 251 entries.</w:t>
      </w:r>
    </w:p>
    <w:p w14:paraId="447BF9E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Hard truths I want on the record before we move on. Momentum is still important, but FA states plainly that simple momentum profits have shrunk materially and suffered severe drawdown in 2008. FA also warns that crowded factor exposures can blow up in unwind episodes like August 2007, and that continuous alpha success requires new data and creativity. Point-in-time financial data, true out-of-sample testing, and robustness checks are not optional. They make backtests worse, but more honest.</w:t>
      </w:r>
    </w:p>
    <w:p w14:paraId="632EF5E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B9C50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Continue and I will move to Deliverable 2, the mathematical deep-dive.</w:t>
      </w:r>
    </w:p>
    <w:p w14:paraId="56C421DB"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Fontes</w:t>
      </w:r>
    </w:p>
    <w:p w14:paraId="3D53A421"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continue!</w:t>
      </w:r>
    </w:p>
    <w:p w14:paraId="4CCC4A19"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36m 5s</w:t>
      </w:r>
    </w:p>
    <w:p w14:paraId="54437F3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2. Mathematical Deep-Dive, Part 1</w:t>
      </w:r>
    </w:p>
    <w:p w14:paraId="3C735A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am covering the clusters that matter first for an implementable system with listed instruments and public data. That means listed options, equities, ETFs and indexes, fixed income relative value, volatility, FX, commodities and futures, plus the core alpha-construction machinery from Finding Alphas. I am stopping before structured credit, convertibles, tax arbitrage, distressed, real estate, cash, crypto, global macro, infrastructure, and the remaining Finding Alphas specialty chapters because a faithful treatment of all of that will overflow one response. Your own brief explicitly allows logical breakpoints.</w:t>
      </w:r>
    </w:p>
    <w:p w14:paraId="3051DFF1" w14:textId="77777777" w:rsidR="007E46A1" w:rsidRPr="007E46A1" w:rsidRDefault="007E46A1" w:rsidP="007E46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Options</w:t>
      </w:r>
    </w:p>
    <w:p w14:paraId="5008DDC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7F30916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options chapter defines every named structure through payoff at maturity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oMath>
      <w:r w:rsidRPr="007E46A1">
        <w:rPr>
          <w:rFonts w:ascii="Times New Roman" w:eastAsia="Times New Roman" w:hAnsi="Times New Roman" w:cs="Times New Roman"/>
          <w:kern w:val="0"/>
          <w14:ligatures w14:val="none"/>
        </w:rPr>
        <w:t xml:space="preserve">, initial underlying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oMath>
      <w:r w:rsidRPr="007E46A1">
        <w:rPr>
          <w:rFonts w:ascii="Times New Roman" w:eastAsia="Times New Roman" w:hAnsi="Times New Roman" w:cs="Times New Roman"/>
          <w:kern w:val="0"/>
          <w14:ligatures w14:val="none"/>
        </w:rPr>
        <w:t xml:space="preserve">, terminal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oMath>
      <w:r w:rsidRPr="007E46A1">
        <w:rPr>
          <w:rFonts w:ascii="Times New Roman" w:eastAsia="Times New Roman" w:hAnsi="Times New Roman" w:cs="Times New Roman"/>
          <w:kern w:val="0"/>
          <w14:ligatures w14:val="none"/>
        </w:rPr>
        <w:t xml:space="preserve">, net credit </w:t>
      </w:r>
      <m:oMath>
        <m:r>
          <w:rPr>
            <w:rFonts w:ascii="Cambria Math" w:eastAsia="Times New Roman" w:hAnsi="Cambria Math" w:cs="Times New Roman"/>
            <w:kern w:val="0"/>
            <w14:ligatures w14:val="none"/>
          </w:rPr>
          <m:t>C</m:t>
        </m:r>
      </m:oMath>
      <w:r w:rsidRPr="007E46A1">
        <w:rPr>
          <w:rFonts w:ascii="Times New Roman" w:eastAsia="Times New Roman" w:hAnsi="Times New Roman" w:cs="Times New Roman"/>
          <w:kern w:val="0"/>
          <w14:ligatures w14:val="none"/>
        </w:rPr>
        <w:t xml:space="preserve">, net debit </w:t>
      </w:r>
      <m:oMath>
        <m:r>
          <w:rPr>
            <w:rFonts w:ascii="Cambria Math" w:eastAsia="Times New Roman" w:hAnsi="Cambria Math" w:cs="Times New Roman"/>
            <w:kern w:val="0"/>
            <w14:ligatures w14:val="none"/>
          </w:rPr>
          <m:t>D</m:t>
        </m:r>
      </m:oMath>
      <w:r w:rsidRPr="007E46A1">
        <w:rPr>
          <w:rFonts w:ascii="Times New Roman" w:eastAsia="Times New Roman" w:hAnsi="Times New Roman" w:cs="Times New Roman"/>
          <w:kern w:val="0"/>
          <w14:ligatures w14:val="none"/>
        </w:rPr>
        <w:t xml:space="preserve">, and the sign-adjusted premium term </w:t>
      </w:r>
      <m:oMath>
        <m:r>
          <w:rPr>
            <w:rFonts w:ascii="Cambria Math" w:eastAsia="Times New Roman" w:hAnsi="Cambria Math" w:cs="Times New Roman"/>
            <w:kern w:val="0"/>
            <w14:ligatures w14:val="none"/>
          </w:rPr>
          <m:t>H</m:t>
        </m:r>
      </m:oMath>
      <w:r w:rsidRPr="007E46A1">
        <w:rPr>
          <w:rFonts w:ascii="Times New Roman" w:eastAsia="Times New Roman" w:hAnsi="Times New Roman" w:cs="Times New Roman"/>
          <w:kern w:val="0"/>
          <w14:ligatures w14:val="none"/>
        </w:rPr>
        <w:t>. It also starts from the vanilla claims</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oMath>
      <w:r w:rsidRPr="007E46A1">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That means the whole chapter is implementable as one master template:</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=ϕ</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m:rPr>
                    <m:scr m:val="script"/>
                    <m:sty m:val="p"/>
                  </m:rP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)+H</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where </w:t>
      </w:r>
      <m:oMath>
        <m:r>
          <w:rPr>
            <w:rFonts w:ascii="Cambria Math" w:eastAsia="Times New Roman" w:hAnsi="Cambria Math" w:cs="Times New Roman"/>
            <w:kern w:val="0"/>
            <w14:ligatures w14:val="none"/>
          </w:rPr>
          <m:t>ϕ∈{-1,0,1}</m:t>
        </m:r>
      </m:oMath>
      <w:r w:rsidRPr="007E46A1">
        <w:rPr>
          <w:rFonts w:ascii="Times New Roman" w:eastAsia="Times New Roman" w:hAnsi="Times New Roman" w:cs="Times New Roman"/>
          <w:kern w:val="0"/>
          <w14:ligatures w14:val="none"/>
        </w:rPr>
        <w:t xml:space="preserve">and the option coefficients are signed integers set by the chosen structure. Covereds, protectives, verticals, ladders, calendars, diagonals, straddles, strangles, guts, butterflies, condors, boxes, collars, and seagulls are all special cases of that template. </w:t>
      </w:r>
    </w:p>
    <w:p w14:paraId="0546F72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E84922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0EE8774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Representative exact payoffs from the source are already explicit. Covered call:</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+C</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with break-even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-C</m:t>
        </m:r>
      </m:oMath>
      <w:r w:rsidRPr="007E46A1">
        <w:rPr>
          <w:rFonts w:ascii="Times New Roman" w:eastAsia="Times New Roman" w:hAnsi="Times New Roman" w:cs="Times New Roman"/>
          <w:kern w:val="0"/>
          <w14:ligatures w14:val="none"/>
        </w:rPr>
        <w:t>. Covered put: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+C</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Protective put: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-D</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Long combo, which is the long risk-reversal:</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-H</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Bull call ladder:</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3</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-H</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Collar:</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-H</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Bullish short seagull:</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3</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-H</m:t>
        </m:r>
      </m:oMath>
      <w:r w:rsidRPr="007E46A1">
        <w:rPr>
          <w:rFonts w:ascii="Times New Roman" w:eastAsia="Times New Roman" w:hAnsi="Times New Roman" w:cs="Times New Roman"/>
          <w:kern w:val="0"/>
          <w14:ligatures w14:val="none"/>
        </w:rPr>
        <w:t xml:space="preserve">. </w:t>
      </w:r>
    </w:p>
    <w:p w14:paraId="0733C73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686E513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6B2E625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For implementation, I would group the chapter into eight executable families. Directional stock-plus-option overlays are covered call, covered put, protective put, protective call, and collar. Vertical spreads are bull and bear call and put spreads, ratio spreads, and ladders. Synthetic directionals are synthetic forwards and combos. Long-vol structures are long straddle, strangle, guts, synthetic straddles, straps, strips, ratio backspreads, and short butterflies. Short-vol structures are the sign-flipped versions plus covered short straddle and strangle. Low-vol range structures are long butterflies, long condors, and long iron condors. Pure financing and arbitrage structures are long box and some box-like carry trades. Term-structure structures are calendars </w:t>
      </w:r>
      <w:r w:rsidRPr="007E46A1">
        <w:rPr>
          <w:rFonts w:ascii="Times New Roman" w:eastAsia="Times New Roman" w:hAnsi="Times New Roman" w:cs="Times New Roman"/>
          <w:kern w:val="0"/>
          <w14:ligatures w14:val="none"/>
        </w:rPr>
        <w:lastRenderedPageBreak/>
        <w:t xml:space="preserve">and diagonals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oMath>
      <w:r w:rsidRPr="007E46A1">
        <w:rPr>
          <w:rFonts w:ascii="Times New Roman" w:eastAsia="Times New Roman" w:hAnsi="Times New Roman" w:cs="Times New Roman"/>
          <w:kern w:val="0"/>
          <w14:ligatures w14:val="none"/>
        </w:rPr>
        <w:t xml:space="preserve">. The only thing that changes family by family is the coefficient vector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η</m:t>
            </m:r>
          </m:e>
          <m:e>
            <m:r>
              <w:rPr>
                <w:rFonts w:ascii="Cambria Math" w:eastAsia="Times New Roman" w:hAnsi="Cambria Math" w:cs="Times New Roman"/>
                <w:kern w:val="0"/>
                <w14:ligatures w14:val="none"/>
              </w:rPr>
              <m:t>ν</m:t>
            </m:r>
          </m:e>
        </m:d>
      </m:oMath>
      <w:r w:rsidRPr="007E46A1">
        <w:rPr>
          <w:rFonts w:ascii="Times New Roman" w:eastAsia="Times New Roman" w:hAnsi="Times New Roman" w:cs="Times New Roman"/>
          <w:kern w:val="0"/>
          <w14:ligatures w14:val="none"/>
        </w:rPr>
        <w:t xml:space="preserve">and, for calendars and diagonals, the expiry tuple. </w:t>
      </w:r>
    </w:p>
    <w:p w14:paraId="6D7FF97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61919A3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9D586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Entry, exit, and sizing logic</w:t>
      </w:r>
    </w:p>
    <w:p w14:paraId="7F8BF2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 clean institutional implementation uses three layers. Signal layer picks direction, volatility, skew, or term-structure view. Structure layer maps that view into a payoff family. Risk layer sizes by maximum loss, net vega, net gamma, margin, and stress loss. For defined-risk spreads, I would size on worst-case loss:</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max</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den>
            </m:f>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max</m:t>
                    </m:r>
                  </m:sub>
                </m:sSub>
              </m:num>
              <m:den>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Vega</m:t>
                </m:r>
                <m:r>
                  <m:rPr>
                    <m:sty m:val="p"/>
                  </m:rPr>
                  <w:rPr>
                    <w:rFonts w:ascii="Cambria Math" w:eastAsia="Times New Roman" w:hAnsi="Cambria Math" w:cs="Times New Roman"/>
                    <w:kern w:val="0"/>
                    <w14:ligatures w14:val="none"/>
                  </w:rPr>
                  <m:t>∣</m:t>
                </m:r>
              </m:den>
            </m:f>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max</m:t>
                    </m:r>
                  </m:sub>
                </m:sSub>
              </m:num>
              <m:den>
                <m:r>
                  <m:rPr>
                    <m:nor/>
                  </m:rPr>
                  <w:rPr>
                    <w:rFonts w:ascii="Times New Roman" w:eastAsia="Times New Roman" w:hAnsi="Times New Roman" w:cs="Times New Roman"/>
                    <w:kern w:val="0"/>
                    <w14:ligatures w14:val="none"/>
                  </w:rPr>
                  <m:t>Margin</m:t>
                </m:r>
              </m:den>
            </m:f>
          </m:e>
        </m:d>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For naked or short-premium structures, I would not size on premium collected. I would size on stressed move plus vol shock. Exit rules should be mechanical. Close at target premium capture for short-premium trades, close on delta or vega stop for directional and vol trades, and mechanically reduce exposure 5 to 10 trading days before expiry unless the strategy explicitly needs expiry convergence, such as box or dispersion carry.</w:t>
      </w:r>
    </w:p>
    <w:p w14:paraId="36D1F4C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Key parameters</w:t>
      </w:r>
    </w:p>
    <w:p w14:paraId="2FA758B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important parameters are moneyness, strike spacing, days to expiry, realized-versus-implied volatility spread threshold, skew threshold, and stop/target fractions. Practical retail-implementable ranges are 20 to 60 DTE for most premium-selling structures, 30 to 90 DTE for debit spreads and calendars, 5 delta to 30 delta for wings, and 25 percent to 75 percent premium-capture exits for short-vol structures. Calendar and diagonal spreads need explicit term buckets such as 30-day versus 60-day or 45-day versus 90-day. Variance and skew trades need a stable realized-vol estimator, usually 20-day, 30-day, or 60-day annualized realized variance.</w:t>
      </w:r>
    </w:p>
    <w:p w14:paraId="4203650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1748BE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Long-convexity structures have positive skew, strongly negative carry, and low average hit rate. They only work when your timing signal on volatility expansion is genuinely good. Short-premium structures usually have the opposite profile. They can show high win rates, mild day-to-day volatility, and then suffer gap losses and vol-regime breaks. Realistic standalone live Sharpe today is usually 0.2 to 0.6 for long-vol timing and 0.4 to 0.9 for disciplined short-vol harvesting before costs of tail hedging. That can collapse to negative Sharpe if you overtrade or sell premium through structural breaks. Box and parity trades have much lower return on capital than backtests suggest because funding, bid-ask, hard-to-borrow, early exercise, and margin consume the edge. The book itself notes that delta-hedging shortens directional exposure but makes implementation cumbersome and costly. It also points out that long risk-reversal is directional, not pure skew. </w:t>
      </w:r>
    </w:p>
    <w:p w14:paraId="5CC4DEB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7A17C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59201F6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4061FD8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theoretical base is no-arbitrage option pricing, put-call parity, volatility risk premium, skew premia, and term-structure effects. If I had to name the anchor references for implementation, I would start with Black and Scholes 1973, Stoll 1969, Hull 2012, Coval and Shumway 2001, and Bondarenko 2014. The book itself directly connects these structures to put-call parity, covered-call research, combo literature, and variance-swap and skew literature. </w:t>
      </w:r>
    </w:p>
    <w:p w14:paraId="0A48CE1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617D16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AC83B7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6E9E648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Most listed-option edges decay fast once you move from clean payoff diagrams to live fills. Public-data backtests overstate returns because they ignore bid-ask, skew slippage, early exercise, borrow cost, and surface interpolation error. Defined-risk verticals and collars are realistic. Dispersion, variance swaps, and institutional skew trades are much harder unless you have professional options data and execution.</w:t>
      </w:r>
    </w:p>
    <w:p w14:paraId="4D8270B8" w14:textId="77777777" w:rsidR="007E46A1" w:rsidRPr="007E46A1" w:rsidRDefault="007E46A1" w:rsidP="007E46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Equity factor strategies</w:t>
      </w:r>
    </w:p>
    <w:p w14:paraId="202B242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3217AA5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equity factor cluster has one common shape. Compute a cross-sectional score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oMath>
      <w:r w:rsidRPr="007E46A1">
        <w:rPr>
          <w:rFonts w:ascii="Times New Roman" w:eastAsia="Times New Roman" w:hAnsi="Times New Roman" w:cs="Times New Roman"/>
          <w:kern w:val="0"/>
          <w14:ligatures w14:val="none"/>
        </w:rPr>
        <w:t>, rank it, then form a market-neutral or dollar-neutral long-short portfolio:</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rank</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rank</m:t>
            </m:r>
            <m:r>
              <w:rPr>
                <w:rFonts w:ascii="Cambria Math" w:eastAsia="Times New Roman" w:hAnsi="Cambria Math" w:cs="Times New Roman"/>
                <w:kern w:val="0"/>
                <w14:ligatures w14:val="none"/>
              </w:rPr>
              <m:t>(s)</m:t>
            </m:r>
          </m:e>
        </m:acc>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with optional beta neutralization and inverse-vol scaling. The book gives exact formulations for multifactor blending,</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A=1</m:t>
            </m:r>
          </m:sub>
          <m:sup>
            <m:r>
              <w:rPr>
                <w:rFonts w:ascii="Cambria Math" w:eastAsia="Times New Roman" w:hAnsi="Cambria Math" w:cs="Times New Roman"/>
                <w:kern w:val="0"/>
                <w14:ligatures w14:val="none"/>
              </w:rPr>
              <m:t>F</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e>
        </m:nary>
        <m:r>
          <w:rPr>
            <w:rFonts w:ascii="Cambria Math" w:eastAsia="Times New Roman" w:hAnsi="Cambria Math" w:cs="Times New Roman"/>
            <w:kern w:val="0"/>
            <w14:ligatures w14:val="none"/>
          </w:rPr>
          <m:t>=1</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and for score blending,</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Ai</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rank</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N</m:t>
            </m:r>
          </m:sup>
          <m:e>
            <m:r>
              <m:rPr>
                <m:nor/>
              </m:rPr>
              <w:rPr>
                <w:rFonts w:ascii="Times New Roman" w:eastAsia="Times New Roman" w:hAnsi="Times New Roman" w:cs="Times New Roman"/>
                <w:kern w:val="0"/>
                <w14:ligatures w14:val="none"/>
              </w:rPr>
              <m:t>rank</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Aj</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F</m:t>
            </m:r>
          </m:den>
        </m:f>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A=1</m:t>
            </m:r>
          </m:sub>
          <m:sup>
            <m:r>
              <w:rPr>
                <w:rFonts w:ascii="Cambria Math" w:eastAsia="Times New Roman" w:hAnsi="Cambria Math" w:cs="Times New Roman"/>
                <w:kern w:val="0"/>
                <w14:ligatures w14:val="none"/>
              </w:rPr>
              <m:t>F</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Ai</m:t>
                </m:r>
              </m:sub>
            </m:sSub>
          </m:e>
        </m:nary>
      </m:oMath>
      <w:r w:rsidRPr="007E46A1">
        <w:rPr>
          <w:rFonts w:ascii="Times New Roman" w:eastAsia="Times New Roman" w:hAnsi="Times New Roman" w:cs="Times New Roman"/>
          <w:kern w:val="0"/>
          <w14:ligatures w14:val="none"/>
        </w:rPr>
        <w:t>.</w:t>
      </w:r>
    </w:p>
    <w:p w14:paraId="50EDA25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Price momentum in 151TS is most naturally implemented with the same cumulative-return operator that the ETF chapter writes explicitly:</w:t>
      </w:r>
      <w:r w:rsidRPr="007E46A1">
        <w:rPr>
          <w:rFonts w:ascii="Times New Roman" w:eastAsia="Times New Roman" w:hAnsi="Times New Roman" w:cs="Times New Roman"/>
          <w:kern w:val="0"/>
          <w14:ligatures w14:val="none"/>
        </w:rPr>
        <w:br/>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cum</m:t>
            </m:r>
          </m:sup>
        </m:sSubSup>
        <m:r>
          <w:rPr>
            <w:rFonts w:ascii="Cambria Math" w:eastAsia="Times New Roman" w:hAnsi="Cambria Math" w:cs="Times New Roman"/>
            <w:kern w:val="0"/>
            <w14:ligatures w14:val="none"/>
          </w:rPr>
          <m:t>(t;T)=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(t-T)</m:t>
            </m:r>
          </m:den>
        </m:f>
        <m:r>
          <w:rPr>
            <w:rFonts w:ascii="Cambria Math" w:eastAsia="Times New Roman" w:hAnsi="Cambria Math" w:cs="Times New Roman"/>
            <w:kern w:val="0"/>
            <w14:ligatures w14:val="none"/>
          </w:rPr>
          <m:t>-1</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A faithful stock implementation is then winner-minus-loser deciles 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cum</m:t>
            </m:r>
          </m:sup>
        </m:sSubSup>
      </m:oMath>
      <w:r w:rsidRPr="007E46A1">
        <w:rPr>
          <w:rFonts w:ascii="Times New Roman" w:eastAsia="Times New Roman" w:hAnsi="Times New Roman" w:cs="Times New Roman"/>
          <w:kern w:val="0"/>
          <w14:ligatures w14:val="none"/>
        </w:rPr>
        <w:t xml:space="preserve">, usually with </w:t>
      </w:r>
      <m:oMath>
        <m:r>
          <w:rPr>
            <w:rFonts w:ascii="Cambria Math" w:eastAsia="Times New Roman" w:hAnsi="Cambria Math" w:cs="Times New Roman"/>
            <w:kern w:val="0"/>
            <w14:ligatures w14:val="none"/>
          </w:rPr>
          <m:t>T=6</m:t>
        </m:r>
      </m:oMath>
      <w:r w:rsidRPr="007E46A1">
        <w:rPr>
          <w:rFonts w:ascii="Times New Roman" w:eastAsia="Times New Roman" w:hAnsi="Times New Roman" w:cs="Times New Roman"/>
          <w:kern w:val="0"/>
          <w14:ligatures w14:val="none"/>
        </w:rPr>
        <w:t xml:space="preserve">to </w:t>
      </w:r>
      <m:oMath>
        <m:r>
          <w:rPr>
            <w:rFonts w:ascii="Cambria Math" w:eastAsia="Times New Roman" w:hAnsi="Cambria Math" w:cs="Times New Roman"/>
            <w:kern w:val="0"/>
            <w14:ligatures w14:val="none"/>
          </w:rPr>
          <m:t>12</m:t>
        </m:r>
      </m:oMath>
      <w:r w:rsidRPr="007E46A1">
        <w:rPr>
          <w:rFonts w:ascii="Times New Roman" w:eastAsia="Times New Roman" w:hAnsi="Times New Roman" w:cs="Times New Roman"/>
          <w:kern w:val="0"/>
          <w14:ligatures w14:val="none"/>
        </w:rPr>
        <w:t>months, a 1-month skip, and 1-month to 3-month holding period. Residual momentum is explicit in the source:</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1,i</m:t>
            </m:r>
          </m:sub>
        </m:sSub>
        <m:r>
          <w:rPr>
            <w:rFonts w:ascii="Cambria Math" w:eastAsia="Times New Roman" w:hAnsi="Cambria Math" w:cs="Times New Roman"/>
            <w:kern w:val="0"/>
            <w14:ligatures w14:val="none"/>
          </w:rPr>
          <m:t>MKT(t)+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SMB(t)+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3,i</m:t>
            </m:r>
          </m:sub>
        </m:sSub>
        <m:r>
          <w:rPr>
            <w:rFonts w:ascii="Cambria Math" w:eastAsia="Times New Roman" w:hAnsi="Cambria Math" w:cs="Times New Roman"/>
            <w:kern w:val="0"/>
            <w14:ligatures w14:val="none"/>
          </w:rPr>
          <m:t>HML(t)+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run over 36 months with a 1-month skip, then</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1,i</m:t>
            </m:r>
          </m:sub>
        </m:sSub>
        <m:r>
          <w:rPr>
            <w:rFonts w:ascii="Cambria Math" w:eastAsia="Times New Roman" w:hAnsi="Cambria Math" w:cs="Times New Roman"/>
            <w:kern w:val="0"/>
            <w14:ligatures w14:val="none"/>
          </w:rPr>
          <m:t>MKT(t)-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SMB(t)-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3,i</m:t>
            </m:r>
          </m:sub>
        </m:sSub>
        <m:r>
          <w:rPr>
            <w:rFonts w:ascii="Cambria Math" w:eastAsia="Times New Roman" w:hAnsi="Cambria Math" w:cs="Times New Roman"/>
            <w:kern w:val="0"/>
            <w14:ligatures w14:val="none"/>
          </w:rPr>
          <m:t>HML(t)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and the ranking statistic is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ϵ</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T</m:t>
            </m:r>
          </m:den>
        </m:f>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t=S</m:t>
            </m:r>
          </m:sub>
          <m:sup>
            <m:r>
              <w:rPr>
                <w:rFonts w:ascii="Cambria Math" w:eastAsia="Times New Roman" w:hAnsi="Cambria Math" w:cs="Times New Roman"/>
                <w:kern w:val="0"/>
                <w14:ligatures w14:val="none"/>
              </w:rPr>
              <m:t>T-1</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risk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adj</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ϵ</m:t>
                </m:r>
              </m:e>
            </m:acc>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i</m:t>
                </m:r>
              </m:sub>
            </m:sSub>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 book then proposes a dollar-neutral top-decile minus bottom-decile portfolio 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risk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adj</m:t>
            </m:r>
          </m:sup>
        </m:sSubSup>
      </m:oMath>
      <w:r w:rsidRPr="007E46A1">
        <w:rPr>
          <w:rFonts w:ascii="Times New Roman" w:eastAsia="Times New Roman" w:hAnsi="Times New Roman" w:cs="Times New Roman"/>
          <w:kern w:val="0"/>
          <w14:ligatures w14:val="none"/>
        </w:rPr>
        <w:t>.</w:t>
      </w:r>
    </w:p>
    <w:p w14:paraId="4779D7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Earnings momentum can be implemented directly from the book’s SUE definition:</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SU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i,q</m:t>
                </m:r>
              </m:sub>
            </m:sSub>
            <m:r>
              <w:rPr>
                <w:rFonts w:ascii="Cambria Math" w:eastAsia="Times New Roman" w:hAnsi="Cambria Math" w:cs="Times New Roman"/>
                <w:kern w:val="0"/>
                <w14:ligatures w14:val="none"/>
              </w:rPr>
              <m:t>-EP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i,q-4</m:t>
                </m:r>
              </m:sub>
            </m:sSub>
          </m:num>
          <m:den>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EP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i,q-7:q</m:t>
                </m:r>
              </m:sub>
            </m:sSub>
            <m:r>
              <w:rPr>
                <w:rFonts w:ascii="Cambria Math" w:eastAsia="Times New Roman" w:hAnsi="Cambria Math" w:cs="Times New Roman"/>
                <w:kern w:val="0"/>
                <w14:ligatures w14:val="none"/>
              </w:rPr>
              <m:t>)</m:t>
            </m:r>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Long the top decile, short the bottom decile, rebalance after earnings updates or monthly. Value is the usual cross-sectional sort on a valuation ratio such as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oMath>
      <w:r w:rsidRPr="007E46A1">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oMath>
      <w:r w:rsidRPr="007E46A1">
        <w:rPr>
          <w:rFonts w:ascii="Times New Roman" w:eastAsia="Times New Roman" w:hAnsi="Times New Roman" w:cs="Times New Roman"/>
          <w:kern w:val="0"/>
          <w14:ligatures w14:val="none"/>
        </w:rPr>
        <w:t>, or composite value z-score. Low-volatility is explicit in the source as a buy-low-</w:t>
      </w:r>
      <m:oMath>
        <m:r>
          <w:rPr>
            <w:rFonts w:ascii="Cambria Math" w:eastAsia="Times New Roman" w:hAnsi="Cambria Math" w:cs="Times New Roman"/>
            <w:kern w:val="0"/>
            <w14:ligatures w14:val="none"/>
          </w:rPr>
          <m:t>σ</m:t>
        </m:r>
      </m:oMath>
      <w:r w:rsidRPr="007E46A1">
        <w:rPr>
          <w:rFonts w:ascii="Times New Roman" w:eastAsia="Times New Roman" w:hAnsi="Times New Roman" w:cs="Times New Roman"/>
          <w:kern w:val="0"/>
          <w14:ligatures w14:val="none"/>
        </w:rPr>
        <w:t>, short-high-</w:t>
      </w:r>
      <m:oMath>
        <m:r>
          <w:rPr>
            <w:rFonts w:ascii="Cambria Math" w:eastAsia="Times New Roman" w:hAnsi="Cambria Math" w:cs="Times New Roman"/>
            <w:kern w:val="0"/>
            <w14:ligatures w14:val="none"/>
          </w:rPr>
          <m:t>σ</m:t>
        </m:r>
      </m:oMath>
      <w:r w:rsidRPr="007E46A1">
        <w:rPr>
          <w:rFonts w:ascii="Times New Roman" w:eastAsia="Times New Roman" w:hAnsi="Times New Roman" w:cs="Times New Roman"/>
          <w:kern w:val="0"/>
          <w14:ligatures w14:val="none"/>
        </w:rPr>
        <w:t xml:space="preserve"> portfolio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Sub>
      </m:oMath>
      <w:r w:rsidRPr="007E46A1">
        <w:rPr>
          <w:rFonts w:ascii="Times New Roman" w:eastAsia="Times New Roman" w:hAnsi="Times New Roman" w:cs="Times New Roman"/>
          <w:kern w:val="0"/>
          <w14:ligatures w14:val="none"/>
        </w:rPr>
        <w:t>is historical return volatility over about 126 to 252 trading days. Implied-volatility alpha is also explicit. Buy stocks with the largest recent increase in call implied vol and short those with the largest recent increase in put implied vol, or trade the differential</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I</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call</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I</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put</m:t>
            </m:r>
          </m:sup>
        </m:sSubSup>
      </m:oMath>
      <w:r w:rsidRPr="007E46A1">
        <w:rPr>
          <w:rFonts w:ascii="Times New Roman" w:eastAsia="Times New Roman" w:hAnsi="Times New Roman" w:cs="Times New Roman"/>
          <w:kern w:val="0"/>
          <w14:ligatures w14:val="none"/>
        </w:rPr>
        <w:t xml:space="preserve">. </w:t>
      </w:r>
    </w:p>
    <w:p w14:paraId="2845437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43A29A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Entry, exit, and sizing logic</w:t>
      </w:r>
    </w:p>
    <w:p w14:paraId="465D14C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strategies rebalance on calendar dates, not on prices crossing a threshold. Monthly rebalance is the right default for momentum, value, residual momentum, and implied-volatility cross-sectional signals. Earnings momentum can rebalance after the earnings file refresh. Size with volatility scaling and exposure controls: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b>
                <m:r>
                  <w:rPr>
                    <w:rFonts w:ascii="Cambria Math" w:eastAsia="Times New Roman" w:hAnsi="Cambria Math" w:cs="Times New Roman"/>
                    <w:kern w:val="0"/>
                    <w14:ligatures w14:val="none"/>
                  </w:rPr>
                  <m:t>i</m:t>
                </m:r>
              </m:sub>
            </m:sSub>
          </m:num>
          <m:den>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then beta-neutralize and cap max name weight. Skip-period handling matters. For classic momentum and residual momentum, do not let the signal trade the most recent month if you want something close to the literature.</w:t>
      </w:r>
    </w:p>
    <w:p w14:paraId="7BF3151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377C3A4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Momentum still works, but the source is blunt that simple momentum profits have shrunk materially and that the factor suffered a severe drawdown in 2008. Analysts’ underreaction and group lead-lag effects are part of the rationale, but the easy version is crowded. Low-vol and value also remain useful, but crowding lowers Sharpe and increases unwind risk. My realistic underwriting today is 0.3 to 0.8 live Sharpe for a clean equity factor sleeve after costs, with momentum showing negative skew and crash risk, value showing long and painful relative drawdowns, low-vol showing crowding risk, and residual momentum usually beating naive raw momentum on risk-adjusted grounds. Finding Alphas also warns that popular factors cannot keep high Sharpe forever and that factor crowding can produce crisis-like unwind losses. </w:t>
      </w:r>
    </w:p>
    <w:p w14:paraId="33D41DB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6B85D01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Theoretical foundation and references</w:t>
      </w:r>
    </w:p>
    <w:p w14:paraId="078D334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theory mix is behavioral underreaction, limits to arbitrage, factor risk premia, and cross-sectional asset pricing. The anchor papers are Jegadeesh and Titman 1993, Fama and French 1992 and 1993, Carhart 1997, Asness, Moskowitz, and Pedersen 2013, Blitz, Huij, and Martens 2011, Ang et al. 2006, and Daniel and Moskowitz 2016.</w:t>
      </w:r>
    </w:p>
    <w:p w14:paraId="4EF465A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10EBDEF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factor formulas are easy. The hard part is controlling hidden beta, sector tilts, liquidity imbalance, and crowding. If you do not neutralize and capacity-test them, you are not building alpha. You are warehousing popular betas.</w:t>
      </w:r>
    </w:p>
    <w:p w14:paraId="43D50E15" w14:textId="77777777" w:rsidR="007E46A1" w:rsidRPr="007E46A1" w:rsidRDefault="007E46A1" w:rsidP="007E46A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Equity statistical arbitrage, technicals, event-driven, and ML</w:t>
      </w:r>
    </w:p>
    <w:p w14:paraId="5F8A147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4F410FF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book’s single-cluster mean-reversion strategy is explicit. Let </w:t>
      </w:r>
      <m:oMath>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oMath>
      <w:r w:rsidRPr="007E46A1">
        <w:rPr>
          <w:rFonts w:ascii="Times New Roman" w:eastAsia="Times New Roman" w:hAnsi="Times New Roman" w:cs="Times New Roman"/>
          <w:kern w:val="0"/>
          <w14:ligatures w14:val="none"/>
        </w:rPr>
        <w:t>be the demeaned return within the chosen cluster. Then choose dollar positions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=-γR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with</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γ=I/</m:t>
        </m:r>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so the book value invested is </w:t>
      </w:r>
      <m:oMath>
        <m:r>
          <w:rPr>
            <w:rFonts w:ascii="Cambria Math" w:eastAsia="Times New Roman" w:hAnsi="Cambria Math" w:cs="Times New Roman"/>
            <w:kern w:val="0"/>
            <w14:ligatures w14:val="none"/>
          </w:rPr>
          <m:t>I</m:t>
        </m:r>
      </m:oMath>
      <w:r w:rsidRPr="007E46A1">
        <w:rPr>
          <w:rFonts w:ascii="Times New Roman" w:eastAsia="Times New Roman" w:hAnsi="Times New Roman" w:cs="Times New Roman"/>
          <w:kern w:val="0"/>
          <w14:ligatures w14:val="none"/>
        </w:rPr>
        <w:t xml:space="preserve">and the portfolio is automatically dollar-neutral. For multiple clusters, the source defines a binary cluster loading matrix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iA</m:t>
            </m:r>
          </m:sub>
        </m:sSub>
      </m:oMath>
      <w:r w:rsidRPr="007E46A1">
        <w:rPr>
          <w:rFonts w:ascii="Times New Roman" w:eastAsia="Times New Roman" w:hAnsi="Times New Roman" w:cs="Times New Roman"/>
          <w:kern w:val="0"/>
          <w14:ligatures w14:val="none"/>
        </w:rPr>
        <w:t>and treats clusters independently or in unified regression form. That is already enough to implement sector-neutral or industry-neutral intraday or daily contrarian books.</w:t>
      </w:r>
    </w:p>
    <w:p w14:paraId="0E0D9F8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Pairs trading is also explicit. For stocks </w:t>
      </w:r>
      <m:oMath>
        <m:r>
          <w:rPr>
            <w:rFonts w:ascii="Cambria Math" w:eastAsia="Times New Roman" w:hAnsi="Cambria Math" w:cs="Times New Roman"/>
            <w:kern w:val="0"/>
            <w14:ligatures w14:val="none"/>
          </w:rPr>
          <m:t>A</m:t>
        </m:r>
      </m:oMath>
      <w:r w:rsidRPr="007E46A1">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-R</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If </w:t>
      </w:r>
      <m:oMath>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&gt;0</m:t>
        </m:r>
      </m:oMath>
      <w:r w:rsidRPr="007E46A1">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&lt;0</m:t>
        </m:r>
      </m:oMath>
      <w:r w:rsidRPr="007E46A1">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A</m:t>
        </m:r>
      </m:oMath>
      <w:r w:rsidRPr="007E46A1">
        <w:rPr>
          <w:rFonts w:ascii="Times New Roman" w:eastAsia="Times New Roman" w:hAnsi="Times New Roman" w:cs="Times New Roman"/>
          <w:kern w:val="0"/>
          <w14:ligatures w14:val="none"/>
        </w:rPr>
        <w:t xml:space="preserve">is rich and </w:t>
      </w:r>
      <m:oMath>
        <m:r>
          <w:rPr>
            <w:rFonts w:ascii="Cambria Math" w:eastAsia="Times New Roman" w:hAnsi="Cambria Math" w:cs="Times New Roman"/>
            <w:kern w:val="0"/>
            <w14:ligatures w14:val="none"/>
          </w:rPr>
          <m:t>B</m:t>
        </m:r>
      </m:oMath>
      <w:r w:rsidRPr="007E46A1">
        <w:rPr>
          <w:rFonts w:ascii="Times New Roman" w:eastAsia="Times New Roman" w:hAnsi="Times New Roman" w:cs="Times New Roman"/>
          <w:kern w:val="0"/>
          <w14:ligatures w14:val="none"/>
        </w:rPr>
        <w:t xml:space="preserve">is cheap, so short </w:t>
      </w:r>
      <m:oMath>
        <m:r>
          <w:rPr>
            <w:rFonts w:ascii="Cambria Math" w:eastAsia="Times New Roman" w:hAnsi="Cambria Math" w:cs="Times New Roman"/>
            <w:kern w:val="0"/>
            <w14:ligatures w14:val="none"/>
          </w:rPr>
          <m:t>A</m:t>
        </m:r>
      </m:oMath>
      <w:r w:rsidRPr="007E46A1">
        <w:rPr>
          <w:rFonts w:ascii="Times New Roman" w:eastAsia="Times New Roman" w:hAnsi="Times New Roman" w:cs="Times New Roman"/>
          <w:kern w:val="0"/>
          <w14:ligatures w14:val="none"/>
        </w:rPr>
        <w:t xml:space="preserve">and buy </w:t>
      </w:r>
      <m:oMath>
        <m:r>
          <w:rPr>
            <w:rFonts w:ascii="Cambria Math" w:eastAsia="Times New Roman" w:hAnsi="Cambria Math" w:cs="Times New Roman"/>
            <w:kern w:val="0"/>
            <w14:ligatures w14:val="none"/>
          </w:rPr>
          <m:t>B</m:t>
        </m:r>
      </m:oMath>
      <w:r w:rsidRPr="007E46A1">
        <w:rPr>
          <w:rFonts w:ascii="Times New Roman" w:eastAsia="Times New Roman" w:hAnsi="Times New Roman" w:cs="Times New Roman"/>
          <w:kern w:val="0"/>
          <w14:ligatures w14:val="none"/>
        </w:rPr>
        <w:t>. In practice I would extend this into a z-score spread</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enter at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in</m:t>
            </m:r>
          </m:sub>
        </m:sSub>
      </m:oMath>
      <w:r w:rsidRPr="007E46A1">
        <w:rPr>
          <w:rFonts w:ascii="Times New Roman" w:eastAsia="Times New Roman" w:hAnsi="Times New Roman" w:cs="Times New Roman"/>
          <w:kern w:val="0"/>
          <w14:ligatures w14:val="none"/>
        </w:rPr>
        <w:t xml:space="preserve">, exit at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out</m:t>
            </m:r>
          </m:sub>
        </m:sSub>
      </m:oMath>
      <w:r w:rsidRPr="007E46A1">
        <w:rPr>
          <w:rFonts w:ascii="Times New Roman" w:eastAsia="Times New Roman" w:hAnsi="Times New Roman" w:cs="Times New Roman"/>
          <w:kern w:val="0"/>
          <w14:ligatures w14:val="none"/>
        </w:rPr>
        <w:t xml:space="preserve">, because that stabilizes trading relative to one-period demeaned returns. The source’s formulation is the clean seed. </w:t>
      </w:r>
    </w:p>
    <w:p w14:paraId="3BAD544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3882DE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technical-analysis sleeve is less formula-heavy in the retrieved text, so here I am giving the canonical implementation, not pretending the book printed every line I am about to write. Single moving average:</w:t>
      </w:r>
      <w:r w:rsidRPr="007E46A1">
        <w:rPr>
          <w:rFonts w:ascii="Times New Roman" w:eastAsia="Times New Roman" w:hAnsi="Times New Roman" w:cs="Times New Roman"/>
          <w:kern w:val="0"/>
          <w14:ligatures w14:val="none"/>
        </w:rPr>
        <w:br/>
        <w:t xml:space="preserve">go long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&gt;M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 xml:space="preserve">, short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&lt;M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 xml:space="preserve">, where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s=0</m:t>
            </m:r>
          </m:sub>
          <m:sup>
            <m:r>
              <w:rPr>
                <w:rFonts w:ascii="Cambria Math" w:eastAsia="Times New Roman" w:hAnsi="Cambria Math" w:cs="Times New Roman"/>
                <w:kern w:val="0"/>
                <w14:ligatures w14:val="none"/>
              </w:rPr>
              <m:t>L-1</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t-s</m:t>
                </m:r>
              </m:sub>
            </m:sSub>
          </m:e>
        </m:nary>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Two moving averages:</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 xml:space="preserve">go long if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short</m:t>
            </m:r>
          </m:sub>
        </m:sSub>
        <m:r>
          <w:rPr>
            <w:rFonts w:ascii="Cambria Math" w:eastAsia="Times New Roman" w:hAnsi="Cambria Math" w:cs="Times New Roman"/>
            <w:kern w:val="0"/>
            <w14:ligatures w14:val="none"/>
          </w:rPr>
          <m:t>(t)&gt;M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long</m:t>
            </m:r>
          </m:sub>
        </m:sSub>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 short if the inequality flips.</w:t>
      </w:r>
      <w:r w:rsidRPr="007E46A1">
        <w:rPr>
          <w:rFonts w:ascii="Times New Roman" w:eastAsia="Times New Roman" w:hAnsi="Times New Roman" w:cs="Times New Roman"/>
          <w:kern w:val="0"/>
          <w14:ligatures w14:val="none"/>
        </w:rPr>
        <w:br/>
        <w:t>Three moving averages:</w:t>
      </w:r>
      <w:r w:rsidRPr="007E46A1">
        <w:rPr>
          <w:rFonts w:ascii="Times New Roman" w:eastAsia="Times New Roman" w:hAnsi="Times New Roman" w:cs="Times New Roman"/>
          <w:kern w:val="0"/>
          <w14:ligatures w14:val="none"/>
        </w:rPr>
        <w:br/>
        <w:t xml:space="preserve">require ordered alignment such as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fast</m:t>
            </m:r>
          </m:sub>
        </m:sSub>
        <m:r>
          <w:rPr>
            <w:rFonts w:ascii="Cambria Math" w:eastAsia="Times New Roman" w:hAnsi="Cambria Math" w:cs="Times New Roman"/>
            <w:kern w:val="0"/>
            <w14:ligatures w14:val="none"/>
          </w:rPr>
          <m:t>&gt;M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mid</m:t>
            </m:r>
          </m:sub>
        </m:sSub>
        <m:r>
          <w:rPr>
            <w:rFonts w:ascii="Cambria Math" w:eastAsia="Times New Roman" w:hAnsi="Cambria Math" w:cs="Times New Roman"/>
            <w:kern w:val="0"/>
            <w14:ligatures w14:val="none"/>
          </w:rPr>
          <m:t>&gt;M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slow</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Support-resistance and channel strategies are naturally implemented with Donchian or breakout bands: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t-L+1:t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t-L+1:t</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buy breakout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Sub>
      </m:oMath>
      <w:r w:rsidRPr="007E46A1">
        <w:rPr>
          <w:rFonts w:ascii="Times New Roman" w:eastAsia="Times New Roman" w:hAnsi="Times New Roman" w:cs="Times New Roman"/>
          <w:kern w:val="0"/>
          <w14:ligatures w14:val="none"/>
        </w:rPr>
        <w:t xml:space="preserve">, sell 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oMath>
      <w:r w:rsidRPr="007E46A1">
        <w:rPr>
          <w:rFonts w:ascii="Times New Roman" w:eastAsia="Times New Roman" w:hAnsi="Times New Roman" w:cs="Times New Roman"/>
          <w:kern w:val="0"/>
          <w14:ligatures w14:val="none"/>
        </w:rPr>
        <w:t>, or fade moves near the boundaries for the mean-reversion variant. The source glossary explicitly tags support-resistance and channel as technical strategies.</w:t>
      </w:r>
    </w:p>
    <w:p w14:paraId="1A548F5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Event-driven M&amp;A has explicit trade geometry. Cash merger means long target stock. Stock merger means long target </w:t>
      </w:r>
      <m:oMath>
        <m:r>
          <w:rPr>
            <w:rFonts w:ascii="Cambria Math" w:eastAsia="Times New Roman" w:hAnsi="Cambria Math" w:cs="Times New Roman"/>
            <w:kern w:val="0"/>
            <w14:ligatures w14:val="none"/>
          </w:rPr>
          <m:t>A</m:t>
        </m:r>
      </m:oMath>
      <w:r w:rsidRPr="007E46A1">
        <w:rPr>
          <w:rFonts w:ascii="Times New Roman" w:eastAsia="Times New Roman" w:hAnsi="Times New Roman" w:cs="Times New Roman"/>
          <w:kern w:val="0"/>
          <w14:ligatures w14:val="none"/>
        </w:rPr>
        <w:t xml:space="preserve">and short acquirer </w:t>
      </w:r>
      <m:oMath>
        <m:r>
          <w:rPr>
            <w:rFonts w:ascii="Cambria Math" w:eastAsia="Times New Roman" w:hAnsi="Cambria Math" w:cs="Times New Roman"/>
            <w:kern w:val="0"/>
            <w14:ligatures w14:val="none"/>
          </w:rPr>
          <m:t>B</m:t>
        </m:r>
      </m:oMath>
      <w:r w:rsidRPr="007E46A1">
        <w:rPr>
          <w:rFonts w:ascii="Times New Roman" w:eastAsia="Times New Roman" w:hAnsi="Times New Roman" w:cs="Times New Roman"/>
          <w:kern w:val="0"/>
          <w14:ligatures w14:val="none"/>
        </w:rPr>
        <w:t xml:space="preserve">by the exchange ratio. The source example is clear. If one share of </w:t>
      </w:r>
      <m:oMath>
        <m:r>
          <w:rPr>
            <w:rFonts w:ascii="Cambria Math" w:eastAsia="Times New Roman" w:hAnsi="Cambria Math" w:cs="Times New Roman"/>
            <w:kern w:val="0"/>
            <w14:ligatures w14:val="none"/>
          </w:rPr>
          <m:t>A</m:t>
        </m:r>
      </m:oMath>
      <w:r w:rsidRPr="007E46A1">
        <w:rPr>
          <w:rFonts w:ascii="Times New Roman" w:eastAsia="Times New Roman" w:hAnsi="Times New Roman" w:cs="Times New Roman"/>
          <w:kern w:val="0"/>
          <w14:ligatures w14:val="none"/>
        </w:rPr>
        <w:t xml:space="preserve">converts into two shares of </w:t>
      </w:r>
      <m:oMath>
        <m:r>
          <w:rPr>
            <w:rFonts w:ascii="Cambria Math" w:eastAsia="Times New Roman" w:hAnsi="Cambria Math" w:cs="Times New Roman"/>
            <w:kern w:val="0"/>
            <w14:ligatures w14:val="none"/>
          </w:rPr>
          <m:t>B</m:t>
        </m:r>
      </m:oMath>
      <w:r w:rsidRPr="007E46A1">
        <w:rPr>
          <w:rFonts w:ascii="Times New Roman" w:eastAsia="Times New Roman" w:hAnsi="Times New Roman" w:cs="Times New Roman"/>
          <w:kern w:val="0"/>
          <w14:ligatures w14:val="none"/>
        </w:rPr>
        <w:t xml:space="preserve">, buy </w:t>
      </w:r>
      <m:oMath>
        <m:r>
          <w:rPr>
            <w:rFonts w:ascii="Cambria Math" w:eastAsia="Times New Roman" w:hAnsi="Cambria Math" w:cs="Times New Roman"/>
            <w:kern w:val="0"/>
            <w14:ligatures w14:val="none"/>
          </w:rPr>
          <m:t>1×A</m:t>
        </m:r>
      </m:oMath>
      <w:r w:rsidRPr="007E46A1">
        <w:rPr>
          <w:rFonts w:ascii="Times New Roman" w:eastAsia="Times New Roman" w:hAnsi="Times New Roman" w:cs="Times New Roman"/>
          <w:kern w:val="0"/>
          <w14:ligatures w14:val="none"/>
        </w:rPr>
        <w:t xml:space="preserve">and short </w:t>
      </w:r>
      <m:oMath>
        <m:r>
          <w:rPr>
            <w:rFonts w:ascii="Cambria Math" w:eastAsia="Times New Roman" w:hAnsi="Cambria Math" w:cs="Times New Roman"/>
            <w:kern w:val="0"/>
            <w14:ligatures w14:val="none"/>
          </w:rPr>
          <m:t>2×B</m:t>
        </m:r>
      </m:oMath>
      <w:r w:rsidRPr="007E46A1">
        <w:rPr>
          <w:rFonts w:ascii="Times New Roman" w:eastAsia="Times New Roman" w:hAnsi="Times New Roman" w:cs="Times New Roman"/>
          <w:kern w:val="0"/>
          <w14:ligatures w14:val="none"/>
        </w:rPr>
        <w:t xml:space="preserve">. Pairs and merger arb are implementable with public data. Market-making is not retail-simple. The book defines it as spread capture via simultaneous bid and ask quoting, and the natural production model is Avellaneda-Stoikov style inventory control, not a toy spread-crossing bot. </w:t>
      </w:r>
    </w:p>
    <w:p w14:paraId="390ADEF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11830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47FFD98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3D48AE3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KNN chapter is explicit enough to build. Target: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Y(t)=P(t-T)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P(t)-1</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Features are lagged, out-of-sample technical variables such as moving averages of volume and price:</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-1</m:t>
            </m:r>
          </m:sup>
        </m:sSubSup>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sup>
          <m:e>
            <m:r>
              <w:rPr>
                <w:rFonts w:ascii="Cambria Math" w:eastAsia="Times New Roman" w:hAnsi="Cambria Math" w:cs="Times New Roman"/>
                <w:kern w:val="0"/>
                <w14:ligatures w14:val="none"/>
              </w:rPr>
              <m:t>V(t+s)</m:t>
            </m:r>
          </m:e>
        </m:nary>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-1</m:t>
            </m:r>
          </m:sup>
        </m:sSubSup>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sup>
          <m:e>
            <m:r>
              <w:rPr>
                <w:rFonts w:ascii="Cambria Math" w:eastAsia="Times New Roman" w:hAnsi="Cambria Math" w:cs="Times New Roman"/>
                <w:kern w:val="0"/>
                <w14:ligatures w14:val="none"/>
              </w:rPr>
              <m:t>P(t+s)</m:t>
            </m:r>
          </m:e>
        </m:nary>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and so on. The implementation is standard KNN classification or regression on the feature vector </w:t>
      </w:r>
      <m:oMath>
        <m:r>
          <w:rPr>
            <w:rFonts w:ascii="Cambria Math" w:eastAsia="Times New Roman" w:hAnsi="Cambria Math" w:cs="Times New Roman"/>
            <w:kern w:val="0"/>
            <w14:ligatures w14:val="none"/>
          </w:rPr>
          <m:t>X(t)</m:t>
        </m:r>
      </m:oMath>
      <w:r w:rsidRPr="007E46A1">
        <w:rPr>
          <w:rFonts w:ascii="Times New Roman" w:eastAsia="Times New Roman" w:hAnsi="Times New Roman" w:cs="Times New Roman"/>
          <w:kern w:val="0"/>
          <w14:ligatures w14:val="none"/>
        </w:rPr>
        <w:t>, with prediction</w:t>
      </w:r>
      <w:r w:rsidRPr="007E46A1">
        <w:rPr>
          <w:rFonts w:ascii="Times New Roman" w:eastAsia="Times New Roman" w:hAnsi="Times New Roman" w:cs="Times New Roman"/>
          <w:kern w:val="0"/>
          <w14:ligatures w14:val="none"/>
        </w:rPr>
        <w:br/>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-1</m:t>
            </m:r>
          </m:sup>
        </m:sSup>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j</m:t>
                </m:r>
              </m:sub>
            </m:sSub>
          </m:e>
        </m:nary>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then trade on </w:t>
      </w:r>
      <m:oMath>
        <m:r>
          <m:rPr>
            <m:nor/>
          </m:rPr>
          <w:rPr>
            <w:rFonts w:ascii="Times New Roman" w:eastAsia="Times New Roman" w:hAnsi="Times New Roman" w:cs="Times New Roman"/>
            <w:kern w:val="0"/>
            <w14:ligatures w14:val="none"/>
          </w:rPr>
          <m:t>sign</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 xml:space="preserve">. I would force walk-forward training, purged validation, and no cross-sectional leakage because the chapter’s single-stock framing is deliberately restrictive. </w:t>
      </w:r>
    </w:p>
    <w:p w14:paraId="28513BB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4F6CC85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1B4EFB9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Pairs and cluster mean-reversion can still work with reasonable Sharpe if you keep turnover under control and if your cluster model is stable. Public-data retail implementations usually land around 0.3 to 0.8 Sharpe, not the 1.5-plus people remember from old stat-arb lore. Technical moving-average systems are capacity-rich but only modestly predictive on single names. M&amp;A has lumpy event PnL and negative jump risk when deals break. KNN can easily overfit. The </w:t>
      </w:r>
      <w:r w:rsidRPr="007E46A1">
        <w:rPr>
          <w:rFonts w:ascii="Times New Roman" w:eastAsia="Times New Roman" w:hAnsi="Times New Roman" w:cs="Times New Roman"/>
          <w:kern w:val="0"/>
          <w14:ligatures w14:val="none"/>
        </w:rPr>
        <w:lastRenderedPageBreak/>
        <w:t>source itself is clear elsewhere that out-of-sample discipline matters and that risk-management machinery must stay strictly out of sample.</w:t>
      </w:r>
    </w:p>
    <w:p w14:paraId="4017847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614269B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Pairs and cluster reversion sit on mean reversion, co-movement, and partial market efficiency. Technical rules sit on trend persistence and behavioral reinforcement. Merger arb is risk arbitrage. KNN sits on nonparametric prediction with explicit lagged features. The papers I would anchor to are Gatev, Goetzmann, and Rouwenhorst 2006, Avellaneda and Lee 2010, Vidyamurthy 2004, Andrade, Mitchell, and Stafford 2001, Samworth 2012, and Avellaneda and Stoikov 2008.</w:t>
      </w:r>
    </w:p>
    <w:p w14:paraId="4BDE045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1F5A6C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Stat-arb with only daily close data is thin. Market-making without direct exchange feeds and queue-position modeling is theater. KNN without rigorous validation is a backtest generator, not a trading edge.</w:t>
      </w:r>
    </w:p>
    <w:p w14:paraId="6AF4047C" w14:textId="77777777" w:rsidR="007E46A1" w:rsidRPr="007E46A1" w:rsidRDefault="007E46A1" w:rsidP="007E46A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ETFs and indexes</w:t>
      </w:r>
    </w:p>
    <w:p w14:paraId="2E5CED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3E13FDC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Sector momentum rotation in the source is explicit:</w:t>
      </w:r>
      <w:r w:rsidRPr="007E46A1">
        <w:rPr>
          <w:rFonts w:ascii="Times New Roman" w:eastAsia="Times New Roman" w:hAnsi="Times New Roman" w:cs="Times New Roman"/>
          <w:kern w:val="0"/>
          <w14:ligatures w14:val="none"/>
        </w:rPr>
        <w:br/>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cum</m:t>
            </m:r>
          </m:sup>
        </m:sSubSup>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(t-T)-1</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Buy top-decile sector ETFs and optionally short bottom-decile sector ETFs. The MA-filter variant adds</w:t>
      </w:r>
      <w:r w:rsidRPr="007E46A1">
        <w:rPr>
          <w:rFonts w:ascii="Times New Roman" w:eastAsia="Times New Roman" w:hAnsi="Times New Roman" w:cs="Times New Roman"/>
          <w:kern w:val="0"/>
          <w14:ligatures w14:val="none"/>
        </w:rPr>
        <w:br/>
        <w:t xml:space="preserve">buy top decile only if </w:t>
      </w:r>
      <m:oMath>
        <m:r>
          <w:rPr>
            <w:rFonts w:ascii="Cambria Math" w:eastAsia="Times New Roman" w:hAnsi="Cambria Math" w:cs="Times New Roman"/>
            <w:kern w:val="0"/>
            <w14:ligatures w14:val="none"/>
          </w:rPr>
          <m:t>P&gt;MA(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short bottom decile only if </w:t>
      </w:r>
      <m:oMath>
        <m:r>
          <w:rPr>
            <w:rFonts w:ascii="Cambria Math" w:eastAsia="Times New Roman" w:hAnsi="Cambria Math" w:cs="Times New Roman"/>
            <w:kern w:val="0"/>
            <w14:ligatures w14:val="none"/>
          </w:rPr>
          <m:t>P&lt;MA(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The dual-momentum variant gates the whole long-only sector book on the broad market trend:</w:t>
      </w:r>
      <w:r w:rsidRPr="007E46A1">
        <w:rPr>
          <w:rFonts w:ascii="Times New Roman" w:eastAsia="Times New Roman" w:hAnsi="Times New Roman" w:cs="Times New Roman"/>
          <w:kern w:val="0"/>
          <w14:ligatures w14:val="none"/>
        </w:rPr>
        <w:br/>
        <w:t xml:space="preserve">buy top-decile sector ETFs if broad-market </w:t>
      </w:r>
      <m:oMath>
        <m:r>
          <w:rPr>
            <w:rFonts w:ascii="Cambria Math" w:eastAsia="Times New Roman" w:hAnsi="Cambria Math" w:cs="Times New Roman"/>
            <w:kern w:val="0"/>
            <w14:ligatures w14:val="none"/>
          </w:rPr>
          <m:t>P&gt;MA(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otherwise hold an uncorrelated ETF such as gold or Treasuries. Typical </w:t>
      </w:r>
      <m:oMath>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 xml:space="preserve">is 6 to 12 months and typical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oMath>
      <w:r w:rsidRPr="007E46A1">
        <w:rPr>
          <w:rFonts w:ascii="Times New Roman" w:eastAsia="Times New Roman" w:hAnsi="Times New Roman" w:cs="Times New Roman"/>
          <w:kern w:val="0"/>
          <w14:ligatures w14:val="none"/>
        </w:rPr>
        <w:t>is 100 to 200 days.</w:t>
      </w:r>
    </w:p>
    <w:p w14:paraId="1FFC2E3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Alpha rotation replaces raw cumulative return with ETF Jensen alpha from factor regression:</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1,i</m:t>
            </m:r>
          </m:sub>
        </m:sSub>
        <m:r>
          <w:rPr>
            <w:rFonts w:ascii="Cambria Math" w:eastAsia="Times New Roman" w:hAnsi="Cambria Math" w:cs="Times New Roman"/>
            <w:kern w:val="0"/>
            <w14:ligatures w14:val="none"/>
          </w:rPr>
          <m:t>MKT(t)+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SMB(t)+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3,i</m:t>
            </m:r>
          </m:sub>
        </m:sSub>
        <m:r>
          <w:rPr>
            <w:rFonts w:ascii="Cambria Math" w:eastAsia="Times New Roman" w:hAnsi="Cambria Math" w:cs="Times New Roman"/>
            <w:kern w:val="0"/>
            <w14:ligatures w14:val="none"/>
          </w:rPr>
          <m:t>HML(t)+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R-squared strategy adds selectivity:</w:t>
      </w:r>
      <w:r w:rsidRPr="007E46A1">
        <w:rPr>
          <w:rFonts w:ascii="Times New Roman" w:eastAsia="Times New Roman" w:hAnsi="Times New Roman" w:cs="Times New Roman"/>
          <w:kern w:val="0"/>
          <w14:ligatures w14:val="none"/>
        </w:rPr>
        <w:br/>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res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tot</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 source’s idea is to prefer low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7E46A1">
        <w:rPr>
          <w:rFonts w:ascii="Times New Roman" w:eastAsia="Times New Roman" w:hAnsi="Times New Roman" w:cs="Times New Roman"/>
          <w:kern w:val="0"/>
          <w14:ligatures w14:val="none"/>
        </w:rPr>
        <w:t xml:space="preserve">, high </w:t>
      </w:r>
      <m:oMath>
        <m:r>
          <w:rPr>
            <w:rFonts w:ascii="Cambria Math" w:eastAsia="Times New Roman" w:hAnsi="Cambria Math" w:cs="Times New Roman"/>
            <w:kern w:val="0"/>
            <w14:ligatures w14:val="none"/>
          </w:rPr>
          <m:t>α</m:t>
        </m:r>
      </m:oMath>
      <w:r w:rsidRPr="007E46A1">
        <w:rPr>
          <w:rFonts w:ascii="Times New Roman" w:eastAsia="Times New Roman" w:hAnsi="Times New Roman" w:cs="Times New Roman"/>
          <w:kern w:val="0"/>
          <w14:ligatures w14:val="none"/>
        </w:rPr>
        <w:t xml:space="preserve">ETFs because lower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7E46A1">
        <w:rPr>
          <w:rFonts w:ascii="Times New Roman" w:eastAsia="Times New Roman" w:hAnsi="Times New Roman" w:cs="Times New Roman"/>
          <w:kern w:val="0"/>
          <w14:ligatures w14:val="none"/>
        </w:rPr>
        <w:t>means lower benchmark explainability and more selectivity. ETF mean reversion uses internal bar strength,</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IBS=(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then sells top-decile rich ETFs and buys bottom-decile cheap ETFs. </w:t>
      </w:r>
    </w:p>
    <w:p w14:paraId="2885A2D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9C3CD3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Multi-asset trend following is the cleanest ETF allocation rule in the book. Keep only ETFs with positive cumulative return, optionally require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&gt;M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 and then set weights as one of</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cum</m:t>
            </m:r>
          </m:sup>
        </m:sSubSup>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cum</m:t>
            </m:r>
          </m:sup>
        </m:sSub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3</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cum</m:t>
            </m:r>
          </m:sup>
        </m:sSub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subject to </w:t>
      </w: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=1</m:t>
        </m:r>
      </m:oMath>
      <w:r w:rsidRPr="007E46A1">
        <w:rPr>
          <w:rFonts w:ascii="Times New Roman" w:eastAsia="Times New Roman" w:hAnsi="Times New Roman" w:cs="Times New Roman"/>
          <w:kern w:val="0"/>
          <w14:ligatures w14:val="none"/>
        </w:rPr>
        <w:t xml:space="preserve">and optional caps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max</m:t>
            </m:r>
          </m:sup>
        </m:sSubSup>
      </m:oMath>
      <w:r w:rsidRPr="007E46A1">
        <w:rPr>
          <w:rFonts w:ascii="Times New Roman" w:eastAsia="Times New Roman" w:hAnsi="Times New Roman" w:cs="Times New Roman"/>
          <w:kern w:val="0"/>
          <w14:ligatures w14:val="none"/>
        </w:rPr>
        <w:t xml:space="preserve">. The source explicitly notes that the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oMath>
      <w:r w:rsidRPr="007E46A1">
        <w:rPr>
          <w:rFonts w:ascii="Times New Roman" w:eastAsia="Times New Roman" w:hAnsi="Times New Roman" w:cs="Times New Roman"/>
          <w:kern w:val="0"/>
          <w14:ligatures w14:val="none"/>
        </w:rPr>
        <w:t xml:space="preserve">version maximizes Sharpe under a diagonal covariance assumption, which is a useful first-pass implementation even though it ignores correlations. Leveraged ETF decay is also explicit. Short both a leveraged ETF and its inverse peer on the same index and park proceeds in a cash-equivalent sleeve, but recognize the severe short-term blow-up risk if one short leg runs hard. </w:t>
      </w:r>
    </w:p>
    <w:p w14:paraId="57A3C38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40907C5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For indexes, dispersion trading is the main mathematical object. The source defines theoretical index volatility as</w:t>
      </w:r>
      <w:r w:rsidRPr="007E46A1">
        <w:rPr>
          <w:rFonts w:ascii="Times New Roman" w:eastAsia="Times New Roman" w:hAnsi="Times New Roman" w:cs="Times New Roman"/>
          <w:kern w:val="0"/>
          <w14:ligatures w14:val="none"/>
        </w:rPr>
        <w:br/>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i,j=1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ij</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with implied index vol typically richer than the constituent package. The book’s basic construction is long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oMath>
      <w:r w:rsidRPr="007E46A1">
        <w:rPr>
          <w:rFonts w:ascii="Times New Roman" w:eastAsia="Times New Roman" w:hAnsi="Times New Roman" w:cs="Times New Roman"/>
          <w:kern w:val="0"/>
          <w14:ligatures w14:val="none"/>
        </w:rPr>
        <w:t>near-ATM single-stock straddles and short an index straddle, with</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num>
          <m:den>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so the single-stock basket tracks the index payoff as closely as possible. This is institutional, not retail. Subset-portfolio dispersion is the same trade on the liquid optionable subset.</w:t>
      </w:r>
    </w:p>
    <w:p w14:paraId="01FDEF5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05D3B42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ETF sector rotation and multi-asset trend are among the most implementable strategies in the whole project. They have moderate turnover, clear mechanics, and good data availability. Realistic live Sharpe is roughly 0.4 to 0.9 depending on universe breadth and risk scaling. IBS mean reversion is lower capacity and more fragile. Alpha rotation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7E46A1">
        <w:rPr>
          <w:rFonts w:ascii="Times New Roman" w:eastAsia="Times New Roman" w:hAnsi="Times New Roman" w:cs="Times New Roman"/>
          <w:kern w:val="0"/>
          <w14:ligatures w14:val="none"/>
        </w:rPr>
        <w:t>selectivity can work, but they inherit model risk from the factor regression. Leveraged ETF pair shorts have nasty short-horizon tail risk. Dispersion can be attractive gross of costs, but without options-market depth, borrow, and surface infrastructure it is not a serious retail implementation.</w:t>
      </w:r>
    </w:p>
    <w:p w14:paraId="25B1E91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35483AC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Momentum and dual momentum sit on cross-sectional and time-series momentum. Alpha rotation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7E46A1">
        <w:rPr>
          <w:rFonts w:ascii="Times New Roman" w:eastAsia="Times New Roman" w:hAnsi="Times New Roman" w:cs="Times New Roman"/>
          <w:kern w:val="0"/>
          <w14:ligatures w14:val="none"/>
        </w:rPr>
        <w:t>selectivity sit on active-management skill decomposition. Dispersion sits on implied-correlation and vol-premium structure. I would anchor this sleeve to Antonacci 2014 and 2017, Jensen 1968, Amihud and Goyenko 2013, Hurst, Ooi, and Pedersen 2017, and Avellaneda and Zhang 2010.</w:t>
      </w:r>
    </w:p>
    <w:p w14:paraId="2F0341DD" w14:textId="77777777" w:rsidR="007E46A1" w:rsidRPr="007E46A1" w:rsidRDefault="007E46A1" w:rsidP="007E46A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Fixed income</w:t>
      </w:r>
    </w:p>
    <w:p w14:paraId="2B02968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1D54EBE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fixed-income sleeve breaks into allocation structures, immunization, curve-shape trades, factor trades, and basis arbitrage. The source starts from bond pricing </w:t>
      </w:r>
      <m:oMath>
        <m:r>
          <w:rPr>
            <w:rFonts w:ascii="Cambria Math" w:eastAsia="Times New Roman" w:hAnsi="Cambria Math" w:cs="Times New Roman"/>
            <w:kern w:val="0"/>
            <w14:ligatures w14:val="none"/>
          </w:rPr>
          <m:t>P(t,T)</m:t>
        </m:r>
      </m:oMath>
      <w:r w:rsidRPr="007E46A1">
        <w:rPr>
          <w:rFonts w:ascii="Times New Roman" w:eastAsia="Times New Roman" w:hAnsi="Times New Roman" w:cs="Times New Roman"/>
          <w:kern w:val="0"/>
          <w14:ligatures w14:val="none"/>
        </w:rPr>
        <w:t>for discount bonds, and the essential sensitivity object is modified duration</w:t>
      </w:r>
      <w:r w:rsidRPr="007E46A1">
        <w:rPr>
          <w:rFonts w:ascii="Times New Roman" w:eastAsia="Times New Roman" w:hAnsi="Times New Roman" w:cs="Times New Roman"/>
          <w:kern w:val="0"/>
          <w14:ligatures w14:val="none"/>
        </w:rPr>
        <w:br/>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P</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 glossary defines Macaulay duration as weighted-average cash-flow maturity and modified duration as price sensitivity to yield. Those are the right primitives for everything that follows. </w:t>
      </w:r>
    </w:p>
    <w:p w14:paraId="5DEAE9F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81EF0F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60F7E2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Bullet, barbell, and ladder are portfolio-shape allocations. Canonically, bullet means most weight at one maturity bucket, barbell means weight on short and long wings, and ladder means roughly equal capital or DV01 across rungs. Immunization is the classic asset-liability matching problem. A practical implementation uses</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L</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and preferably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L</m:t>
            </m:r>
          </m:sub>
        </m:sSub>
      </m:oMath>
      <w:r w:rsidRPr="007E46A1">
        <w:rPr>
          <w:rFonts w:ascii="Times New Roman" w:eastAsia="Times New Roman" w:hAnsi="Times New Roman" w:cs="Times New Roman"/>
          <w:kern w:val="0"/>
          <w14:ligatures w14:val="none"/>
        </w:rPr>
        <w:br/>
        <w:t xml:space="preserve">so asset present value and duration match liabilities and convexity is at least as large. The source cites the immunization literature directly even if the exact optimization routine is left open. </w:t>
      </w:r>
    </w:p>
    <w:p w14:paraId="4B68C95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E00B04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butterfly family is explicit. For the dollar-duration-neutral butterfly,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3</m:t>
            </m:r>
          </m:sub>
        </m:sSub>
      </m:oMath>
      <w:r w:rsidRPr="007E46A1">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3</m:t>
            </m:r>
          </m:sub>
        </m:sSub>
      </m:oMath>
      <w:r w:rsidRPr="007E46A1">
        <w:rPr>
          <w:rFonts w:ascii="Times New Roman" w:eastAsia="Times New Roman" w:hAnsi="Times New Roman" w:cs="Times New Roman"/>
          <w:kern w:val="0"/>
          <w14:ligatures w14:val="none"/>
        </w:rPr>
        <w:t>are body and wing prices and modified durations, then</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For the fifty-fifty butterfly,</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 regression-weighted butterfly modifies this with a slope asymmetry factor </w:t>
      </w:r>
      <m:oMath>
        <m:r>
          <w:rPr>
            <w:rFonts w:ascii="Cambria Math" w:eastAsia="Times New Roman" w:hAnsi="Cambria Math" w:cs="Times New Roman"/>
            <w:kern w:val="0"/>
            <w14:ligatures w14:val="none"/>
          </w:rPr>
          <m:t>β&gt;1</m:t>
        </m:r>
      </m:oMath>
      <w:r w:rsidRPr="007E46A1">
        <w:rPr>
          <w:rFonts w:ascii="Times New Roman" w:eastAsia="Times New Roman" w:hAnsi="Times New Roman" w:cs="Times New Roman"/>
          <w:kern w:val="0"/>
          <w14:ligatures w14:val="none"/>
        </w:rPr>
        <w:t xml:space="preserve">because short-end rates move more than long-end rates. That is the correct implementation starting point for curve curvature trades. </w:t>
      </w:r>
    </w:p>
    <w:p w14:paraId="4B76501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4EAFE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cleanest basis trade in the source is CDS basis arbitrage:</w:t>
      </w:r>
      <w:r w:rsidRPr="007E46A1">
        <w:rPr>
          <w:rFonts w:ascii="Times New Roman" w:eastAsia="Times New Roman" w:hAnsi="Times New Roman" w:cs="Times New Roman"/>
          <w:kern w:val="0"/>
          <w14:ligatures w14:val="none"/>
        </w:rPr>
        <w:br/>
      </w:r>
      <m:oMath>
        <m:r>
          <m:rPr>
            <m:nor/>
          </m:rPr>
          <w:rPr>
            <w:rFonts w:ascii="Times New Roman" w:eastAsia="Times New Roman" w:hAnsi="Times New Roman" w:cs="Times New Roman"/>
            <w:kern w:val="0"/>
            <w14:ligatures w14:val="none"/>
          </w:rPr>
          <m:t>CDS basis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CDS spread</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bond spread</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Negative basis means the bond is cheap to CDS, so buy the bond and insure it with CDS. Swap-spread arbitrage is a duration-matched long-swap short-Treasury or the reverse, depending on swap spread direction. A practical curve-spread implementation uses DV01-neutral flatteners and steepeners: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DV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01</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DV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01</m:t>
            </m:r>
          </m:e>
          <m:sub>
            <m:r>
              <w:rPr>
                <w:rFonts w:ascii="Cambria Math" w:eastAsia="Times New Roman" w:hAnsi="Cambria Math" w:cs="Times New Roman"/>
                <w:kern w:val="0"/>
                <w14:ligatures w14:val="none"/>
              </w:rPr>
              <m:t>l</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then expresses the view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7E46A1">
        <w:rPr>
          <w:rFonts w:ascii="Times New Roman" w:eastAsia="Times New Roman" w:hAnsi="Times New Roman" w:cs="Times New Roman"/>
          <w:kern w:val="0"/>
          <w14:ligatures w14:val="none"/>
        </w:rPr>
        <w:t>. Roll-down can be implemented through the standard carry decomposition</w:t>
      </w:r>
      <w:r w:rsidRPr="007E46A1">
        <w:rPr>
          <w:rFonts w:ascii="Times New Roman" w:eastAsia="Times New Roman" w:hAnsi="Times New Roman" w:cs="Times New Roman"/>
          <w:kern w:val="0"/>
          <w14:ligatures w14:val="none"/>
        </w:rPr>
        <w:br/>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P≈carry+rolldown-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m:rPr>
                <m:nor/>
              </m:rPr>
              <w:rPr>
                <w:rFonts w:ascii="Times New Roman" w:eastAsia="Times New Roman" w:hAnsi="Times New Roman" w:cs="Times New Roman"/>
                <w:kern w:val="0"/>
                <w14:ligatures w14:val="none"/>
              </w:rPr>
              <m:t>\*</m:t>
            </m:r>
          </m:sup>
        </m:sSup>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buying points on the curve expected to earn positive roll into lower yields. The book names low-</w:t>
      </w:r>
      <w:r w:rsidRPr="007E46A1">
        <w:rPr>
          <w:rFonts w:ascii="Times New Roman" w:eastAsia="Times New Roman" w:hAnsi="Times New Roman" w:cs="Times New Roman"/>
          <w:kern w:val="0"/>
          <w14:ligatures w14:val="none"/>
        </w:rPr>
        <w:lastRenderedPageBreak/>
        <w:t>risk, value, and carry factors too, but those are better implemented as canonical cross-sectional decile sorts on spread, rolldown, and volatility than as one universal formula.</w:t>
      </w:r>
    </w:p>
    <w:p w14:paraId="162DDDC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78A0FB0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Rates butterflies and curve spreads can have decent risk-adjusted returns, but only when funding and execution are cheap. A realistic Sharpe range is 0.4 to 1.0 gross for professional implementations and lower for any public-data proxy. CDS basis and swap spread can look like free money for years and then gap violently when balance-sheet capacity disappears. Immunization is not alpha. It is liability management. That matters, because many backtests confuse carry with alpha when they are really just warehousing term or liquidity exposure.</w:t>
      </w:r>
    </w:p>
    <w:p w14:paraId="52CADAB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4B3567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sleeve sits on fixed-income pricing, duration-convexity hedging, yield-curve factor structure, and no-arbitrage basis relationships. I would anchor it to Reddington 1952, Fisher and Weil 1971, Litterman and Scheinkman 1991, Diebold and Li 2006, Bai and Collin-Dufresne 2013, and Jermann 2016.</w:t>
      </w:r>
    </w:p>
    <w:p w14:paraId="5AD1D06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3E35E7C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Most of the sexy fixed-income basis trades in the book are not realistic without institutional funding, repo access, clean curves, and credit derivatives data. Butterflies, simple curve trades, and Treasury roll-down are realistic. CDS basis on public retail rails is not.</w:t>
      </w:r>
    </w:p>
    <w:p w14:paraId="350877C8" w14:textId="77777777" w:rsidR="007E46A1" w:rsidRPr="007E46A1" w:rsidRDefault="007E46A1" w:rsidP="007E46A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Volatility</w:t>
      </w:r>
    </w:p>
    <w:p w14:paraId="20E814F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027A05E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cleanest explicit volatility rule in the source is VIX futures basis trading. Define</w:t>
      </w:r>
      <w:r w:rsidRPr="007E46A1">
        <w:rPr>
          <w:rFonts w:ascii="Times New Roman" w:eastAsia="Times New Roman" w:hAnsi="Times New Roman" w:cs="Times New Roman"/>
          <w:kern w:val="0"/>
          <w14:ligatures w14:val="none"/>
        </w:rPr>
        <w:br/>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VIX</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UX1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VIX</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VIX</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where </w:t>
      </w:r>
      <m:oMath>
        <m:r>
          <w:rPr>
            <w:rFonts w:ascii="Cambria Math" w:eastAsia="Times New Roman" w:hAnsi="Cambria Math" w:cs="Times New Roman"/>
            <w:kern w:val="0"/>
            <w14:ligatures w14:val="none"/>
          </w:rPr>
          <m:t>UX1</m:t>
        </m:r>
      </m:oMath>
      <w:r w:rsidRPr="007E46A1">
        <w:rPr>
          <w:rFonts w:ascii="Times New Roman" w:eastAsia="Times New Roman" w:hAnsi="Times New Roman" w:cs="Times New Roman"/>
          <w:kern w:val="0"/>
          <w14:ligatures w14:val="none"/>
        </w:rPr>
        <w:t xml:space="preserve">is the front VIX future and </w:t>
      </w:r>
      <m:oMath>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is business days to settlement. The book gives a direct rule:</w:t>
      </w:r>
      <w:r w:rsidRPr="007E46A1">
        <w:rPr>
          <w:rFonts w:ascii="Times New Roman" w:eastAsia="Times New Roman" w:hAnsi="Times New Roman" w:cs="Times New Roman"/>
          <w:kern w:val="0"/>
          <w14:ligatures w14:val="none"/>
        </w:rPr>
        <w:br/>
        <w:t xml:space="preserve">open long </w:t>
      </w:r>
      <m:oMath>
        <m:r>
          <w:rPr>
            <w:rFonts w:ascii="Cambria Math" w:eastAsia="Times New Roman" w:hAnsi="Cambria Math" w:cs="Times New Roman"/>
            <w:kern w:val="0"/>
            <w14:ligatures w14:val="none"/>
          </w:rPr>
          <m:t>UX1</m:t>
        </m:r>
      </m:oMath>
      <w:r w:rsidRPr="007E46A1">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D&lt;-0.10</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close long if </w:t>
      </w:r>
      <m:oMath>
        <m:r>
          <w:rPr>
            <w:rFonts w:ascii="Cambria Math" w:eastAsia="Times New Roman" w:hAnsi="Cambria Math" w:cs="Times New Roman"/>
            <w:kern w:val="0"/>
            <w14:ligatures w14:val="none"/>
          </w:rPr>
          <m:t>D&gt;-0.05</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open short </w:t>
      </w:r>
      <m:oMath>
        <m:r>
          <w:rPr>
            <w:rFonts w:ascii="Cambria Math" w:eastAsia="Times New Roman" w:hAnsi="Cambria Math" w:cs="Times New Roman"/>
            <w:kern w:val="0"/>
            <w14:ligatures w14:val="none"/>
          </w:rPr>
          <m:t>UX1</m:t>
        </m:r>
      </m:oMath>
      <w:r w:rsidRPr="007E46A1">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D&gt;0.10</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close short if </w:t>
      </w:r>
      <m:oMath>
        <m:r>
          <w:rPr>
            <w:rFonts w:ascii="Cambria Math" w:eastAsia="Times New Roman" w:hAnsi="Cambria Math" w:cs="Times New Roman"/>
            <w:kern w:val="0"/>
            <w14:ligatures w14:val="none"/>
          </w:rPr>
          <m:t>D&lt;0.05</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That is a pure mean-reversion trade on the term-structure basis, not on spot VIX itself.</w:t>
      </w:r>
    </w:p>
    <w:p w14:paraId="1E4045A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ETN carry trade is also explicit. Short VXX, long VXZ, and determine the hedge ratio by serial regression. The rationale is roll loss. VXX constantly sells cheaper front-month futures and buys more expensive second-month futures in contango. VXZ suffers the same effect more mildly, so the spread earns carry most of the time. The book is very clear that short-term spikes in VXX can cause large drawdowns even when the long-run expectancy is positive. That warning is correct and should be treated as central, not incidental.</w:t>
      </w:r>
    </w:p>
    <w:p w14:paraId="22BD0B5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Variance swaps give the cleanest mathematical volatility exposure:</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P(T)=N(v(T)-K)</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v(T)=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r>
              <w:rPr>
                <w:rFonts w:ascii="Cambria Math" w:eastAsia="Times New Roman" w:hAnsi="Cambria Math" w:cs="Times New Roman"/>
                <w:kern w:val="0"/>
                <w14:ligatures w14:val="none"/>
              </w:rPr>
              <m:t>T</m:t>
            </m:r>
          </m:den>
        </m:f>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e>
        </m:nary>
        <m:r>
          <w:rPr>
            <w:rFonts w:ascii="Cambria Math" w:eastAsia="Times New Roman" w:hAnsi="Cambria Math" w:cs="Times New Roman"/>
            <w:kern w:val="0"/>
            <w14:ligatures w14:val="none"/>
          </w:rPr>
          <m: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R(t)=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⁡(S(t)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S(t-1))</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Long variance is a bet that future realized variance exceeds current implied variance. Short variance is the opposite. The source also notes why this matters. Option-based volatility trades need near-continuous delta hedging to strip out direction. Variance swaps avoid that operational burden. The book also states directly that long risk-reversal captures skew but remains directional, so it is not a pure skew-only expression unless you separately neutralize delta. </w:t>
      </w:r>
    </w:p>
    <w:p w14:paraId="4969A44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4D0528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6FA95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Index volatility targeting is not written in one line in the retrieved snippet, so the right implementation is the canonical institutional one:</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max</m:t>
                </m:r>
              </m:sub>
            </m:sSub>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nor/>
                  </m:rPr>
                  <w:rPr>
                    <w:rFonts w:ascii="Times New Roman" w:eastAsia="Times New Roman" w:hAnsi="Times New Roman" w:cs="Times New Roman"/>
                    <w:kern w:val="0"/>
                    <w14:ligatures w14:val="none"/>
                  </w:rPr>
                  <m: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b>
                <m:r>
                  <w:rPr>
                    <w:rFonts w:ascii="Cambria Math" w:eastAsia="Times New Roman" w:hAnsi="Cambria Math" w:cs="Times New Roman"/>
                    <w:kern w:val="0"/>
                    <w14:ligatures w14:val="none"/>
                  </w:rPr>
                  <m:t>t</m:t>
                </m:r>
              </m:sub>
            </m:sSub>
          </m:e>
        </m:d>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oMath>
      <w:r w:rsidRPr="007E46A1">
        <w:rPr>
          <w:rFonts w:ascii="Times New Roman" w:eastAsia="Times New Roman" w:hAnsi="Times New Roman" w:cs="Times New Roman"/>
          <w:kern w:val="0"/>
          <w14:ligatures w14:val="none"/>
        </w:rPr>
        <w:t xml:space="preserve">invested in the risky index and </w:t>
      </w:r>
      <m:oMath>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oMath>
      <w:r w:rsidRPr="007E46A1">
        <w:rPr>
          <w:rFonts w:ascii="Times New Roman" w:eastAsia="Times New Roman" w:hAnsi="Times New Roman" w:cs="Times New Roman"/>
          <w:kern w:val="0"/>
          <w14:ligatures w14:val="none"/>
        </w:rPr>
        <w:t>parked in the risk-free asset. Gamma-hedged volatility-risk-premium trades are standard short-ATM straddles or short variance with frequent delta hedging. Hedging short VXX with VIX futures is likewise a regression-beta hedge:</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VXX,</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UX1</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estimated on recent data, then position VIX futures against the ETN short.</w:t>
      </w:r>
    </w:p>
    <w:p w14:paraId="064734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74B1736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Vol carry and short-vol premia often show decent Sharpe until they do not. Expect negative skew, huge kurtosis, clustered losses, and crisis convexity against you. Underwrite 0.4 to 0.9 Sharpe in benign regimes and assume 30 percent to 70 percent drawdown risk if you run the strategy naked through shock events. Long basis reversion is cleaner than ETN shorting, but it still inherits event risk from equities because VIX and equities are strongly anti-correlated in stress. The source says this explicitly.</w:t>
      </w:r>
    </w:p>
    <w:p w14:paraId="56A64F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453FFF0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sleeve sits on the volatility risk premium, term-structure mean reversion, skew premia, and realized-versus-implied variance spreads. The anchors are Whaley 2000 and 2009, Moran and Dash 2007, Zhang and Zhu 2006, Simon and Campasano 2014, and variance-swap replication work such as Demeterfi et al. 1999.</w:t>
      </w:r>
    </w:p>
    <w:p w14:paraId="432676C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35A7404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is where many retail quants fool themselves. VIX ETP carry is easy to backtest and hard to survive. If you cannot mark greeks, stress gap moves, and finance shorts correctly, do not allocate real money to this sleeve.</w:t>
      </w:r>
    </w:p>
    <w:p w14:paraId="6C58CB89" w14:textId="77777777" w:rsidR="007E46A1" w:rsidRPr="007E46A1" w:rsidRDefault="007E46A1" w:rsidP="007E46A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FX, commodities, and futures</w:t>
      </w:r>
    </w:p>
    <w:p w14:paraId="2585436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FX</w:t>
      </w:r>
    </w:p>
    <w:p w14:paraId="0476966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source is explicit on carry and high-minus-low carry. Let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s(t)=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⁡S(t)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f(t,T)=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⁡F(t,T)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and</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D(t,T)=s(t)-f(t,T)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Under covered interest parity,</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D(t,T)≈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d</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If the forward discount is positive, buy the forward on the high-carry currency. If it is negative, sell the forward. High-minus-low carry is the cross-sectional version. Buy currencies in the top quantile by </w:t>
      </w:r>
      <m:oMath>
        <m:r>
          <w:rPr>
            <w:rFonts w:ascii="Cambria Math" w:eastAsia="Times New Roman" w:hAnsi="Cambria Math" w:cs="Times New Roman"/>
            <w:kern w:val="0"/>
            <w14:ligatures w14:val="none"/>
          </w:rPr>
          <m:t>D(t,T)</m:t>
        </m:r>
      </m:oMath>
      <w:r w:rsidRPr="007E46A1">
        <w:rPr>
          <w:rFonts w:ascii="Times New Roman" w:eastAsia="Times New Roman" w:hAnsi="Times New Roman" w:cs="Times New Roman"/>
          <w:kern w:val="0"/>
          <w14:ligatures w14:val="none"/>
        </w:rPr>
        <w:t>and sell those in the bottom quantile, typically with 1-month forwards. The source also states the central risk clearly. Unhedged carry loses hard when the funding currency suddenly appreciates.</w:t>
      </w:r>
    </w:p>
    <w:p w14:paraId="5475207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For implementation, dollar carry is the basket version. Compute the average carry against USD and trade the cross-sectional long high-carry versus short low-carry dollar pairs. Momentum-plus-carry is the canonical blend</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mom</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carry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with equal or risk-adjusted combination weights. FX triangular arbitrage is pure no-arbitrage geometry:</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AB</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BC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CA</m:t>
            </m:r>
          </m:sub>
        </m:sSub>
        <m:r>
          <w:rPr>
            <w:rFonts w:ascii="Cambria Math" w:eastAsia="Times New Roman" w:hAnsi="Cambria Math" w:cs="Times New Roman"/>
            <w:kern w:val="0"/>
            <w14:ligatures w14:val="none"/>
          </w:rPr>
          <m:t>-1</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Trade only when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exceeds transaction costs, latency slippage, and settlement frictions. In practice this is not a retail edge. It is an infrastructure race.</w:t>
      </w:r>
    </w:p>
    <w:p w14:paraId="2C6C869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Commodities</w:t>
      </w:r>
    </w:p>
    <w:p w14:paraId="5A755D7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Roll-yield strategies are the commodity analog of curve carry:</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RollYield</m:t>
            </m:r>
          </m:e>
          <m:sub>
            <m:r>
              <w:rPr>
                <w:rFonts w:ascii="Cambria Math" w:eastAsia="Times New Roman" w:hAnsi="Cambria Math" w:cs="Times New Roman"/>
                <w:kern w:val="0"/>
                <w14:ligatures w14:val="none"/>
              </w:rPr>
              <m:t>i,t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near</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next</m:t>
                </m:r>
              </m:sub>
            </m:sSub>
            <m:r>
              <w:rPr>
                <w:rFonts w:ascii="Cambria Math" w:eastAsia="Times New Roman" w:hAnsi="Cambria Math" w:cs="Times New Roman"/>
                <w:kern w:val="0"/>
                <w14:ligatures w14:val="none"/>
              </w:rPr>
              <m:t>(t)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near</m:t>
                </m:r>
              </m:sub>
            </m:sSub>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365</m:t>
            </m:r>
          </m:num>
          <m:den>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or equivalently the annualized slope of the front curve in log space. Long backwardated contracts, short contangoed contracts. Hedging-pressure trading uses the source’s explicit definition</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HP=</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long contracts</m:t>
            </m:r>
          </m:num>
          <m:den>
            <m:r>
              <m:rPr>
                <m:nor/>
              </m:rPr>
              <w:rPr>
                <w:rFonts w:ascii="Times New Roman" w:eastAsia="Times New Roman" w:hAnsi="Times New Roman" w:cs="Times New Roman"/>
                <w:kern w:val="0"/>
                <w14:ligatures w14:val="none"/>
              </w:rPr>
              <m:t>long contracts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short contracts</m:t>
            </m:r>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then ranks markets by producer versus speculator pressure and trades the corresponding risk premium. Skewness premium is a higher-moment sort, usually long assets with favorable skew pricing and short those with expensive crash insurance.</w:t>
      </w:r>
    </w:p>
    <w:p w14:paraId="638FD16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Futures</w:t>
      </w:r>
    </w:p>
    <w:p w14:paraId="1F60820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pricing-model strategy is explicit in spirit. Fit a term-structure or spot-carry model to the curve, compare live futures to model fair value, and sell rich contracts and buy cheap ones. The source is refreshingly honest that fancy models are not automatically better and that out-of-sample predictive power is the only thing that matters. Hedging with futures is the standard spot-</w:t>
      </w:r>
      <w:r w:rsidRPr="007E46A1">
        <w:rPr>
          <w:rFonts w:ascii="Times New Roman" w:eastAsia="Times New Roman" w:hAnsi="Times New Roman" w:cs="Times New Roman"/>
          <w:kern w:val="0"/>
          <w14:ligatures w14:val="none"/>
        </w:rPr>
        <w:lastRenderedPageBreak/>
        <w:t>futures offset. Cross-hedging is explicit in the source:</w:t>
      </w:r>
      <w:r w:rsidRPr="007E46A1">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S(T)-F(T,T)+F(t,T)=[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(T)-F(T,T)]+[S(T)-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(T)]+F(t,T)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which decomposes PnL into ordinary basis risk and the mismatch between the hedged asset and proxy futures asset. Calendar spreads are long one maturity and short another. Trend following is the usual time-series momentum sign rule</w:t>
      </w:r>
      <w:r w:rsidRPr="007E46A1">
        <w:rPr>
          <w:rFonts w:ascii="Times New Roman" w:eastAsia="Times New Roman" w:hAnsi="Times New Roman" w:cs="Times New Roman"/>
          <w:kern w:val="0"/>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sign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t-L:t-1</m:t>
              </m:r>
            </m:sub>
          </m:sSub>
          <m:r>
            <w:rPr>
              <w:rFonts w:ascii="Cambria Math" w:eastAsia="Times New Roman" w:hAnsi="Cambria Math" w:cs="Times New Roman"/>
              <w:kern w:val="0"/>
              <w14:ligatures w14:val="none"/>
            </w:rPr>
            <m:t>)</m:t>
          </m:r>
          <m:r>
            <w:rPr>
              <w:rFonts w:ascii="Times New Roman" w:eastAsia="Times New Roman" w:hAnsi="Times New Roman" w:cs="Times New Roman"/>
              <w:kern w:val="0"/>
              <w14:ligatures w14:val="none"/>
            </w:rPr>
            <w:br/>
          </m:r>
        </m:oMath>
      </m:oMathPara>
      <w:r w:rsidRPr="007E46A1">
        <w:rPr>
          <w:rFonts w:ascii="Times New Roman" w:eastAsia="Times New Roman" w:hAnsi="Times New Roman" w:cs="Times New Roman"/>
          <w:kern w:val="0"/>
          <w14:ligatures w14:val="none"/>
        </w:rPr>
        <w:t xml:space="preserve">or z-scored moving-average crossover. Contrarian futures trading is simply the sign-flipped short-horizon version on serially demeaned returns or flow-sensitive return shocks. </w:t>
      </w:r>
    </w:p>
    <w:p w14:paraId="546A2AA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07F415A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39EF633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2FBEDE2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FX carry has negative skew and crash risk. Underwrite maybe 0.3 to 0.7 Sharpe live. Commodity roll yield and carry have similar negative-skew properties but diversify better across sectors. Diversified futures trend following is the best-behaved sleeve here. A genuinely diversified managed-futures program can still target 0.6 to 1.0 Sharpe with positive crisis convexity, while short-horizon contrarian futures are more fragile and cost-sensitive. Cross-hedging is risk reduction, not alpha. Pricing-model rich-cheap trades are only as good as the model and the funding assumptions.</w:t>
      </w:r>
    </w:p>
    <w:p w14:paraId="485D1A1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36BFC13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FX carry sits on uncovered and covered interest parity deviations and risk premia. Commodity carry sits on storage, convenience yield, and producer hedging pressure. Futures trend sits on time-series momentum. The anchor papers are Fama 1984, Lustig, Roussanov, and Verdelhan 2011, Gorton and Rouwenhorst 2006, Erb and Harvey 2006, Bessembinder 1992 and 1993, Working 1953, and Moskowitz, Ooi, and Pedersen 2012.</w:t>
      </w:r>
    </w:p>
    <w:p w14:paraId="756476C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2A2CBC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FX triangular arb and many commodity microstructure edges are gone for anyone without top-tier infrastructure. The sleeves that still make sense for your project are carry, momentum, diversified futures trend, calendar spreads, and maybe simple roll-yield and hedging-pressure proxies.</w:t>
      </w:r>
    </w:p>
    <w:p w14:paraId="113B0FB1" w14:textId="77777777" w:rsidR="007E46A1" w:rsidRPr="007E46A1" w:rsidRDefault="007E46A1" w:rsidP="007E46A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core mathematical layer</w:t>
      </w:r>
    </w:p>
    <w:p w14:paraId="21D5C5E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formulation</w:t>
      </w:r>
    </w:p>
    <w:p w14:paraId="211514A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gives you the meta-language for the whole system. An alpha is not a trade ticket. It is a predictive function that maps public information into a vector of weights. The book’s logic chain is explicit:</w:t>
      </w:r>
      <w:r w:rsidRPr="007E46A1">
        <w:rPr>
          <w:rFonts w:ascii="Times New Roman" w:eastAsia="Times New Roman" w:hAnsi="Times New Roman" w:cs="Times New Roman"/>
          <w:kern w:val="0"/>
          <w14:ligatures w14:val="none"/>
        </w:rPr>
        <w:br/>
        <w:t xml:space="preserve">information </w:t>
      </w:r>
      <m:oMath>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 xml:space="preserve">idea </w:t>
      </w:r>
      <m:oMath>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 xml:space="preserve">mathematical expression </w:t>
      </w:r>
      <m:oMath>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 xml:space="preserve">operations </w:t>
      </w:r>
      <m:oMath>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 xml:space="preserve">robust alpha </w:t>
      </w:r>
      <m:oMath>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positions.</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 xml:space="preserve">Positive alpha means long, negative alpha means short, zero means no position. That is the right abstraction for your architecture. </w:t>
      </w:r>
    </w:p>
    <w:p w14:paraId="40C5B17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7B37076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generic implementation is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i,t-δ</m:t>
            </m:r>
          </m:sub>
        </m:sSub>
        <m: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where </w:t>
      </w:r>
      <m:oMath>
        <m:r>
          <w:rPr>
            <w:rFonts w:ascii="Cambria Math" w:eastAsia="Times New Roman" w:hAnsi="Cambria Math" w:cs="Times New Roman"/>
            <w:kern w:val="0"/>
            <w14:ligatures w14:val="none"/>
          </w:rPr>
          <m:t>δ</m:t>
        </m:r>
      </m:oMath>
      <w:r w:rsidRPr="007E46A1">
        <w:rPr>
          <w:rFonts w:ascii="Times New Roman" w:eastAsia="Times New Roman" w:hAnsi="Times New Roman" w:cs="Times New Roman"/>
          <w:kern w:val="0"/>
          <w14:ligatures w14:val="none"/>
        </w:rPr>
        <w:t xml:space="preserve">is delay and </w:t>
      </w:r>
      <m:oMath>
        <m:r>
          <w:rPr>
            <w:rFonts w:ascii="Cambria Math" w:eastAsia="Times New Roman" w:hAnsi="Cambria Math" w:cs="Times New Roman"/>
            <w:kern w:val="0"/>
            <w14:ligatures w14:val="none"/>
          </w:rPr>
          <m:t>X</m:t>
        </m:r>
      </m:oMath>
      <w:r w:rsidRPr="007E46A1">
        <w:rPr>
          <w:rFonts w:ascii="Times New Roman" w:eastAsia="Times New Roman" w:hAnsi="Times New Roman" w:cs="Times New Roman"/>
          <w:kern w:val="0"/>
          <w14:ligatures w14:val="none"/>
        </w:rPr>
        <w:t>is any lagged feature set. Then apply optional neutralization:</w:t>
      </w:r>
      <w:r w:rsidRPr="007E46A1">
        <w:rPr>
          <w:rFonts w:ascii="Times New Roman" w:eastAsia="Times New Roman" w:hAnsi="Times New Roman" w:cs="Times New Roman"/>
          <w:kern w:val="0"/>
          <w14:ligatures w14:val="none"/>
        </w:rPr>
        <w:br/>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up>
            <m:r>
              <w:rPr>
                <w:rFonts w:ascii="Cambria Math" w:eastAsia="Times New Roman" w:hAnsi="Cambria Math" w:cs="Times New Roman"/>
                <w:kern w:val="0"/>
                <w14:ligatures w14:val="none"/>
              </w:rPr>
              <m:t>neu</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sub>
            <m:r>
              <w:rPr>
                <w:rFonts w:ascii="Cambria Math" w:eastAsia="Times New Roman" w:hAnsi="Cambria Math" w:cs="Times New Roman"/>
                <w:kern w:val="0"/>
                <w14:ligatures w14:val="none"/>
              </w:rPr>
              <m:t>g(i),t</m:t>
            </m:r>
          </m:sub>
        </m:sSub>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where </w:t>
      </w:r>
      <m:oMath>
        <m:r>
          <w:rPr>
            <w:rFonts w:ascii="Cambria Math" w:eastAsia="Times New Roman" w:hAnsi="Cambria Math" w:cs="Times New Roman"/>
            <w:kern w:val="0"/>
            <w14:ligatures w14:val="none"/>
          </w:rPr>
          <m:t>g(i)</m:t>
        </m:r>
      </m:oMath>
      <w:r w:rsidRPr="007E46A1">
        <w:rPr>
          <w:rFonts w:ascii="Times New Roman" w:eastAsia="Times New Roman" w:hAnsi="Times New Roman" w:cs="Times New Roman"/>
          <w:kern w:val="0"/>
          <w14:ligatures w14:val="none"/>
        </w:rPr>
        <w:t>can be market, industry, or subindustry bucket. The book states this explicitly and notes that neutralization creates a half-long half-short portfolio that strips directional exposure to the chosen grouping. Then apply optional decay. The source gives linear decay directly:</w:t>
      </w:r>
      <w:r w:rsidRPr="007E46A1">
        <w:rPr>
          <w:rFonts w:ascii="Times New Roman" w:eastAsia="Times New Roman" w:hAnsi="Times New Roman" w:cs="Times New Roman"/>
          <w:kern w:val="0"/>
          <w14:ligatures w14:val="none"/>
        </w:rPr>
        <w:br/>
      </w:r>
      <m:oMath>
        <m:r>
          <m:rPr>
            <m:nor/>
          </m:rPr>
          <w:rPr>
            <w:rFonts w:ascii="Times New Roman" w:eastAsia="Times New Roman" w:hAnsi="Times New Roman" w:cs="Times New Roman"/>
            <w:kern w:val="0"/>
            <w14:ligatures w14:val="none"/>
          </w:rPr>
          <m:t>DecayLinear</m:t>
        </m:r>
        <m:r>
          <w:rPr>
            <w:rFonts w:ascii="Cambria Math" w:eastAsia="Times New Roman" w:hAnsi="Cambria Math" w:cs="Times New Roman"/>
            <w:kern w:val="0"/>
            <w14:ligatures w14:val="none"/>
          </w:rPr>
          <m:t>(x,n)=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(n-1)+⋯+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t-n+1</m:t>
                </m:r>
              </m:sub>
            </m:sSub>
          </m:num>
          <m:den>
            <m:r>
              <w:rPr>
                <w:rFonts w:ascii="Cambria Math" w:eastAsia="Times New Roman" w:hAnsi="Cambria Math" w:cs="Times New Roman"/>
                <w:kern w:val="0"/>
                <w14:ligatures w14:val="none"/>
              </w:rPr>
              <m:t>n+(n-1)+⋯+1</m:t>
            </m:r>
          </m:den>
        </m:f>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Finally normalize to trading weights. A clean production mapping is</w:t>
      </w:r>
      <w:r w:rsidRPr="007E46A1">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up>
            <m:r>
              <w:rPr>
                <w:rFonts w:ascii="Cambria Math" w:eastAsia="Times New Roman" w:hAnsi="Cambria Math" w:cs="Times New Roman"/>
                <w:kern w:val="0"/>
                <w14:ligatures w14:val="none"/>
              </w:rPr>
              <m:t>neu</m:t>
            </m:r>
          </m:sup>
        </m:sSubSup>
        <m:r>
          <m:rPr>
            <m:sty m:val="p"/>
          </m:rP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r>
              <m:rPr>
                <m:sty m:val="p"/>
              </m:rPr>
              <w:rPr>
                <w:rFonts w:ascii="Cambria Math" w:eastAsia="Times New Roman" w:hAnsi="Cambria Math" w:cs="Times New Roman"/>
                <w:kern w:val="0"/>
                <w14:ligatures w14:val="none"/>
              </w:rPr>
              <m:t>∣</m:t>
            </m:r>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j,t</m:t>
            </m:r>
          </m:sub>
          <m:sup>
            <m:r>
              <w:rPr>
                <w:rFonts w:ascii="Cambria Math" w:eastAsia="Times New Roman" w:hAnsi="Cambria Math" w:cs="Times New Roman"/>
                <w:kern w:val="0"/>
                <w14:ligatures w14:val="none"/>
              </w:rPr>
              <m:t>neu</m:t>
            </m:r>
          </m:sup>
        </m:sSubSup>
        <m:r>
          <m:rPr>
            <m:sty m:val="p"/>
          </m:rPr>
          <w:rPr>
            <w:rFonts w:ascii="Cambria Math" w:eastAsia="Times New Roman" w:hAnsi="Cambria Math" w:cs="Times New Roman"/>
            <w:kern w:val="0"/>
            <w14:ligatures w14:val="none"/>
          </w:rPr>
          <m:t>∣</m:t>
        </m:r>
      </m:oMath>
      <w:r w:rsidRPr="007E46A1">
        <w:rPr>
          <w:rFonts w:ascii="Times New Roman" w:eastAsia="Times New Roman" w:hAnsi="Times New Roman" w:cs="Times New Roman"/>
          <w:kern w:val="0"/>
          <w14:ligatures w14:val="none"/>
        </w:rPr>
        <w:t>,</w:t>
      </w:r>
      <w:r w:rsidRPr="007E46A1">
        <w:rPr>
          <w:rFonts w:ascii="Times New Roman" w:eastAsia="Times New Roman" w:hAnsi="Times New Roman" w:cs="Times New Roman"/>
          <w:kern w:val="0"/>
          <w14:ligatures w14:val="none"/>
        </w:rPr>
        <w:br/>
        <w:t xml:space="preserve">plus max-position and liquidity caps. That normalization step is implied by the book’s repeated explanation that the alpha output vector contains relative portfolio weights, not raw share counts. </w:t>
      </w:r>
    </w:p>
    <w:p w14:paraId="092442C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4F229B0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7DA2CB2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6958DFC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sample alpha-expression chapter gives you practical one-line families. Examples include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close</m:t>
        </m:r>
      </m:oMath>
      <w:r w:rsidRPr="007E46A1">
        <w:rPr>
          <w:rFonts w:ascii="Times New Roman" w:eastAsia="Times New Roman" w:hAnsi="Times New Roman" w:cs="Times New Roman"/>
          <w:kern w:val="0"/>
          <w14:ligatures w14:val="none"/>
        </w:rPr>
        <w:t xml:space="preserve">, </w:t>
      </w:r>
      <m:oMath>
        <m:r>
          <m:rPr>
            <m:nor/>
          </m:rPr>
          <w:rPr>
            <w:rFonts w:ascii="Times New Roman" w:eastAsia="Times New Roman" w:hAnsi="Times New Roman" w:cs="Times New Roman"/>
            <w:kern w:val="0"/>
            <w14:ligatures w14:val="none"/>
          </w:rPr>
          <m:t>volume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adv20</m:t>
        </m:r>
      </m:oMath>
      <w:r w:rsidRPr="007E46A1">
        <w:rPr>
          <w:rFonts w:ascii="Times New Roman" w:eastAsia="Times New Roman" w:hAnsi="Times New Roman" w:cs="Times New Roman"/>
          <w:kern w:val="0"/>
          <w14:ligatures w14:val="none"/>
        </w:rPr>
        <w:t xml:space="preserve">, </w:t>
      </w:r>
      <m:oMath>
        <m:r>
          <m:rPr>
            <m:nor/>
          </m:rPr>
          <w:rPr>
            <w:rFonts w:ascii="Times New Roman" w:eastAsia="Times New Roman" w:hAnsi="Times New Roman" w:cs="Times New Roman"/>
            <w:kern w:val="0"/>
            <w14:ligatures w14:val="none"/>
          </w:rPr>
          <m:t>Correlation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close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open</m:t>
        </m:r>
        <m:r>
          <w:rPr>
            <w:rFonts w:ascii="Cambria Math" w:eastAsia="Times New Roman" w:hAnsi="Cambria Math" w:cs="Times New Roman"/>
            <w:kern w:val="0"/>
            <w14:ligatures w14:val="none"/>
          </w:rPr>
          <m:t>,10)</m:t>
        </m:r>
      </m:oMath>
      <w:r w:rsidRPr="007E46A1">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close</m:t>
        </m:r>
        <m:r>
          <w:rPr>
            <w:rFonts w:ascii="Cambria Math" w:eastAsia="Times New Roman" w:hAnsi="Cambria Math" w:cs="Times New Roman"/>
            <w:kern w:val="0"/>
            <w14:ligatures w14:val="none"/>
          </w:rPr>
          <m:t>,5)</m:t>
        </m:r>
      </m:oMath>
      <w:r w:rsidRPr="007E46A1">
        <w:rPr>
          <w:rFonts w:ascii="Times New Roman" w:eastAsia="Times New Roman" w:hAnsi="Times New Roman" w:cs="Times New Roman"/>
          <w:kern w:val="0"/>
          <w14:ligatures w14:val="none"/>
        </w:rPr>
        <w:t xml:space="preserve">, and many simple transformations of open, close, high, low, vwap, shares outstanding, and rolling covariance or correlation. Those are not all good alphas. They are primitives. Your alpha workspace should support exactly this style of expression graph, because that is the shortest route from research hypothesis to testable signal. </w:t>
      </w:r>
    </w:p>
    <w:p w14:paraId="118CAC5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5CBBFBB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framework chapters also tell you what usually survives. Momentum alphas arise from underreaction and lead-lag effects. The book explicitly states that simple momentum profits have shrunk and that 2008 produced a severe drawdown. Options open-interest changes are another usable family. The chapter reports that the ratio of recent changes in call open interest to put open interest predicts future returns, with rising put open interest foreshadowing weaker equity performance. Turnover matters too. The book defines turnover as total value traded divided by total value held and notes that smoothing can reduce turnover without necessarily reducing signal quality. </w:t>
      </w:r>
    </w:p>
    <w:p w14:paraId="32B4763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0281AE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2D9D2AF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Finding Alphas</w:t>
      </w:r>
    </w:p>
    <w:p w14:paraId="018558A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73A62D1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Statistical properties and realistic expectations</w:t>
      </w:r>
    </w:p>
    <w:p w14:paraId="491BECC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Finding Alphas is explicit that out-of-sample performance matters more than in-sample beauty, and that overfitting usually improves history more than future. It also argues that good alphas often improve after factor neutralization because what remains is more idiosyncratic and less crowded. In practice that means you should score every alpha on four things before it ever reaches portfolio construction: out-of-sample Sharpe, turnover, factor loadings, and correlation to the existing alpha library. A pretty alpha that is just repackaged momentum or liquidity beta is not a new alpha. </w:t>
      </w:r>
    </w:p>
    <w:p w14:paraId="4F582AA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MASTER_PROMPT_Trading_System_Pr…</w:t>
      </w:r>
    </w:p>
    <w:p w14:paraId="0468E2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46BE35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Theoretical foundation and references</w:t>
      </w:r>
    </w:p>
    <w:p w14:paraId="0A2022A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framework sits on prediction, neutralization, regularization, and portfolio translation. The core references are Markowitz 1952, Sharpe 1964, Fama and French 1992, Pastor and Stambaugh 2003, Jegadeesh and Titman 1993, and the internal WebSim methodology that the book documents directly.</w:t>
      </w:r>
    </w:p>
    <w:p w14:paraId="0DDDFA5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Brutal truth</w:t>
      </w:r>
    </w:p>
    <w:p w14:paraId="17DACD9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Most alpha expressions are disposable. That is normal. The point of the framework is not to make every expression profitable. The point is to cheaply discover the few that survive neutralization, decay, turnover stress, and out-of-sample testing.</w:t>
      </w:r>
    </w:p>
    <w:p w14:paraId="400E64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is the right breakpoint. Next I will cover Deliverable 2, Part 2 with structured assets, convertibles, tax arbitrage, miscellaneous assets, distressed, real estate, cash, crypto, global macro, infrastructure, and the remaining Finding Alphas specialty clusters such as news, social, stock-options information, automated search, and algorithm-based alpha generation.</w:t>
      </w:r>
    </w:p>
    <w:p w14:paraId="0333C293"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Fontes</w:t>
      </w:r>
    </w:p>
    <w:p w14:paraId="73BC3CF8"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continue</w:t>
      </w:r>
    </w:p>
    <w:p w14:paraId="177BDF73"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cover Deliverable 2, Part 2 with structured assets, convertibles, tax arbitrage, miscellaneous assets, distressed, real estate, cash, crypto, global macro, infrastructure, and the remaining Finding Alphas specialty clusters such as news, social, stock-options information, automated search, and algorithm-based alpha generation.</w:t>
      </w:r>
    </w:p>
    <w:p w14:paraId="0637F1CF"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35m 50s</w:t>
      </w:r>
    </w:p>
    <w:p w14:paraId="2B443A1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2. Mathematical Deep-Dive, Part 2</w:t>
      </w:r>
    </w:p>
    <w:p w14:paraId="7374439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Where the source chapter is descriptive rather than formulaic, I first state the source-faithful mechanism, then I give the canonical implementation equation I would actually code. I am not going to fake precision where the book itself stays qualitative.</w:t>
      </w:r>
    </w:p>
    <w:p w14:paraId="4E50DDA7" w14:textId="77777777" w:rsidR="007E46A1" w:rsidRPr="007E46A1" w:rsidRDefault="007E46A1" w:rsidP="007E46A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Structured assets</w:t>
      </w:r>
    </w:p>
    <w:p w14:paraId="0F5430B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structured-credit sleeve in 151TS is built around tranche mark-to-market, risky duration, and hedge ratios. The source defines tranche MTM as</w:t>
      </w:r>
      <w:r w:rsidRPr="007E46A1">
        <w:rPr>
          <w:rFonts w:ascii="Times New Roman" w:eastAsia="Times New Roman" w:hAnsi="Times New Roman" w:cs="Times New Roman"/>
          <w:kern w:val="0"/>
          <w14:ligatures w14:val="none"/>
        </w:rPr>
        <w:br/>
        <w:t>M(S) = (S - S*) Σ_i D_i Δ_i [M^tr - L(t_i)],</w:t>
      </w:r>
      <w:r w:rsidRPr="007E46A1">
        <w:rPr>
          <w:rFonts w:ascii="Times New Roman" w:eastAsia="Times New Roman" w:hAnsi="Times New Roman" w:cs="Times New Roman"/>
          <w:kern w:val="0"/>
          <w14:ligatures w14:val="none"/>
        </w:rPr>
        <w:br/>
        <w:t>and risky duration as</w:t>
      </w:r>
      <w:r w:rsidRPr="007E46A1">
        <w:rPr>
          <w:rFonts w:ascii="Times New Roman" w:eastAsia="Times New Roman" w:hAnsi="Times New Roman" w:cs="Times New Roman"/>
          <w:kern w:val="0"/>
          <w14:ligatures w14:val="none"/>
        </w:rPr>
        <w:br/>
        <w:t>D = ∂M/∂S = Σ_i D_i Δ_i [M^tr - L(t_i)].</w:t>
      </w:r>
      <w:r w:rsidRPr="007E46A1">
        <w:rPr>
          <w:rFonts w:ascii="Times New Roman" w:eastAsia="Times New Roman" w:hAnsi="Times New Roman" w:cs="Times New Roman"/>
          <w:kern w:val="0"/>
          <w14:ligatures w14:val="none"/>
        </w:rPr>
        <w:br/>
        <w:t>That immediately gives the hedge ratio for equity-tranche carry versus CDS index,</w:t>
      </w:r>
      <w:r w:rsidRPr="007E46A1">
        <w:rPr>
          <w:rFonts w:ascii="Times New Roman" w:eastAsia="Times New Roman" w:hAnsi="Times New Roman" w:cs="Times New Roman"/>
          <w:kern w:val="0"/>
          <w14:ligatures w14:val="none"/>
        </w:rPr>
        <w:br/>
        <w:t>Δ_ix = D / D_ix,</w:t>
      </w:r>
      <w:r w:rsidRPr="007E46A1">
        <w:rPr>
          <w:rFonts w:ascii="Times New Roman" w:eastAsia="Times New Roman" w:hAnsi="Times New Roman" w:cs="Times New Roman"/>
          <w:kern w:val="0"/>
          <w14:ligatures w14:val="none"/>
        </w:rPr>
        <w:br/>
        <w:t>and for low-quality versus high-quality tranche hedging,</w:t>
      </w:r>
      <w:r w:rsidRPr="007E46A1">
        <w:rPr>
          <w:rFonts w:ascii="Times New Roman" w:eastAsia="Times New Roman" w:hAnsi="Times New Roman" w:cs="Times New Roman"/>
          <w:kern w:val="0"/>
          <w14:ligatures w14:val="none"/>
        </w:rPr>
        <w:br/>
        <w:t>Δ_high = D_low / D_high.</w:t>
      </w:r>
      <w:r w:rsidRPr="007E46A1">
        <w:rPr>
          <w:rFonts w:ascii="Times New Roman" w:eastAsia="Times New Roman" w:hAnsi="Times New Roman" w:cs="Times New Roman"/>
          <w:kern w:val="0"/>
          <w14:ligatures w14:val="none"/>
        </w:rPr>
        <w:br/>
        <w:t>For CDS hedging, the same idea becomes</w:t>
      </w:r>
      <w:r w:rsidRPr="007E46A1">
        <w:rPr>
          <w:rFonts w:ascii="Times New Roman" w:eastAsia="Times New Roman" w:hAnsi="Times New Roman" w:cs="Times New Roman"/>
          <w:kern w:val="0"/>
          <w14:ligatures w14:val="none"/>
        </w:rPr>
        <w:br/>
        <w:t>Δ_CDS = D / D_CDS.</w:t>
      </w:r>
      <w:r w:rsidRPr="007E46A1">
        <w:rPr>
          <w:rFonts w:ascii="Times New Roman" w:eastAsia="Times New Roman" w:hAnsi="Times New Roman" w:cs="Times New Roman"/>
          <w:kern w:val="0"/>
          <w14:ligatures w14:val="none"/>
        </w:rPr>
        <w:br/>
        <w:t>CDO curve trades are then just long-short spread-curve expressions, with carry over a holding period</w:t>
      </w:r>
      <w:r w:rsidRPr="007E46A1">
        <w:rPr>
          <w:rFonts w:ascii="Times New Roman" w:eastAsia="Times New Roman" w:hAnsi="Times New Roman" w:cs="Times New Roman"/>
          <w:kern w:val="0"/>
          <w14:ligatures w14:val="none"/>
        </w:rPr>
        <w:br/>
        <w:t>C(t,t+Δt) = (M_long S_long - M_short S_short) Δt,</w:t>
      </w:r>
      <w:r w:rsidRPr="007E46A1">
        <w:rPr>
          <w:rFonts w:ascii="Times New Roman" w:eastAsia="Times New Roman" w:hAnsi="Times New Roman" w:cs="Times New Roman"/>
          <w:kern w:val="0"/>
          <w14:ligatures w14:val="none"/>
        </w:rPr>
        <w:br/>
        <w:t>and mark-to-market spread PnL</w:t>
      </w:r>
      <w:r w:rsidRPr="007E46A1">
        <w:rPr>
          <w:rFonts w:ascii="Times New Roman" w:eastAsia="Times New Roman" w:hAnsi="Times New Roman" w:cs="Times New Roman"/>
          <w:kern w:val="0"/>
          <w14:ligatures w14:val="none"/>
        </w:rPr>
        <w:br/>
        <w:t>P&amp;L = M_long - M_short.</w:t>
      </w:r>
      <w:r w:rsidRPr="007E46A1">
        <w:rPr>
          <w:rFonts w:ascii="Times New Roman" w:eastAsia="Times New Roman" w:hAnsi="Times New Roman" w:cs="Times New Roman"/>
          <w:kern w:val="0"/>
          <w14:ligatures w14:val="none"/>
        </w:rPr>
        <w:br/>
        <w:t>Those are the exact source formulas and they are the right basis for any implementation.</w:t>
      </w:r>
    </w:p>
    <w:p w14:paraId="2BDD257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For MBS trading, the source is honest about the real problem. You buy passthrough MBS and duration-hedge the rates exposure with swaps, but mortgage prepayment makes the instrument negatively convex because refinancing speeds rise when rates fall. The book explicitly notes that hedge ratios are model-dependent and suggests either a prepayment model or a nonparametric estimate of ∂P/∂R against a benchmark swap rate, with the constraint that passthrough price is non-increasing in the swap rate. In code, the production version is</w:t>
      </w:r>
      <w:r w:rsidRPr="007E46A1">
        <w:rPr>
          <w:rFonts w:ascii="Times New Roman" w:eastAsia="Times New Roman" w:hAnsi="Times New Roman" w:cs="Times New Roman"/>
          <w:kern w:val="0"/>
          <w14:ligatures w14:val="none"/>
        </w:rPr>
        <w:br/>
        <w:t>h_t = - ∂P_MBS / ∂R_swap,</w:t>
      </w:r>
      <w:r w:rsidRPr="007E46A1">
        <w:rPr>
          <w:rFonts w:ascii="Times New Roman" w:eastAsia="Times New Roman" w:hAnsi="Times New Roman" w:cs="Times New Roman"/>
          <w:kern w:val="0"/>
          <w14:ligatures w14:val="none"/>
        </w:rPr>
        <w:br/>
        <w:t>re-estimated on rolling data or via a calibrated prepayment model, then re-hedged as rates and mortgage incentives move. This is one of the clearest examples in the whole project where a source-faithful implementation still requires institutional modeling machinery to be credible.</w:t>
      </w:r>
    </w:p>
    <w:p w14:paraId="5DF3D37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right parameters are attachment and detachment points, tranche seniority, expected loss curve, recovery assumptions, payment schedule, spread duration, and hedge basis choice, index, single-name CDS, or tranche-on-tranche. Statistical properties are ugly. Carry looks smooth until correlation or default clusters gap the book. My live underwriting, not the book’s claim, is maybe 0.3 to 0.8 gross Sharpe for a professional structured-credit carry book, with left-tail event risk that can erase years of carry quickly. Retail implementation is effectively out of scope. The theoretical foundation is reduced-form credit, tranche loss waterfalls, and relative-value hedging, with classic anchors in Duffie-Garleanu-Singleton style credit modeling and tranche hedging papers cited by the book. The brutal truth is simple. This sleeve belongs in the catalog, but not in your first practical build unless you have professional data, valuation models, and financing.</w:t>
      </w:r>
    </w:p>
    <w:p w14:paraId="6E03AE9A" w14:textId="77777777" w:rsidR="007E46A1" w:rsidRPr="007E46A1" w:rsidRDefault="007E46A1" w:rsidP="007E46A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Convertibles</w:t>
      </w:r>
    </w:p>
    <w:p w14:paraId="1E4E434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Convertible arbitrage is one of the few hybrid-security trades in the book with a clean exact hedge equation. The source defines the stock hedge as</w:t>
      </w:r>
      <w:r w:rsidRPr="007E46A1">
        <w:rPr>
          <w:rFonts w:ascii="Times New Roman" w:eastAsia="Times New Roman" w:hAnsi="Times New Roman" w:cs="Times New Roman"/>
          <w:kern w:val="0"/>
          <w14:ligatures w14:val="none"/>
        </w:rPr>
        <w:br/>
        <w:t>h = Δ × C,</w:t>
      </w:r>
      <w:r w:rsidRPr="007E46A1">
        <w:rPr>
          <w:rFonts w:ascii="Times New Roman" w:eastAsia="Times New Roman" w:hAnsi="Times New Roman" w:cs="Times New Roman"/>
          <w:kern w:val="0"/>
          <w14:ligatures w14:val="none"/>
        </w:rPr>
        <w:br/>
        <w:t>Δ = ∂V/∂S,</w:t>
      </w:r>
      <w:r w:rsidRPr="007E46A1">
        <w:rPr>
          <w:rFonts w:ascii="Times New Roman" w:eastAsia="Times New Roman" w:hAnsi="Times New Roman" w:cs="Times New Roman"/>
          <w:kern w:val="0"/>
          <w14:ligatures w14:val="none"/>
        </w:rPr>
        <w:br/>
        <w:t>where C is the conversion ratio, V is the conversion option value, and S is the stock price. The trade is long the convertible, short h shares of the issuer’s stock, with the hedge updated daily. The book also states a practical holding period of roughly 6 to 12 months from issuance. That is a perfectly standard convertible-arb implementation template. In production I would add credit and borrow filters, but the core math is exactly what the source gives you.</w:t>
      </w:r>
    </w:p>
    <w:p w14:paraId="3B76F17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second convertible trade is relative value on option-adjusted spread. The source defines the convertible price as</w:t>
      </w:r>
      <w:r w:rsidRPr="007E46A1">
        <w:rPr>
          <w:rFonts w:ascii="Times New Roman" w:eastAsia="Times New Roman" w:hAnsi="Times New Roman" w:cs="Times New Roman"/>
          <w:kern w:val="0"/>
          <w14:ligatures w14:val="none"/>
        </w:rPr>
        <w:br/>
        <w:t>P_C = P_B + V,</w:t>
      </w:r>
      <w:r w:rsidRPr="007E46A1">
        <w:rPr>
          <w:rFonts w:ascii="Times New Roman" w:eastAsia="Times New Roman" w:hAnsi="Times New Roman" w:cs="Times New Roman"/>
          <w:kern w:val="0"/>
          <w14:ligatures w14:val="none"/>
        </w:rPr>
        <w:br/>
        <w:t>where P_B is the straight-bond value and V is the embedded conversion option value. You compute V using a pricing model and a Treasury curve, then iteratively parallel-shift that curve until</w:t>
      </w:r>
      <w:r w:rsidRPr="007E46A1">
        <w:rPr>
          <w:rFonts w:ascii="Times New Roman" w:eastAsia="Times New Roman" w:hAnsi="Times New Roman" w:cs="Times New Roman"/>
          <w:kern w:val="0"/>
          <w14:ligatures w14:val="none"/>
        </w:rPr>
        <w:br/>
        <w:t>V = P_C^mkt - P_B.</w:t>
      </w:r>
      <w:r w:rsidRPr="007E46A1">
        <w:rPr>
          <w:rFonts w:ascii="Times New Roman" w:eastAsia="Times New Roman" w:hAnsi="Times New Roman" w:cs="Times New Roman"/>
          <w:kern w:val="0"/>
          <w14:ligatures w14:val="none"/>
        </w:rPr>
        <w:br/>
        <w:t>That parallel shift is the OAS. The trade is long the issuer’s richer OAS convertible and short the lower OAS convertible, expecting spread convergence. That is source-faithful and production-usable, assuming you can actually price both embedded optionality and issuer credit consistently.</w:t>
      </w:r>
    </w:p>
    <w:p w14:paraId="5D19A4A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key parameters are conversion ratio, borrow cost on the stock short, credit spread assumptions, dividend policy, callability, putability, and the curve-shift routine used to compute OAS. Statistical properties are mixed. Traditional convertible arb can still produce respectable risk-adjusted returns, but only with tight execution, borrow access, and robust valuation. My underwriting is 0.4 to 1.0 gross Sharpe for an institutional desk, substantially lower in a retail proxy because retail cannot consistently source convertibles, stock borrow, and point-in-time credit terms. Failure modes are credit gaps, stock squeeze, issuer call behavior, and model error in the embedded option. This is a real strategy, but not a realistic public-data first-wave implementation.</w:t>
      </w:r>
    </w:p>
    <w:p w14:paraId="3BCDF594" w14:textId="77777777" w:rsidR="007E46A1" w:rsidRPr="007E46A1" w:rsidRDefault="007E46A1" w:rsidP="007E46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Tax arbitrage</w:t>
      </w:r>
    </w:p>
    <w:p w14:paraId="67530BF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Municipal-bond tax arbitrage is explicit and simple in the source. The strategy return is</w:t>
      </w:r>
      <w:r w:rsidRPr="007E46A1">
        <w:rPr>
          <w:rFonts w:ascii="Times New Roman" w:eastAsia="Times New Roman" w:hAnsi="Times New Roman" w:cs="Times New Roman"/>
          <w:kern w:val="0"/>
          <w14:ligatures w14:val="none"/>
        </w:rPr>
        <w:br/>
        <w:t>R = r_long - r_short (1 - τ),</w:t>
      </w:r>
      <w:r w:rsidRPr="007E46A1">
        <w:rPr>
          <w:rFonts w:ascii="Times New Roman" w:eastAsia="Times New Roman" w:hAnsi="Times New Roman" w:cs="Times New Roman"/>
          <w:kern w:val="0"/>
          <w14:ligatures w14:val="none"/>
        </w:rPr>
        <w:br/>
        <w:t>where r_long is the tax-exempt municipal yield, r_short is the financing cost, and τ is the corporate tax rate. The mechanism is a tax shield. Borrow taxable dollars, buy tax-exempt munis, and keep the after-tax carry spread, subject to the legal tax regime. That is not alpha in the pure prediction sense. It is tax-structure monetization, and legality plus jurisdictional detail dominate everything.</w:t>
      </w:r>
    </w:p>
    <w:p w14:paraId="77FF4E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Cross-border tax arbitrage is also formulaic. Under a dividend-imputation system, the source gives</w:t>
      </w:r>
      <w:r w:rsidRPr="007E46A1">
        <w:rPr>
          <w:rFonts w:ascii="Times New Roman" w:eastAsia="Times New Roman" w:hAnsi="Times New Roman" w:cs="Times New Roman"/>
          <w:kern w:val="0"/>
          <w14:ligatures w14:val="none"/>
        </w:rPr>
        <w:br/>
        <w:t>C = D τ_c / (1 - τ_c),</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I_t = D + C = D / (1 - τ_c),</w:t>
      </w:r>
      <w:r w:rsidRPr="007E46A1">
        <w:rPr>
          <w:rFonts w:ascii="Times New Roman" w:eastAsia="Times New Roman" w:hAnsi="Times New Roman" w:cs="Times New Roman"/>
          <w:kern w:val="0"/>
          <w14:ligatures w14:val="none"/>
        </w:rPr>
        <w:br/>
        <w:t>T = I_t τ_p,</w:t>
      </w:r>
      <w:r w:rsidRPr="007E46A1">
        <w:rPr>
          <w:rFonts w:ascii="Times New Roman" w:eastAsia="Times New Roman" w:hAnsi="Times New Roman" w:cs="Times New Roman"/>
          <w:kern w:val="0"/>
          <w14:ligatures w14:val="none"/>
        </w:rPr>
        <w:br/>
        <w:t>I = D (1 - τ_p) / (1 - τ_c),</w:t>
      </w:r>
      <w:r w:rsidRPr="007E46A1">
        <w:rPr>
          <w:rFonts w:ascii="Times New Roman" w:eastAsia="Times New Roman" w:hAnsi="Times New Roman" w:cs="Times New Roman"/>
          <w:kern w:val="0"/>
          <w14:ligatures w14:val="none"/>
        </w:rPr>
        <w:br/>
        <w:t>where D is the dividend, τ_c the corporate tax rate, and τ_p the personal tax rate. The whole point is that domestic investors may receive tax credits while foreign investors do not, so cum-dividend to ex-dividend price behavior can create cross-investor arbitrage opportunities around the dividend event. The source’s options extension then gives</w:t>
      </w:r>
      <w:r w:rsidRPr="007E46A1">
        <w:rPr>
          <w:rFonts w:ascii="Times New Roman" w:eastAsia="Times New Roman" w:hAnsi="Times New Roman" w:cs="Times New Roman"/>
          <w:kern w:val="0"/>
          <w14:ligatures w14:val="none"/>
        </w:rPr>
        <w:br/>
        <w:t>V_put(K,T) ≤ V_call(K,T) - S_0 + K + D,</w:t>
      </w:r>
      <w:r w:rsidRPr="007E46A1">
        <w:rPr>
          <w:rFonts w:ascii="Times New Roman" w:eastAsia="Times New Roman" w:hAnsi="Times New Roman" w:cs="Times New Roman"/>
          <w:kern w:val="0"/>
          <w14:ligatures w14:val="none"/>
        </w:rPr>
        <w:br/>
        <w:t>V_put(K,T) = K - [S_0 - D(1+κ)],</w:t>
      </w:r>
      <w:r w:rsidRPr="007E46A1">
        <w:rPr>
          <w:rFonts w:ascii="Times New Roman" w:eastAsia="Times New Roman" w:hAnsi="Times New Roman" w:cs="Times New Roman"/>
          <w:kern w:val="0"/>
          <w14:ligatures w14:val="none"/>
        </w:rPr>
        <w:br/>
        <w:t>P&amp;L = S_0 + V_put(K,T) - K = D(1+κ),</w:t>
      </w:r>
      <w:r w:rsidRPr="007E46A1">
        <w:rPr>
          <w:rFonts w:ascii="Times New Roman" w:eastAsia="Times New Roman" w:hAnsi="Times New Roman" w:cs="Times New Roman"/>
          <w:kern w:val="0"/>
          <w14:ligatures w14:val="none"/>
        </w:rPr>
        <w:br/>
        <w:t>where κ is the tax-credit rate. That is a deep-ITM put implementation of the same dividend-credit extraction idea.</w:t>
      </w:r>
    </w:p>
    <w:p w14:paraId="18665AA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29B097E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hard truth here is legal and operational. This sleeve is almost entirely constraint-driven by jurisdiction, tax residency, beneficial ownership rules, record dates, withholding, and short-term borrowing arrangements. My underwriting for a fully legal, scalable retail implementation is near zero because most of the edge sits behind tax status and legal plumbing, not behind public market data. Keep it in the taxonomy, but flag it as institution-only and lawyer-heavy.</w:t>
      </w:r>
    </w:p>
    <w:p w14:paraId="76C04D95" w14:textId="77777777" w:rsidR="007E46A1" w:rsidRPr="007E46A1" w:rsidRDefault="007E46A1" w:rsidP="007E46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Miscellaneous assets</w:t>
      </w:r>
    </w:p>
    <w:p w14:paraId="4A6D571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Inflation swaps are straightforward in the source. The buyer of the inflation swap is long realized inflation, receives the floating inflation-linked leg, and pays the fixed breakeven rate. The payoff is positive when realized inflation exceeds expected inflation embedded in the fixed leg. A production expression is</w:t>
      </w:r>
      <w:r w:rsidRPr="007E46A1">
        <w:rPr>
          <w:rFonts w:ascii="Times New Roman" w:eastAsia="Times New Roman" w:hAnsi="Times New Roman" w:cs="Times New Roman"/>
          <w:kern w:val="0"/>
          <w14:ligatures w14:val="none"/>
        </w:rPr>
        <w:br/>
        <w:t>Π_T = N (π_realized - π_breakeven),</w:t>
      </w:r>
      <w:r w:rsidRPr="007E46A1">
        <w:rPr>
          <w:rFonts w:ascii="Times New Roman" w:eastAsia="Times New Roman" w:hAnsi="Times New Roman" w:cs="Times New Roman"/>
          <w:kern w:val="0"/>
          <w14:ligatures w14:val="none"/>
        </w:rPr>
        <w:br/>
        <w:t>with buyer long inflation and seller short inflation. That is exactly consistent with the source description and glossary definition. TIPS-Treasury arbitrage is the real-rate basis trade. The book defines it as short a nominal Treasury bond and hedge it with a lower-cost replicating portfolio of TIPS, inflation swaps, and STRIPS. That is a sophisticated replication trade, not a toy real-rate spread.</w:t>
      </w:r>
    </w:p>
    <w:p w14:paraId="5FB236D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2EDAB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Weather-risk demand hedging in the book is conceptually derivative-based. The glossary defines weather derivatives on synthetic weather indices such as HDD and CDD. A canonical implementation proxy is</w:t>
      </w:r>
      <w:r w:rsidRPr="007E46A1">
        <w:rPr>
          <w:rFonts w:ascii="Times New Roman" w:eastAsia="Times New Roman" w:hAnsi="Times New Roman" w:cs="Times New Roman"/>
          <w:kern w:val="0"/>
          <w14:ligatures w14:val="none"/>
        </w:rPr>
        <w:br/>
        <w:t>Payoff = N (W_T - K),</w:t>
      </w:r>
      <w:r w:rsidRPr="007E46A1">
        <w:rPr>
          <w:rFonts w:ascii="Times New Roman" w:eastAsia="Times New Roman" w:hAnsi="Times New Roman" w:cs="Times New Roman"/>
          <w:kern w:val="0"/>
          <w14:ligatures w14:val="none"/>
        </w:rPr>
        <w:br/>
        <w:t>where W_T is cumulative HDD or CDD over the contract window, and the hedge ratio is set against revenue sensitivity to temperature. This is a risk-transfer strategy first and an alpha trade second. The source treats weather risk as a miscellaneous asset class because the economic linkage is real even when market liquidity is thin.</w:t>
      </w:r>
    </w:p>
    <w:p w14:paraId="02D04A8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The spark-spread trade is fully formulaic and highly implementable where power futures are available. The book defines heat rate</w:t>
      </w:r>
      <w:r w:rsidRPr="007E46A1">
        <w:rPr>
          <w:rFonts w:ascii="Times New Roman" w:eastAsia="Times New Roman" w:hAnsi="Times New Roman" w:cs="Times New Roman"/>
          <w:kern w:val="0"/>
          <w14:ligatures w14:val="none"/>
        </w:rPr>
        <w:br/>
        <w:t>H = Q_F / Q_E,</w:t>
      </w:r>
      <w:r w:rsidRPr="007E46A1">
        <w:rPr>
          <w:rFonts w:ascii="Times New Roman" w:eastAsia="Times New Roman" w:hAnsi="Times New Roman" w:cs="Times New Roman"/>
          <w:kern w:val="0"/>
          <w14:ligatures w14:val="none"/>
        </w:rPr>
        <w:br/>
        <w:t>spark spread</w:t>
      </w:r>
      <w:r w:rsidRPr="007E46A1">
        <w:rPr>
          <w:rFonts w:ascii="Times New Roman" w:eastAsia="Times New Roman" w:hAnsi="Times New Roman" w:cs="Times New Roman"/>
          <w:kern w:val="0"/>
          <w14:ligatures w14:val="none"/>
        </w:rPr>
        <w:br/>
        <w:t>S = P_E - H P_F,</w:t>
      </w:r>
      <w:r w:rsidRPr="007E46A1">
        <w:rPr>
          <w:rFonts w:ascii="Times New Roman" w:eastAsia="Times New Roman" w:hAnsi="Times New Roman" w:cs="Times New Roman"/>
          <w:kern w:val="0"/>
          <w14:ligatures w14:val="none"/>
        </w:rPr>
        <w:br/>
        <w:t>and hedge ratio</w:t>
      </w:r>
      <w:r w:rsidRPr="007E46A1">
        <w:rPr>
          <w:rFonts w:ascii="Times New Roman" w:eastAsia="Times New Roman" w:hAnsi="Times New Roman" w:cs="Times New Roman"/>
          <w:kern w:val="0"/>
          <w14:ligatures w14:val="none"/>
        </w:rPr>
        <w:br/>
        <w:t>h = H F_E / F_F.</w:t>
      </w:r>
      <w:r w:rsidRPr="007E46A1">
        <w:rPr>
          <w:rFonts w:ascii="Times New Roman" w:eastAsia="Times New Roman" w:hAnsi="Times New Roman" w:cs="Times New Roman"/>
          <w:kern w:val="0"/>
          <w14:ligatures w14:val="none"/>
        </w:rPr>
        <w:br/>
        <w:t>In words, you short electricity futures, go long the appropriate number of gas futures, and express either a plant-margin hedge or a relative-value view on generation economics. This is a real, disciplined spread trade, but market access and contract granularity matter a lot because electricity markets are fragmented and contract sizes are awkward.</w:t>
      </w:r>
    </w:p>
    <w:p w14:paraId="0BC752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These miscellaneous strategies do not belong in the same bucket. Inflation swaps and TIPS basis are institutional macro relative value. Spark spread can be real trading alpha in specialized markets. Weather contracts are usually hedging tools, not scalable standalone alpha. My underwriting is 0.2 to 0.6 Sharpe for inflation basis if funded properly, 0.3 to 0.8 for well-run spark books, and highly idiosyncratic for weather. The book itself reminds you that not every viable strategy is a standalone profit engine. Some are just rational hedges inside a larger business plan.</w:t>
      </w:r>
    </w:p>
    <w:p w14:paraId="78ABC9E7" w14:textId="77777777" w:rsidR="007E46A1" w:rsidRPr="007E46A1" w:rsidRDefault="007E46A1" w:rsidP="007E46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Distressed assets</w:t>
      </w:r>
    </w:p>
    <w:p w14:paraId="716D93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distressed chapter mixes true event-driven control trades with a factor anomaly. Planning a reorganization, buying outstanding debt, and loan-to-own are all control-oriented strategies. The source says planning a reorganization means submitting a plan with the objective of gaining management influence and increasing firm value. Buying outstanding debt means buying discounted claims that may convert into equity after reorganization. Loan-to-own means financing a distressed non-bankrupt firm with secured loans that may either recover with the company or convert into equity control rights if the firm enters Chapter 11. These are source-faithful descriptions, and they are fundamentally legal-process trades, not price-pattern trades.</w:t>
      </w:r>
    </w:p>
    <w:p w14:paraId="13C16C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quantitative piece is the distress-risk puzzle. The source is explicit that older literature suggests more bankruptcy-prone firms earn higher returns as a risk premium, while more recent work suggests the opposite, namely that healthier firms outperform distressed names. The glossary gives the implementation clue directly through HMD, healthy-minus-distressed, defined as buying the safest firms and selling the riskiest by bankruptcy probability. A canonical signal is therefore</w:t>
      </w:r>
      <w:r w:rsidRPr="007E46A1">
        <w:rPr>
          <w:rFonts w:ascii="Times New Roman" w:eastAsia="Times New Roman" w:hAnsi="Times New Roman" w:cs="Times New Roman"/>
          <w:kern w:val="0"/>
          <w14:ligatures w14:val="none"/>
        </w:rPr>
        <w:br/>
        <w:t>s_i = - Pr(default_i),</w:t>
      </w:r>
      <w:r w:rsidRPr="007E46A1">
        <w:rPr>
          <w:rFonts w:ascii="Times New Roman" w:eastAsia="Times New Roman" w:hAnsi="Times New Roman" w:cs="Times New Roman"/>
          <w:kern w:val="0"/>
          <w14:ligatures w14:val="none"/>
        </w:rPr>
        <w:br/>
        <w:t>or any monotone distress score such as Altman Z or structural default probability, then</w:t>
      </w:r>
      <w:r w:rsidRPr="007E46A1">
        <w:rPr>
          <w:rFonts w:ascii="Times New Roman" w:eastAsia="Times New Roman" w:hAnsi="Times New Roman" w:cs="Times New Roman"/>
          <w:kern w:val="0"/>
          <w14:ligatures w14:val="none"/>
        </w:rPr>
        <w:br/>
        <w:t xml:space="preserve">w_i </w:t>
      </w:r>
      <w:r w:rsidRPr="007E46A1">
        <w:rPr>
          <w:rFonts w:ascii="Cambria Math" w:eastAsia="Times New Roman" w:hAnsi="Cambria Math" w:cs="Cambria Math"/>
          <w:kern w:val="0"/>
          <w14:ligatures w14:val="none"/>
        </w:rPr>
        <w:t>∝</w:t>
      </w:r>
      <w:r w:rsidRPr="007E46A1">
        <w:rPr>
          <w:rFonts w:ascii="Times New Roman" w:eastAsia="Times New Roman" w:hAnsi="Times New Roman" w:cs="Times New Roman"/>
          <w:kern w:val="0"/>
          <w14:ligatures w14:val="none"/>
        </w:rPr>
        <w:t xml:space="preserve"> rank(s_i) - mean rank(s).</w:t>
      </w:r>
      <w:r w:rsidRPr="007E46A1">
        <w:rPr>
          <w:rFonts w:ascii="Times New Roman" w:eastAsia="Times New Roman" w:hAnsi="Times New Roman" w:cs="Times New Roman"/>
          <w:kern w:val="0"/>
          <w14:ligatures w14:val="none"/>
        </w:rPr>
        <w:br/>
        <w:t>That is the cleanest implementable factor version of the chapter.</w:t>
      </w:r>
    </w:p>
    <w:p w14:paraId="7E7B78B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right parameters are distress-score horizon, legal milestone timing, capital-structure seniority, expected recovery, and liquidity haircut. Statistical properties are ugly and lumpy. Event-driven distressed has very low turnover and very high idiosyncratic gap risk. The factor version is more scalable but can become a disguised quality trade. My underwriting is 0.5 to 1.0 </w:t>
      </w:r>
      <w:r w:rsidRPr="007E46A1">
        <w:rPr>
          <w:rFonts w:ascii="Times New Roman" w:eastAsia="Times New Roman" w:hAnsi="Times New Roman" w:cs="Times New Roman"/>
          <w:kern w:val="0"/>
          <w14:ligatures w14:val="none"/>
        </w:rPr>
        <w:lastRenderedPageBreak/>
        <w:t>Sharpe over full cycles for specialist distressed investing, but with long flat periods and large mark-to-model noise. Retail implementation is very limited unless you proxy through listed distressed-debt funds, bankrupt-equity screens, or public bankruptcy-risk signals.</w:t>
      </w:r>
    </w:p>
    <w:p w14:paraId="61D2D10E" w14:textId="77777777" w:rsidR="007E46A1" w:rsidRPr="007E46A1" w:rsidRDefault="007E46A1" w:rsidP="007E46A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Real estate</w:t>
      </w:r>
    </w:p>
    <w:p w14:paraId="6FAAF88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real-estate chapter is mostly allocation logic, not high-frequency trading. The source explicitly says mixed-asset and intra-asset diversification can be implemented with standard portfolio-construction methods such as mean-variance and VAR. It then breaks diversification into property type, economic region, and combined property-type-plus-geography buckets. The correct implementation proxy is therefore a constrained allocation problem,</w:t>
      </w:r>
      <w:r w:rsidRPr="007E46A1">
        <w:rPr>
          <w:rFonts w:ascii="Times New Roman" w:eastAsia="Times New Roman" w:hAnsi="Times New Roman" w:cs="Times New Roman"/>
          <w:kern w:val="0"/>
          <w14:ligatures w14:val="none"/>
        </w:rPr>
        <w:br/>
        <w:t>max_w E[R_p] - λ Var(R_p),</w:t>
      </w:r>
      <w:r w:rsidRPr="007E46A1">
        <w:rPr>
          <w:rFonts w:ascii="Times New Roman" w:eastAsia="Times New Roman" w:hAnsi="Times New Roman" w:cs="Times New Roman"/>
          <w:kern w:val="0"/>
          <w14:ligatures w14:val="none"/>
        </w:rPr>
        <w:br/>
        <w:t>subject to Σ_i w_i = 1,</w:t>
      </w:r>
      <w:r w:rsidRPr="007E46A1">
        <w:rPr>
          <w:rFonts w:ascii="Times New Roman" w:eastAsia="Times New Roman" w:hAnsi="Times New Roman" w:cs="Times New Roman"/>
          <w:kern w:val="0"/>
          <w14:ligatures w14:val="none"/>
        </w:rPr>
        <w:br/>
        <w:t>plus bucket caps by region and property type. This is faithful to the chapter’s intent even though the chapter is not written as one closed-form signal rule.</w:t>
      </w:r>
    </w:p>
    <w:p w14:paraId="0D0C2E5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75B03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Real-estate momentum is more like a real asset version of cross-sectional trend. The source states that MSAs with higher past returns tend to continue outperforming, and that zero-cost implementations can be constructed using REITs, housing-index futures, and options. A canonical regional signal is</w:t>
      </w:r>
      <w:r w:rsidRPr="007E46A1">
        <w:rPr>
          <w:rFonts w:ascii="Times New Roman" w:eastAsia="Times New Roman" w:hAnsi="Times New Roman" w:cs="Times New Roman"/>
          <w:kern w:val="0"/>
          <w14:ligatures w14:val="none"/>
        </w:rPr>
        <w:br/>
        <w:t>s_r = R_r(t-L,t),</w:t>
      </w:r>
      <w:r w:rsidRPr="007E46A1">
        <w:rPr>
          <w:rFonts w:ascii="Times New Roman" w:eastAsia="Times New Roman" w:hAnsi="Times New Roman" w:cs="Times New Roman"/>
          <w:kern w:val="0"/>
          <w14:ligatures w14:val="none"/>
        </w:rPr>
        <w:br/>
        <w:t>then long top-ranked regions or REIT proxies and short bottom-ranked regions if your vehicle set supports it. Inflation hedging with real estate is also explicit in the text, with some property types hedging inflation better than others. That suggests either a regression hedge</w:t>
      </w:r>
      <w:r w:rsidRPr="007E46A1">
        <w:rPr>
          <w:rFonts w:ascii="Times New Roman" w:eastAsia="Times New Roman" w:hAnsi="Times New Roman" w:cs="Times New Roman"/>
          <w:kern w:val="0"/>
          <w14:ligatures w14:val="none"/>
        </w:rPr>
        <w:br/>
        <w:t>R_realestate = α + β π + ε,</w:t>
      </w:r>
      <w:r w:rsidRPr="007E46A1">
        <w:rPr>
          <w:rFonts w:ascii="Times New Roman" w:eastAsia="Times New Roman" w:hAnsi="Times New Roman" w:cs="Times New Roman"/>
          <w:kern w:val="0"/>
          <w14:ligatures w14:val="none"/>
        </w:rPr>
        <w:br/>
        <w:t>or a direct long allocation to the property types with highest inflation beta.</w:t>
      </w:r>
    </w:p>
    <w:p w14:paraId="6998457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Fix-and-flip is the one strategy in this chapter that is operational rather than portfolio-based. The book catalog includes it, but the retrieved source material does not give a formal payoff equation. The canonical implementation proxy is</w:t>
      </w:r>
      <w:r w:rsidRPr="007E46A1">
        <w:rPr>
          <w:rFonts w:ascii="Times New Roman" w:eastAsia="Times New Roman" w:hAnsi="Times New Roman" w:cs="Times New Roman"/>
          <w:kern w:val="0"/>
          <w14:ligatures w14:val="none"/>
        </w:rPr>
        <w:br/>
        <w:t>ROE = (SalePrice - PurchasePrice - RehabCost - FinancingCost - CarryCost - Fees) / Equity.</w:t>
      </w:r>
      <w:r w:rsidRPr="007E46A1">
        <w:rPr>
          <w:rFonts w:ascii="Times New Roman" w:eastAsia="Times New Roman" w:hAnsi="Times New Roman" w:cs="Times New Roman"/>
          <w:kern w:val="0"/>
          <w14:ligatures w14:val="none"/>
        </w:rPr>
        <w:br/>
        <w:t>That is honest and usable, but it is an implementation proxy, not an exact source formula. The brutal truth is that most of this chapter is not “systematic trading” in the same sense as equity stat arb or futures trend. It is long-horizon asset allocation, property selection, and project execution. Listed REIT momentum and inflation-hedge sleeves are implementable. Private-property flipping is not a first-wave build item.</w:t>
      </w:r>
    </w:p>
    <w:p w14:paraId="11AE3F00" w14:textId="77777777" w:rsidR="007E46A1" w:rsidRPr="007E46A1" w:rsidRDefault="007E46A1" w:rsidP="007E46A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Cash</w:t>
      </w:r>
    </w:p>
    <w:p w14:paraId="64B3A92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cash chapter contains useful legal strategies and some illicit content that should be excluded from implementation. The two legitimate source-faithful strategies are repo and pawnbroking. The book defines repo as borrowing or lending cash against securities with a repurchase commitment, typically from one day to six months. A production funding-spread proxy is</w:t>
      </w:r>
      <w:r w:rsidRPr="007E46A1">
        <w:rPr>
          <w:rFonts w:ascii="Times New Roman" w:eastAsia="Times New Roman" w:hAnsi="Times New Roman" w:cs="Times New Roman"/>
          <w:kern w:val="0"/>
          <w14:ligatures w14:val="none"/>
        </w:rPr>
        <w:br/>
        <w:t>Π = N (r_repo_lend - r_repo_borrow) Δt</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for matched secured funding books, or simply treasury cash optimization subject to liquidity constraints. This is treasury management more than alpha, but it matters in a real system. The pawnbroking strategy is a secured cash loan against collateral at a significant discount to appraised value, with the lender keeping or liquidating the collateral on default. A simple expected-return proxy is</w:t>
      </w:r>
      <w:r w:rsidRPr="007E46A1">
        <w:rPr>
          <w:rFonts w:ascii="Times New Roman" w:eastAsia="Times New Roman" w:hAnsi="Times New Roman" w:cs="Times New Roman"/>
          <w:kern w:val="0"/>
          <w14:ligatures w14:val="none"/>
        </w:rPr>
        <w:br/>
        <w:t>E[R] = p_repay i_loan + (1 - p_repay) (V_collateral / L - 1) - costs,</w:t>
      </w:r>
      <w:r w:rsidRPr="007E46A1">
        <w:rPr>
          <w:rFonts w:ascii="Times New Roman" w:eastAsia="Times New Roman" w:hAnsi="Times New Roman" w:cs="Times New Roman"/>
          <w:kern w:val="0"/>
          <w14:ligatures w14:val="none"/>
        </w:rPr>
        <w:br/>
        <w:t>where L is loan principal. The book’s description is exactly that business model.</w:t>
      </w:r>
    </w:p>
    <w:p w14:paraId="5B6C57C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brutal truth is that these are financing businesses, not scalable public-market alpha signals. Repo matters for funding, margin, and execution plumbing. Pawnbroking is a niche collateralized-lending business. They belong in the conceptual system map, but they should not consume engineering priority in your first product. Exclude money laundering and loan sharking from any implementation plan.</w:t>
      </w:r>
    </w:p>
    <w:p w14:paraId="6670C370" w14:textId="77777777" w:rsidR="007E46A1" w:rsidRPr="007E46A1" w:rsidRDefault="007E46A1" w:rsidP="007E46A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Cryptocurrencies</w:t>
      </w:r>
    </w:p>
    <w:p w14:paraId="0F067E7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crypto chapter is refreshingly direct. The book says there are no evident fundamentals for crypto in the same sense as stocks, so strategies tend to rely on trend data mining and machine learning. That is still mostly true. The source ANN strategy uses technical indicators to forecast short-term BTC moves, trains with cross-entropy</w:t>
      </w:r>
      <w:r w:rsidRPr="007E46A1">
        <w:rPr>
          <w:rFonts w:ascii="Times New Roman" w:eastAsia="Times New Roman" w:hAnsi="Times New Roman" w:cs="Times New Roman"/>
          <w:kern w:val="0"/>
          <w14:ligatures w14:val="none"/>
        </w:rPr>
        <w:br/>
        <w:t>E = - Σ_{t in D_train} Σ_{α=1}^K S_α(t) ln p_α(t),</w:t>
      </w:r>
      <w:r w:rsidRPr="007E46A1">
        <w:rPr>
          <w:rFonts w:ascii="Times New Roman" w:eastAsia="Times New Roman" w:hAnsi="Times New Roman" w:cs="Times New Roman"/>
          <w:kern w:val="0"/>
          <w14:ligatures w14:val="none"/>
        </w:rPr>
        <w:br/>
        <w:t>and then trades on predicted quantile or class, with buy when the most likely class is the top quantile and sell when it is the bottom quantile:</w:t>
      </w:r>
      <w:r w:rsidRPr="007E46A1">
        <w:rPr>
          <w:rFonts w:ascii="Times New Roman" w:eastAsia="Times New Roman" w:hAnsi="Times New Roman" w:cs="Times New Roman"/>
          <w:kern w:val="0"/>
          <w14:ligatures w14:val="none"/>
        </w:rPr>
        <w:br/>
        <w:t>Buy iff max p_α(t) = p_K(t),</w:t>
      </w:r>
      <w:r w:rsidRPr="007E46A1">
        <w:rPr>
          <w:rFonts w:ascii="Times New Roman" w:eastAsia="Times New Roman" w:hAnsi="Times New Roman" w:cs="Times New Roman"/>
          <w:kern w:val="0"/>
          <w14:ligatures w14:val="none"/>
        </w:rPr>
        <w:br/>
        <w:t>Sell iff max p_α(t) = p_1(t).</w:t>
      </w:r>
      <w:r w:rsidRPr="007E46A1">
        <w:rPr>
          <w:rFonts w:ascii="Times New Roman" w:eastAsia="Times New Roman" w:hAnsi="Times New Roman" w:cs="Times New Roman"/>
          <w:kern w:val="0"/>
          <w14:ligatures w14:val="none"/>
        </w:rPr>
        <w:br/>
        <w:t>That is a proper supervised classification framework, not a vague “AI” label.</w:t>
      </w:r>
    </w:p>
    <w:p w14:paraId="072EB92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2682EFA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second crypto strategy is Bernoulli naive Bayes on social-media text. The source constructs a learning vocabulary V, represents each tweet i as a feature vector X_i with binary features X_ia in {0,1} for keyword presence, chooses classes C_α such as up or down, then estimates conditional probabilities P(C_α | X). With Bayes’ theorem,</w:t>
      </w:r>
      <w:r w:rsidRPr="007E46A1">
        <w:rPr>
          <w:rFonts w:ascii="Times New Roman" w:eastAsia="Times New Roman" w:hAnsi="Times New Roman" w:cs="Times New Roman"/>
          <w:kern w:val="0"/>
          <w14:ligatures w14:val="none"/>
        </w:rPr>
        <w:br/>
        <w:t>P(A|B) = P(B|A) P(A) / P(B),</w:t>
      </w:r>
      <w:r w:rsidRPr="007E46A1">
        <w:rPr>
          <w:rFonts w:ascii="Times New Roman" w:eastAsia="Times New Roman" w:hAnsi="Times New Roman" w:cs="Times New Roman"/>
          <w:kern w:val="0"/>
          <w14:ligatures w14:val="none"/>
        </w:rPr>
        <w:br/>
        <w:t>you have the usual naive-Bayes classifier under independence assumptions. In code, this is</w:t>
      </w:r>
      <w:r w:rsidRPr="007E46A1">
        <w:rPr>
          <w:rFonts w:ascii="Times New Roman" w:eastAsia="Times New Roman" w:hAnsi="Times New Roman" w:cs="Times New Roman"/>
          <w:kern w:val="0"/>
          <w14:ligatures w14:val="none"/>
        </w:rPr>
        <w:br/>
        <w:t>ŷ_t = argmax_α P(C_α) Π_a P(X_a | C_α),</w:t>
      </w:r>
      <w:r w:rsidRPr="007E46A1">
        <w:rPr>
          <w:rFonts w:ascii="Times New Roman" w:eastAsia="Times New Roman" w:hAnsi="Times New Roman" w:cs="Times New Roman"/>
          <w:kern w:val="0"/>
          <w14:ligatures w14:val="none"/>
        </w:rPr>
        <w:br/>
        <w:t>and the trade is based on the predicted class. The source also notes that counts can be multinomial instead of Bernoulli, but it focuses on the Bernoulli version.</w:t>
      </w:r>
    </w:p>
    <w:p w14:paraId="0830C0A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515A5D4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2B8DAD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key parameters are lookback depth, class definition, feature lag, retraining frequency, exchange universe, and execution venue. Statistical properties are regime-driven and unstable. My underwriting is 0.2 to 0.8 Sharpe for crypto ML only if you have careful walk-forward </w:t>
      </w:r>
      <w:r w:rsidRPr="007E46A1">
        <w:rPr>
          <w:rFonts w:ascii="Times New Roman" w:eastAsia="Times New Roman" w:hAnsi="Times New Roman" w:cs="Times New Roman"/>
          <w:kern w:val="0"/>
          <w14:ligatures w14:val="none"/>
        </w:rPr>
        <w:lastRenderedPageBreak/>
        <w:t>validation, exchange-quality filters, and realistic fees. Public Twitter sentiment alone is weak and crowded. Exchange outages, listing bias, stablecoin plumbing, and regime shifts matter more than clever classifier choice. The source itself points you toward machine learning because it sees no stable fundamentals, but that should make you more skeptical, not less.</w:t>
      </w:r>
    </w:p>
    <w:p w14:paraId="58AF209F" w14:textId="77777777" w:rsidR="007E46A1" w:rsidRPr="007E46A1" w:rsidRDefault="007E46A1" w:rsidP="007E46A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Global macro</w:t>
      </w:r>
    </w:p>
    <w:p w14:paraId="5183636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source defines global macro as trading strategies that capitalize on regional, economic, and political changes around the world, and explicitly distinguishes systematic macro from discretionary macro. The cleanest source-driven macro signal is fundamental macro momentum. The book states that the country state variables are business cycle, international trade, monetary policy, and risk sentiment trends, and it gives concrete estimators. Business-cycle trend can be estimated by one-year changes in real GDP growth and CPI inflation forecast, each with 50 percent weight. International-trade trend can be estimated by one-year changes in spot FX rates versus an export-weighted basket. Monetary-policy trend uses one-year changes in short rates. Risk sentiment uses one-year equity market excess returns. The book then ranks country assets and forms zero-cost top-decile minus bottom-decile portfolios, typically on three to six month holding windows.</w:t>
      </w:r>
    </w:p>
    <w:p w14:paraId="388958F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08278AF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 clean implementation proxy is</w:t>
      </w:r>
      <w:r w:rsidRPr="007E46A1">
        <w:rPr>
          <w:rFonts w:ascii="Times New Roman" w:eastAsia="Times New Roman" w:hAnsi="Times New Roman" w:cs="Times New Roman"/>
          <w:kern w:val="0"/>
          <w14:ligatures w14:val="none"/>
        </w:rPr>
        <w:br/>
        <w:t>z_c = 0.5 z(ΔGDP_c) + 0.5 z(Δπforecast_c) + z(ΔFXtrade_c) - z(Δr_short,c) + z(ER_equity,c),</w:t>
      </w:r>
      <w:r w:rsidRPr="007E46A1">
        <w:rPr>
          <w:rFonts w:ascii="Times New Roman" w:eastAsia="Times New Roman" w:hAnsi="Times New Roman" w:cs="Times New Roman"/>
          <w:kern w:val="0"/>
          <w14:ligatures w14:val="none"/>
        </w:rPr>
        <w:br/>
        <w:t>with signs adjusted by asset class because, as the book notes, rising growth helps equities and currencies but hurts bonds. For global inflation hedge, the source is explicit:</w:t>
      </w:r>
      <w:r w:rsidRPr="007E46A1">
        <w:rPr>
          <w:rFonts w:ascii="Times New Roman" w:eastAsia="Times New Roman" w:hAnsi="Times New Roman" w:cs="Times New Roman"/>
          <w:kern w:val="0"/>
          <w14:ligatures w14:val="none"/>
        </w:rPr>
        <w:br/>
        <w:t>CA = max(0, min((HI_YoY - CI_YoY) / HI_YoY, 1)),</w:t>
      </w:r>
      <w:r w:rsidRPr="007E46A1">
        <w:rPr>
          <w:rFonts w:ascii="Times New Roman" w:eastAsia="Times New Roman" w:hAnsi="Times New Roman" w:cs="Times New Roman"/>
          <w:kern w:val="0"/>
          <w14:ligatures w14:val="none"/>
        </w:rPr>
        <w:br/>
        <w:t>where CA is the commodity allocation share, HI is headline inflation, and CI is core inflation. That is a simple and elegant macro-allocation formula. For global fixed income, the source names the cross-sectional variables, GDP, inflation, sovereign risk, real rate, output gap, value, momentum, term spread, and Cochrane-Piazzesi style predictors, then ranks country-bond exposures into long-short portfolios. Trading on economic announcements is even simpler. Buy stocks on important announcement days such as FOMC days and hold risk-free assets on non-announcement days.</w:t>
      </w:r>
    </w:p>
    <w:p w14:paraId="700B3A9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sleeve is implementable with public macro data and ETF proxies, but it is low frequency and revision-sensitive. My underwriting is 0.3 to 0.8 Sharpe if you keep the system simple, diversified, and disciplined about data-release lag. Failure modes are macro revisions, policy-regime shifts, stale signals, and crowding in widely followed macro themes. The upside is diversification. The downside is that public macro data is slow, and slow data means slow edges.</w:t>
      </w:r>
    </w:p>
    <w:p w14:paraId="79D46FCD" w14:textId="77777777" w:rsidR="007E46A1" w:rsidRPr="007E46A1" w:rsidRDefault="007E46A1" w:rsidP="007E46A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Infrastructure</w:t>
      </w:r>
    </w:p>
    <w:p w14:paraId="65D1F27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This chapter is more allocation note than trading manual. The book says investors can access infrastructure through unlisted infrastructure funds, listed infrastructure funds, publicly traded infrastructure companies, and municipal bonds earmarked to infrastructure projects. It then names three practical uses. Improve risk-adjusted returns in diversified portfolios, hedge </w:t>
      </w:r>
      <w:r w:rsidRPr="007E46A1">
        <w:rPr>
          <w:rFonts w:ascii="Times New Roman" w:eastAsia="Times New Roman" w:hAnsi="Times New Roman" w:cs="Times New Roman"/>
          <w:kern w:val="0"/>
          <w14:ligatures w14:val="none"/>
        </w:rPr>
        <w:lastRenderedPageBreak/>
        <w:t>inflation, and generate stable cash flows. It also says brownfield assets are better suited than greenfield projects if the objective is stable cash flow, and that diversification across sectors is beneficial.</w:t>
      </w:r>
    </w:p>
    <w:p w14:paraId="4250E90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Because the chapter is qualitative, the correct implementation proxy is portfolio optimization rather than a trade ticket. For a return-enhancement sleeve,</w:t>
      </w:r>
      <w:r w:rsidRPr="007E46A1">
        <w:rPr>
          <w:rFonts w:ascii="Times New Roman" w:eastAsia="Times New Roman" w:hAnsi="Times New Roman" w:cs="Times New Roman"/>
          <w:kern w:val="0"/>
          <w14:ligatures w14:val="none"/>
        </w:rPr>
        <w:br/>
        <w:t>max_w (μ'w - λ w'Σw),</w:t>
      </w:r>
      <w:r w:rsidRPr="007E46A1">
        <w:rPr>
          <w:rFonts w:ascii="Times New Roman" w:eastAsia="Times New Roman" w:hAnsi="Times New Roman" w:cs="Times New Roman"/>
          <w:kern w:val="0"/>
          <w14:ligatures w14:val="none"/>
        </w:rPr>
        <w:br/>
        <w:t>subject to w_infra ≥ 0 and sector caps.</w:t>
      </w:r>
      <w:r w:rsidRPr="007E46A1">
        <w:rPr>
          <w:rFonts w:ascii="Times New Roman" w:eastAsia="Times New Roman" w:hAnsi="Times New Roman" w:cs="Times New Roman"/>
          <w:kern w:val="0"/>
          <w14:ligatures w14:val="none"/>
        </w:rPr>
        <w:br/>
        <w:t>For inflation hedging, use</w:t>
      </w:r>
      <w:r w:rsidRPr="007E46A1">
        <w:rPr>
          <w:rFonts w:ascii="Times New Roman" w:eastAsia="Times New Roman" w:hAnsi="Times New Roman" w:cs="Times New Roman"/>
          <w:kern w:val="0"/>
          <w14:ligatures w14:val="none"/>
        </w:rPr>
        <w:br/>
        <w:t>min_w Var(R_p - β π),</w:t>
      </w:r>
      <w:r w:rsidRPr="007E46A1">
        <w:rPr>
          <w:rFonts w:ascii="Times New Roman" w:eastAsia="Times New Roman" w:hAnsi="Times New Roman" w:cs="Times New Roman"/>
          <w:kern w:val="0"/>
          <w14:ligatures w14:val="none"/>
        </w:rPr>
        <w:br/>
        <w:t>or explicitly target high inflation-beta infrastructure sleeves. For stable-cash-flow allocation, tilt toward brownfield listed vehicles and utility-like infrastructure funds. That is faithful to the source without inventing a fake trading signal. The glossary supports this by defining infrastructure investment as long-term projects across transport, telecom, utilities, energy, healthcare, and education, accessed through listed or unlisted funds and related vehicles.</w:t>
      </w:r>
    </w:p>
    <w:p w14:paraId="3509555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421AC3B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7D4162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brutal truth is that infrastructure is an asset-allocation sleeve, not a short-horizon systematic alpha source. For your project, that means you model it as a portfolio component, not as a live signal engine. It is implementable only through listed infrastructure equities, ETFs, closed-end funds, or project-bond proxies unless you have private-market access.</w:t>
      </w:r>
    </w:p>
    <w:p w14:paraId="3E62D6F8" w14:textId="77777777" w:rsidR="007E46A1" w:rsidRPr="007E46A1" w:rsidRDefault="007E46A1" w:rsidP="007E46A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specialty clusters</w:t>
      </w:r>
    </w:p>
    <w:p w14:paraId="70DDCB2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19.1 News and social media alphas</w:t>
      </w:r>
    </w:p>
    <w:p w14:paraId="07C74F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is explicit that news and social media are unstructured data sources that must be translated into numbers before they become positions. The chapter gives a direct sentiment-threshold example. Normalize sentiment scores to something like 0 to 100, then trade</w:t>
      </w:r>
      <w:r w:rsidRPr="007E46A1">
        <w:rPr>
          <w:rFonts w:ascii="Times New Roman" w:eastAsia="Times New Roman" w:hAnsi="Times New Roman" w:cs="Times New Roman"/>
          <w:kern w:val="0"/>
          <w14:ligatures w14:val="none"/>
        </w:rPr>
        <w:br/>
        <w:t>long if sentiment &gt; 70,</w:t>
      </w:r>
      <w:r w:rsidRPr="007E46A1">
        <w:rPr>
          <w:rFonts w:ascii="Times New Roman" w:eastAsia="Times New Roman" w:hAnsi="Times New Roman" w:cs="Times New Roman"/>
          <w:kern w:val="0"/>
          <w14:ligatures w14:val="none"/>
        </w:rPr>
        <w:br/>
        <w:t>short if sentiment &lt; 30,</w:t>
      </w:r>
      <w:r w:rsidRPr="007E46A1">
        <w:rPr>
          <w:rFonts w:ascii="Times New Roman" w:eastAsia="Times New Roman" w:hAnsi="Times New Roman" w:cs="Times New Roman"/>
          <w:kern w:val="0"/>
          <w14:ligatures w14:val="none"/>
        </w:rPr>
        <w:br/>
        <w:t>neutralize with the no-news names.</w:t>
      </w:r>
      <w:r w:rsidRPr="007E46A1">
        <w:rPr>
          <w:rFonts w:ascii="Times New Roman" w:eastAsia="Times New Roman" w:hAnsi="Times New Roman" w:cs="Times New Roman"/>
          <w:kern w:val="0"/>
          <w14:ligatures w14:val="none"/>
        </w:rPr>
        <w:br/>
        <w:t>That is the simplest source-faithful trading rule in the chapter. It also notes that sentiment can enter risk management directly, for example by adjusting position size or the covariance estimate after unexpected news.</w:t>
      </w:r>
    </w:p>
    <w:p w14:paraId="044525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social-media section is more cautionary than promotional, which I respect. It uses the fake Associated Press tweet episode to show that social media can move markets instantly. It then says Twitter is the most natural source because you can map content to tickers, and notes that retweets and celebrity posts can help isolate more valuable records. At the same time, it warns that social media contains a huge amount of noise, casual language, abbreviations, and fake signals. The right production signal is therefore not just raw sentiment s_i,t, but something like</w:t>
      </w:r>
      <w:r w:rsidRPr="007E46A1">
        <w:rPr>
          <w:rFonts w:ascii="Times New Roman" w:eastAsia="Times New Roman" w:hAnsi="Times New Roman" w:cs="Times New Roman"/>
          <w:kern w:val="0"/>
          <w14:ligatures w14:val="none"/>
        </w:rPr>
        <w:br/>
        <w:t>α_i,t = z(sentiment_i,t) × relevance_i,t × novelty_i,t × source_quality_i,t,</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with strict decay and event-window logic. That is my implementation proxy, not a book formula, but it follows the chapter’s logic directly.</w:t>
      </w:r>
    </w:p>
    <w:p w14:paraId="6BAF261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My underwriting is blunt. Public news and social feeds can still help, but raw sentiment is commoditized. Without strong relevance scoring, novelty detection, timestamp hygiene, and execution speed, this sleeve deteriorates fast. Use it, but do not romanticize it.</w:t>
      </w:r>
    </w:p>
    <w:p w14:paraId="3954B01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19.2 Stock-options-market information alphas</w:t>
      </w:r>
    </w:p>
    <w:p w14:paraId="00F4790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chapter in Finding Alphas is one of the most practically useful because it turns options microstructure into equity-return signals. First, volatility skew. The chapter explains that information-driven demand for puts relative to calls raises put implied volatility versus call implied volatility, and reports that greater skew predicts underlying-stock underperformance. A clean implementation is</w:t>
      </w:r>
      <w:r w:rsidRPr="007E46A1">
        <w:rPr>
          <w:rFonts w:ascii="Times New Roman" w:eastAsia="Times New Roman" w:hAnsi="Times New Roman" w:cs="Times New Roman"/>
          <w:kern w:val="0"/>
          <w14:ligatures w14:val="none"/>
        </w:rPr>
        <w:br/>
        <w:t>Skew_i,t = IV_put,OTM,i,t - IV_call,ATM-or-OTM,i,t,</w:t>
      </w:r>
      <w:r w:rsidRPr="007E46A1">
        <w:rPr>
          <w:rFonts w:ascii="Times New Roman" w:eastAsia="Times New Roman" w:hAnsi="Times New Roman" w:cs="Times New Roman"/>
          <w:kern w:val="0"/>
          <w14:ligatures w14:val="none"/>
        </w:rPr>
        <w:br/>
        <w:t>then sort cross-sectionally and short high-skew names versus long low-skew names. The chapter cites a sizable risk-adjusted spread between high- and low-skew portfolios, which is exactly why this family became popular and crowded.</w:t>
      </w:r>
    </w:p>
    <w:p w14:paraId="3DD432D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Second, volatility spread. Using the call-put relation</w:t>
      </w:r>
      <w:r w:rsidRPr="007E46A1">
        <w:rPr>
          <w:rFonts w:ascii="Times New Roman" w:eastAsia="Times New Roman" w:hAnsi="Times New Roman" w:cs="Times New Roman"/>
          <w:kern w:val="0"/>
          <w14:ligatures w14:val="none"/>
        </w:rPr>
        <w:br/>
        <w:t>C - P = S - D K,</w:t>
      </w:r>
      <w:r w:rsidRPr="007E46A1">
        <w:rPr>
          <w:rFonts w:ascii="Times New Roman" w:eastAsia="Times New Roman" w:hAnsi="Times New Roman" w:cs="Times New Roman"/>
          <w:kern w:val="0"/>
          <w14:ligatures w14:val="none"/>
        </w:rPr>
        <w:br/>
        <w:t>the chapter describes call-versus-put volatility spread as a net buying-pressure signal, with high volatility spread associated with favorable future returns and cited outperformance of about 50 basis points per week in the academic example it quotes. Third, option-to-stock volume ratio O/S. The chapter states an explicit monthly strategy. Sort firms at month-end by O/S, short the high O/S names, long the low O/S names, and hold for one month. It quotes an average risk-adjusted monthly hedge return of 1.47 percent in the cited study. Fourth, open-interest changes. The chapter says the most predictive specification is the ratio of recent changes in call open interest to put open interest, with larger increases followed by relatively strong future returns. Those are unusually concrete source-driven alpha templates.</w:t>
      </w:r>
    </w:p>
    <w:p w14:paraId="10AE995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53DE8B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3147D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honest caveat is execution and data quality. These signals require high-quality options chains, open interest, volume, dividend adjustment, and point-in-time mapping between options and stock events. Retail-quality options data usually degrades this sleeve badly.</w:t>
      </w:r>
    </w:p>
    <w:p w14:paraId="4419E8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19.3 Momentum alphas in Finding Alphas</w:t>
      </w:r>
    </w:p>
    <w:p w14:paraId="30FCF59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Finding Alphas defines momentum alphas as average forecasted neutralized stock returns that share the same signals with a period of past returns. It then states, clearly, that simple stock-price momentum profits have shrunk a lot and suffered a large drawdown in 2008. The chapter’s value today is not the naive winner-minus-loser rule. It is the decomposition. It points to analyst underreaction momentum, factor momentum, and group momentum driven by lead-lag effects </w:t>
      </w:r>
      <w:r w:rsidRPr="007E46A1">
        <w:rPr>
          <w:rFonts w:ascii="Times New Roman" w:eastAsia="Times New Roman" w:hAnsi="Times New Roman" w:cs="Times New Roman"/>
          <w:kern w:val="0"/>
          <w14:ligatures w14:val="none"/>
        </w:rPr>
        <w:lastRenderedPageBreak/>
        <w:t>across related stocks or supply-chain groups. A clean implementation family is</w:t>
      </w:r>
      <w:r w:rsidRPr="007E46A1">
        <w:rPr>
          <w:rFonts w:ascii="Times New Roman" w:eastAsia="Times New Roman" w:hAnsi="Times New Roman" w:cs="Times New Roman"/>
          <w:kern w:val="0"/>
          <w14:ligatures w14:val="none"/>
        </w:rPr>
        <w:br/>
        <w:t>α_i,t = w_1 z(Mom_i,t) + w_2 z(AnalystRev_i,t) + w_3 z(FactorMom_{g(i),t}) + w_4 z(GroupLeadLag_i,t),</w:t>
      </w:r>
      <w:r w:rsidRPr="007E46A1">
        <w:rPr>
          <w:rFonts w:ascii="Times New Roman" w:eastAsia="Times New Roman" w:hAnsi="Times New Roman" w:cs="Times New Roman"/>
          <w:kern w:val="0"/>
          <w14:ligatures w14:val="none"/>
        </w:rPr>
        <w:br/>
        <w:t>followed by market or industry neutralization. That is a source-faithful synthesis even though the chapter is conceptual, not a one-line formula list.</w:t>
      </w:r>
    </w:p>
    <w:p w14:paraId="7365D7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250A28B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11C7CF4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honest conclusion matches the book. Momentum still matters, but easy momentum is overfished. If you want this sleeve to survive, combine it with better information sets and stronger neutralization.</w:t>
      </w:r>
    </w:p>
    <w:p w14:paraId="396729B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19.4 Financial-statement-analysis alphas</w:t>
      </w:r>
    </w:p>
    <w:p w14:paraId="45B7117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financial-statement chapters focus on ranking, sorting, and filtering companies using point-in-time accounting factors to form stronger portfolios. The book explicitly warns that statement data can be delayed, refilled, and revised, and says point-in-time financial data gives more realistic, usually worse, backtests because it removes forward bias. It also suggests regression, factor-correlation analysis, and machine-learning combinations such as genetic algorithms for finding better factor sets. The correct production abstraction is</w:t>
      </w:r>
      <w:r w:rsidRPr="007E46A1">
        <w:rPr>
          <w:rFonts w:ascii="Times New Roman" w:eastAsia="Times New Roman" w:hAnsi="Times New Roman" w:cs="Times New Roman"/>
          <w:kern w:val="0"/>
          <w14:ligatures w14:val="none"/>
        </w:rPr>
        <w:br/>
        <w:t>α_i,t = f(X_i,t^PIT),</w:t>
      </w:r>
      <w:r w:rsidRPr="007E46A1">
        <w:rPr>
          <w:rFonts w:ascii="Times New Roman" w:eastAsia="Times New Roman" w:hAnsi="Times New Roman" w:cs="Times New Roman"/>
          <w:kern w:val="0"/>
          <w14:ligatures w14:val="none"/>
        </w:rPr>
        <w:br/>
        <w:t>where X is a point-in-time vector of profitability, accrual, leverage, liquidity, valuation, and disclosure factors, then</w:t>
      </w:r>
      <w:r w:rsidRPr="007E46A1">
        <w:rPr>
          <w:rFonts w:ascii="Times New Roman" w:eastAsia="Times New Roman" w:hAnsi="Times New Roman" w:cs="Times New Roman"/>
          <w:kern w:val="0"/>
          <w14:ligatures w14:val="none"/>
        </w:rPr>
        <w:br/>
        <w:t xml:space="preserve">w_i,t </w:t>
      </w:r>
      <w:r w:rsidRPr="007E46A1">
        <w:rPr>
          <w:rFonts w:ascii="Cambria Math" w:eastAsia="Times New Roman" w:hAnsi="Cambria Math" w:cs="Cambria Math"/>
          <w:kern w:val="0"/>
          <w14:ligatures w14:val="none"/>
        </w:rPr>
        <w:t>∝</w:t>
      </w:r>
      <w:r w:rsidRPr="007E46A1">
        <w:rPr>
          <w:rFonts w:ascii="Times New Roman" w:eastAsia="Times New Roman" w:hAnsi="Times New Roman" w:cs="Times New Roman"/>
          <w:kern w:val="0"/>
          <w14:ligatures w14:val="none"/>
        </w:rPr>
        <w:t xml:space="preserve"> rank(α_i,t) - mean rank(α_t).</w:t>
      </w:r>
      <w:r w:rsidRPr="007E46A1">
        <w:rPr>
          <w:rFonts w:ascii="Times New Roman" w:eastAsia="Times New Roman" w:hAnsi="Times New Roman" w:cs="Times New Roman"/>
          <w:kern w:val="0"/>
          <w14:ligatures w14:val="none"/>
        </w:rPr>
        <w:br/>
        <w:t>This is exactly the kind of family you should put in the alpha workspace, with PIT enforcement as a hard rule.</w:t>
      </w:r>
    </w:p>
    <w:p w14:paraId="1B24E0F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70D8019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hard truth is that fundamental data is lower turnover and often more durable, but it is also slower, easier to crowd, and heavily dependent on PIT hygiene. If PIT is wrong, the whole backtest is fiction.</w:t>
      </w:r>
    </w:p>
    <w:p w14:paraId="29C1896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19.5 Futures and currency-forward alphas in Finding Alphas</w:t>
      </w:r>
    </w:p>
    <w:p w14:paraId="00C0C0A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futures chapter highlights three classic information sets, COT data, seasonality, and risk-on risk-off conditions. COT is explicitly framed as following what “smart money” is betting on from commercial and non-commercial positioning. Seasonality is tied to weather, inventories, and cyclic demand. Risk-on risk-off is a regime lens for cross-market positioning. The chapter also notes contango and backwardation directly. A practical implementation family is</w:t>
      </w:r>
      <w:r w:rsidRPr="007E46A1">
        <w:rPr>
          <w:rFonts w:ascii="Times New Roman" w:eastAsia="Times New Roman" w:hAnsi="Times New Roman" w:cs="Times New Roman"/>
          <w:kern w:val="0"/>
          <w14:ligatures w14:val="none"/>
        </w:rPr>
        <w:br/>
        <w:t>α_f,t = w_1 z(COT_{f,t}) + w_2 z(Seasonality_{f,t}) + w_3 z(Regime_t) + w_4 z(TermStructure_{f,t}),</w:t>
      </w:r>
      <w:r w:rsidRPr="007E46A1">
        <w:rPr>
          <w:rFonts w:ascii="Times New Roman" w:eastAsia="Times New Roman" w:hAnsi="Times New Roman" w:cs="Times New Roman"/>
          <w:kern w:val="0"/>
          <w14:ligatures w14:val="none"/>
        </w:rPr>
        <w:br/>
        <w:t>where TermStructure can be the normalized slope between near and far contracts. That is source-faithful and implementable with public CFTC and futures-price data.</w:t>
      </w:r>
    </w:p>
    <w:p w14:paraId="7DAAD1A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D38F1F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CA78C7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32C37A4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currency-forwards chapter is more methodological. It emphasizes instrument grouping by underlying factor exposure, warns that smaller groups require stronger per-instrument structure, and recommends spillover tests by adding related but less directly exposed assets. It also gives a concrete example of weather-driven energy forecasting, testing the effect first where it should be strongest and then in nearby spillover assets like Brent. The right takeaway is not one fixed alpha rule. It is a research protocol:</w:t>
      </w:r>
      <w:r w:rsidRPr="007E46A1">
        <w:rPr>
          <w:rFonts w:ascii="Times New Roman" w:eastAsia="Times New Roman" w:hAnsi="Times New Roman" w:cs="Times New Roman"/>
          <w:kern w:val="0"/>
          <w14:ligatures w14:val="none"/>
        </w:rPr>
        <w:br/>
        <w:t>form grouped hypotheses,</w:t>
      </w:r>
      <w:r w:rsidRPr="007E46A1">
        <w:rPr>
          <w:rFonts w:ascii="Times New Roman" w:eastAsia="Times New Roman" w:hAnsi="Times New Roman" w:cs="Times New Roman"/>
          <w:kern w:val="0"/>
          <w14:ligatures w14:val="none"/>
        </w:rPr>
        <w:br/>
        <w:t>test in the most exposed set,</w:t>
      </w:r>
      <w:r w:rsidRPr="007E46A1">
        <w:rPr>
          <w:rFonts w:ascii="Times New Roman" w:eastAsia="Times New Roman" w:hAnsi="Times New Roman" w:cs="Times New Roman"/>
          <w:kern w:val="0"/>
          <w14:ligatures w14:val="none"/>
        </w:rPr>
        <w:br/>
        <w:t>test spillover in related sets,</w:t>
      </w:r>
      <w:r w:rsidRPr="007E46A1">
        <w:rPr>
          <w:rFonts w:ascii="Times New Roman" w:eastAsia="Times New Roman" w:hAnsi="Times New Roman" w:cs="Times New Roman"/>
          <w:kern w:val="0"/>
          <w14:ligatures w14:val="none"/>
        </w:rPr>
        <w:br/>
        <w:t>test absence in unrelated sets,</w:t>
      </w:r>
      <w:r w:rsidRPr="007E46A1">
        <w:rPr>
          <w:rFonts w:ascii="Times New Roman" w:eastAsia="Times New Roman" w:hAnsi="Times New Roman" w:cs="Times New Roman"/>
          <w:kern w:val="0"/>
          <w14:ligatures w14:val="none"/>
        </w:rPr>
        <w:br/>
        <w:t>then run true out-of-sample validation.</w:t>
      </w:r>
      <w:r w:rsidRPr="007E46A1">
        <w:rPr>
          <w:rFonts w:ascii="Times New Roman" w:eastAsia="Times New Roman" w:hAnsi="Times New Roman" w:cs="Times New Roman"/>
          <w:kern w:val="0"/>
          <w14:ligatures w14:val="none"/>
        </w:rPr>
        <w:br/>
        <w:t>That is exactly the process I would encode in your research workspace for commodity and currency thematic alphas.</w:t>
      </w:r>
    </w:p>
    <w:p w14:paraId="1035FA1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1C7FC1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01F50A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C66F7E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5406D6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19.6 Institutional-research-driven alphas</w:t>
      </w:r>
    </w:p>
    <w:p w14:paraId="63B1A2D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Institutional Research 101 is not a trade rule chapter. It is an idea-sourcing chapter. The useful mathematical translation is to treat literature, analyst recommendations, price targets, and recommendation revisions as external signal streams:</w:t>
      </w:r>
      <w:r w:rsidRPr="007E46A1">
        <w:rPr>
          <w:rFonts w:ascii="Times New Roman" w:eastAsia="Times New Roman" w:hAnsi="Times New Roman" w:cs="Times New Roman"/>
          <w:kern w:val="0"/>
          <w14:ligatures w14:val="none"/>
        </w:rPr>
        <w:br/>
        <w:t>α_i,t = g(Recommendation_i,t, TargetRevision_i,t, ConsensusDispersion_i,t, ResearchTheme_i,t).</w:t>
      </w:r>
      <w:r w:rsidRPr="007E46A1">
        <w:rPr>
          <w:rFonts w:ascii="Times New Roman" w:eastAsia="Times New Roman" w:hAnsi="Times New Roman" w:cs="Times New Roman"/>
          <w:kern w:val="0"/>
          <w14:ligatures w14:val="none"/>
        </w:rPr>
        <w:br/>
        <w:t>The chapter explicitly says analyst recommendations and targets may be trading signals in their own right, but warns about positive bias and analyst herding. That means the source-faithful implementation is not “buy upgrades”. It is usually “buy unexpected positive revision versus prior consensus, penalized for crowded optimism”.</w:t>
      </w:r>
    </w:p>
    <w:p w14:paraId="30C1FD0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1D15FD3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sleeve can be valuable for idea generation even when it is weak as a direct signal. That is probably its best use in your system.</w:t>
      </w:r>
    </w:p>
    <w:p w14:paraId="6F9F2B5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19.7 Automated alpha search</w:t>
      </w:r>
    </w:p>
    <w:p w14:paraId="484EDA6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automated-search chapter is really about search constraints, not magical discovery. It warns that feeding too many variables, and especially too many data categories, improves in-sample fit but worsens predictive power. It also warns that longer test windows are not always better because market dynamics change. Most importantly, it says sensitivity tests and significance tests are essential. The exact practical implication is that the search objective is not just</w:t>
      </w:r>
      <w:r w:rsidRPr="007E46A1">
        <w:rPr>
          <w:rFonts w:ascii="Times New Roman" w:eastAsia="Times New Roman" w:hAnsi="Times New Roman" w:cs="Times New Roman"/>
          <w:kern w:val="0"/>
          <w14:ligatures w14:val="none"/>
        </w:rPr>
        <w:br/>
        <w:t>max Sharpe(θ),</w:t>
      </w:r>
      <w:r w:rsidRPr="007E46A1">
        <w:rPr>
          <w:rFonts w:ascii="Times New Roman" w:eastAsia="Times New Roman" w:hAnsi="Times New Roman" w:cs="Times New Roman"/>
          <w:kern w:val="0"/>
          <w14:ligatures w14:val="none"/>
        </w:rPr>
        <w:br/>
        <w:t>but something closer to</w:t>
      </w:r>
      <w:r w:rsidRPr="007E46A1">
        <w:rPr>
          <w:rFonts w:ascii="Times New Roman" w:eastAsia="Times New Roman" w:hAnsi="Times New Roman" w:cs="Times New Roman"/>
          <w:kern w:val="0"/>
          <w14:ligatures w14:val="none"/>
        </w:rPr>
        <w:br/>
        <w:t>max Sharpe_OOS(θ) - λ_1 Turnover(θ) - λ_2 Complexity(θ) - λ_3 Instability(θ),</w:t>
      </w:r>
      <w:r w:rsidRPr="007E46A1">
        <w:rPr>
          <w:rFonts w:ascii="Times New Roman" w:eastAsia="Times New Roman" w:hAnsi="Times New Roman" w:cs="Times New Roman"/>
          <w:kern w:val="0"/>
          <w14:ligatures w14:val="none"/>
        </w:rPr>
        <w:br/>
        <w:t>subject to category-count limits, significance thresholds, and sensitivity bounds. That is the only sane way to automate alpha search from this chapter’s logic.</w:t>
      </w:r>
    </w:p>
    <w:p w14:paraId="141DC95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also gives the broader simulation warning. Backtest is necessary but not sufficient. Forward bias, transaction costs, market impact, and overfitting can make a beautiful simulation worthless. It explicitly mentions ten-fold cross validation and regularization as anti-overfitting tools. That belongs directly in your architecture. Any automated alpha generator that does not embed these checks will discover garbage faster than a human researcher.</w:t>
      </w:r>
    </w:p>
    <w:p w14:paraId="55C19DE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19.8 Algorithm-based alpha generation</w:t>
      </w:r>
    </w:p>
    <w:p w14:paraId="7FD30FC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chapter is a toolbox. Boosting combines weak classifiers into a stronger one. Digital filtering smooths, denoises, and decomposes series into trend and cycle. PCA reduces dimensionality and supports clustering, regression, and curve analysis. Those are the core methods the chapter highlights. The direct mathematical objects are the ensemble classifier</w:t>
      </w:r>
      <w:r w:rsidRPr="007E46A1">
        <w:rPr>
          <w:rFonts w:ascii="Times New Roman" w:eastAsia="Times New Roman" w:hAnsi="Times New Roman" w:cs="Times New Roman"/>
          <w:kern w:val="0"/>
          <w14:ligatures w14:val="none"/>
        </w:rPr>
        <w:br/>
        <w:t>F(x) = sign(Σ_m α_m h_m(x)),</w:t>
      </w:r>
      <w:r w:rsidRPr="007E46A1">
        <w:rPr>
          <w:rFonts w:ascii="Times New Roman" w:eastAsia="Times New Roman" w:hAnsi="Times New Roman" w:cs="Times New Roman"/>
          <w:kern w:val="0"/>
          <w14:ligatures w14:val="none"/>
        </w:rPr>
        <w:br/>
        <w:t>low-pass and high-pass filtered series,</w:t>
      </w:r>
      <w:r w:rsidRPr="007E46A1">
        <w:rPr>
          <w:rFonts w:ascii="Times New Roman" w:eastAsia="Times New Roman" w:hAnsi="Times New Roman" w:cs="Times New Roman"/>
          <w:kern w:val="0"/>
          <w14:ligatures w14:val="none"/>
        </w:rPr>
        <w:br/>
        <w:t>x_trend = LP(x),</w:t>
      </w:r>
      <w:r w:rsidRPr="007E46A1">
        <w:rPr>
          <w:rFonts w:ascii="Times New Roman" w:eastAsia="Times New Roman" w:hAnsi="Times New Roman" w:cs="Times New Roman"/>
          <w:kern w:val="0"/>
          <w14:ligatures w14:val="none"/>
        </w:rPr>
        <w:br/>
        <w:t>x_cycle = x - LP(x),</w:t>
      </w:r>
      <w:r w:rsidRPr="007E46A1">
        <w:rPr>
          <w:rFonts w:ascii="Times New Roman" w:eastAsia="Times New Roman" w:hAnsi="Times New Roman" w:cs="Times New Roman"/>
          <w:kern w:val="0"/>
          <w14:ligatures w14:val="none"/>
        </w:rPr>
        <w:br/>
        <w:t>and PCA projection</w:t>
      </w:r>
      <w:r w:rsidRPr="007E46A1">
        <w:rPr>
          <w:rFonts w:ascii="Times New Roman" w:eastAsia="Times New Roman" w:hAnsi="Times New Roman" w:cs="Times New Roman"/>
          <w:kern w:val="0"/>
          <w14:ligatures w14:val="none"/>
        </w:rPr>
        <w:br/>
        <w:t>z = W' x,</w:t>
      </w:r>
      <w:r w:rsidRPr="007E46A1">
        <w:rPr>
          <w:rFonts w:ascii="Times New Roman" w:eastAsia="Times New Roman" w:hAnsi="Times New Roman" w:cs="Times New Roman"/>
          <w:kern w:val="0"/>
          <w14:ligatures w14:val="none"/>
        </w:rPr>
        <w:br/>
        <w:t>where W contains the leading eigenvectors. That is exactly the implementation layer you want in your research engine.</w:t>
      </w:r>
    </w:p>
    <w:p w14:paraId="5F10A72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1CEA1C3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WebSim sections then give the coding grammar. Generate(di, alpha) fills a weight vector over instruments. Data are accessed by date and instrument index. A simple alpha is literally alpha[:] = 1./close[di-delay,:]. Decay is linear,</w:t>
      </w:r>
      <w:r w:rsidRPr="007E46A1">
        <w:rPr>
          <w:rFonts w:ascii="Times New Roman" w:eastAsia="Times New Roman" w:hAnsi="Times New Roman" w:cs="Times New Roman"/>
          <w:kern w:val="0"/>
          <w14:ligatures w14:val="none"/>
        </w:rPr>
        <w:br/>
        <w:t>Decay_linear(x,n) = (x[date] n + x</w:t>
      </w:r>
      <w:hyperlink r:id="rId5" w:history="1">
        <w:r w:rsidRPr="007E46A1">
          <w:rPr>
            <w:rFonts w:ascii="Times New Roman" w:eastAsia="Times New Roman" w:hAnsi="Times New Roman" w:cs="Times New Roman"/>
            <w:color w:val="0000FF"/>
            <w:kern w:val="0"/>
            <w:u w:val="single"/>
            <w14:ligatures w14:val="none"/>
          </w:rPr>
          <w:t>date-1</w:t>
        </w:r>
      </w:hyperlink>
      <w:r w:rsidRPr="007E46A1">
        <w:rPr>
          <w:rFonts w:ascii="Times New Roman" w:eastAsia="Times New Roman" w:hAnsi="Times New Roman" w:cs="Times New Roman"/>
          <w:kern w:val="0"/>
          <w14:ligatures w14:val="none"/>
        </w:rPr>
        <w:t xml:space="preserve"> + ... ) / (n + (n-1) + ... + 1),</w:t>
      </w:r>
      <w:r w:rsidRPr="007E46A1">
        <w:rPr>
          <w:rFonts w:ascii="Times New Roman" w:eastAsia="Times New Roman" w:hAnsi="Times New Roman" w:cs="Times New Roman"/>
          <w:kern w:val="0"/>
          <w14:ligatures w14:val="none"/>
        </w:rPr>
        <w:br/>
        <w:t>and market neutralization is</w:t>
      </w:r>
      <w:r w:rsidRPr="007E46A1">
        <w:rPr>
          <w:rFonts w:ascii="Times New Roman" w:eastAsia="Times New Roman" w:hAnsi="Times New Roman" w:cs="Times New Roman"/>
          <w:kern w:val="0"/>
          <w14:ligatures w14:val="none"/>
        </w:rPr>
        <w:br/>
        <w:t>alpha = alpha - mean(alpha).</w:t>
      </w:r>
      <w:r w:rsidRPr="007E46A1">
        <w:rPr>
          <w:rFonts w:ascii="Times New Roman" w:eastAsia="Times New Roman" w:hAnsi="Times New Roman" w:cs="Times New Roman"/>
          <w:kern w:val="0"/>
          <w14:ligatures w14:val="none"/>
        </w:rPr>
        <w:br/>
        <w:t>That is not just explanatory text. It is basically the domain-specific language you should mirror in your alpha workspace. The chapter also says a good alpha is simple, elegant, not hypersensitive to small changes, and works across universes and regions. That is a stronger design principle than many quants actually follow.</w:t>
      </w:r>
    </w:p>
    <w:p w14:paraId="5C499D5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F26A66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58CB221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hard truth is that these algorithms are not alpha by themselves. They are transforms and search aids. Most outputs will be weak, unstable, or redundant. Their value comes from disciplined testing, neutralization, and low correlation to the existing alpha pool, not from methodological sophistication alone.</w:t>
      </w:r>
    </w:p>
    <w:p w14:paraId="03E80103" w14:textId="77777777" w:rsidR="007E46A1" w:rsidRPr="007E46A1" w:rsidRDefault="007E46A1" w:rsidP="007E46A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Final synthesis for Deliverable 2</w:t>
      </w:r>
    </w:p>
    <w:p w14:paraId="767B811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2 is now complete. The main engineering takeaway is harsh but useful. The mathematically cleanest and most realistically implementable clusters for your actual build are still equities, ETFs, listed futures, FX carry and momentum, simple volatility basis, crypto ML with hard risk controls, and the Finding Alphas research-expression framework. Structured credit, convertibles, tax arbitrage, most distressed-control trades, private real estate, and infrastructure direct investing belong in the catalog and architecture, but they are not first-wave public-data implementation targets. That is not a criticism of the books. It is just reality in 2026, and 151TS itself warns that market strategies can decay or die abruptly as markets change over time.</w:t>
      </w:r>
    </w:p>
    <w:p w14:paraId="7B14479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Next is Deliverable 3, the Data Requirements Matrix.</w:t>
      </w:r>
    </w:p>
    <w:p w14:paraId="540C4067"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Fontes</w:t>
      </w:r>
    </w:p>
    <w:p w14:paraId="750F9EAF"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now deliverable 3!</w:t>
      </w:r>
    </w:p>
    <w:p w14:paraId="734795A9"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43m 49s</w:t>
      </w:r>
    </w:p>
    <w:p w14:paraId="1C45586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3 is complete.</w:t>
      </w:r>
    </w:p>
    <w:p w14:paraId="2B5E13F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Workbook: </w:t>
      </w:r>
    </w:p>
    <w:p w14:paraId="533066FC"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deliverable_3_data_requirements_matrix.xlsx</w:t>
      </w:r>
    </w:p>
    <w:p w14:paraId="02EBA83E"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noProof/>
          <w:kern w:val="0"/>
          <w14:ligatures w14:val="none"/>
        </w:rPr>
        <w:lastRenderedPageBreak/>
        <w:drawing>
          <wp:inline distT="0" distB="0" distL="0" distR="0" wp14:anchorId="56308AF4" wp14:editId="1F4FA62F">
            <wp:extent cx="8775700" cy="4286250"/>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75700" cy="4286250"/>
                    </a:xfrm>
                    <a:prstGeom prst="rect">
                      <a:avLst/>
                    </a:prstGeom>
                    <a:noFill/>
                    <a:ln>
                      <a:noFill/>
                    </a:ln>
                  </pic:spPr>
                </pic:pic>
              </a:graphicData>
            </a:graphic>
          </wp:inline>
        </w:drawing>
      </w:r>
    </w:p>
    <w:p w14:paraId="25A20C12"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OverviewData_ProfilesStrategy_Group_MapProvider_EndpointsPython_Snippets</w:t>
      </w:r>
    </w:p>
    <w:p w14:paraId="54B5D53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Code bundle: Deliverable 3 provider snippets</w:t>
      </w:r>
    </w:p>
    <w:p w14:paraId="5EC0DB0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mapped the full strategy universe from S-001 through S-251 into reusable data profiles instead of repeating the same data row hundreds of times. That is the only sane way to keep the matrix maintainable, because Finding Alphas treats data category, timestamp, delivery lag, and survivorship bias as first-order design constraints, while your project scope spans price-volume, fundamentals, macro, text, options, futures, credit, and crypto.</w:t>
      </w:r>
    </w:p>
    <w:p w14:paraId="279F325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215A560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1A2DCA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workbook has five sheets. Overview gives the rules and priorities. Data_Profiles is the full requirements matrix. Strategy_Group_Map maps each strategy cluster to one or more profiles. Provider_Endpoints lists the exact APIs or docs to call. Python_Snippets contains runnable retrieval examples.</w:t>
      </w:r>
    </w:p>
    <w:p w14:paraId="7FF8B1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short honest answer is that about 70 percent of the practically buildable universe can run on five core profiles: listed daily OHLCV, intraday bars and quotes, point-in-time fundamentals and earnings timestamps, options chains with implied vol and open interest, and macro or rates series </w:t>
      </w:r>
      <w:r w:rsidRPr="007E46A1">
        <w:rPr>
          <w:rFonts w:ascii="Times New Roman" w:eastAsia="Times New Roman" w:hAnsi="Times New Roman" w:cs="Times New Roman"/>
          <w:kern w:val="0"/>
          <w14:ligatures w14:val="none"/>
        </w:rPr>
        <w:lastRenderedPageBreak/>
        <w:t>with vintages. That lines up with Finding Alphas, which explicitly centers alpha design on price-volume, fundamentals, macro data, and text, and it also matches your Sprint 0 source stack of yfinance, FRED, Alpha Vantage, Polygon free, and Binance.</w:t>
      </w:r>
    </w:p>
    <w:p w14:paraId="02AC9E7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3347AF7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Equities, ETFs, and most of Finding Alphas Chapters 4 through 9 and 21 through 23 need daily and intraday OHLCV, adjusted close, volume, shares outstanding, sector and industry labels, corporate actions, earnings announcement timestamps, point-in-time statements, and sometimes options-derived features like implied volatility, open interest, or volume ratios. Minimum history is 10 years daily and 1 to 2 years intraday for robust testing. Latency can stay end-of-day for factor books, but intraday mean reversion and market making need minute or quote data. Free-first sources are yfinance, SEC EDGAR, and Alpha Vantage. Production upgrades are Polygon, EODHD, and Intrinio. Finding Alphas says basic price and volume data are necessary for return, Sharpe, and turnover, and it also warns that statement delays and timestamp handling are critical to avoid forward-looking bias.</w:t>
      </w:r>
    </w:p>
    <w:p w14:paraId="6023549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Listed options and volatility strategies need underlying spot, dividends, rates, full option chains by strike and expiry, bid, ask, last, volume, open interest, implied volatility, Greeks, contract metadata, volatility indices, VIX history, and for dispersion or index-vol products, index constituent weights and sometimes futures term structure. Minimum history is 3 to 5 years of daily chain data and live quotes for anything execution-sensitive. Alpha Vantage can prototype retail options and Greeks. Polygon covers options contracts, bars, and quotes. Cboe provides free daily VIX history, but richer historical options and futures datasets sit behind DataShop. The 151TS table of contents groups cash-and-carry, dispersion, ETF arbitrage, VIX basis, ETN carry, gamma-hedged volatility risk premium, skew trades, and variance-swap style strategies in the index and volatility chapters, which is exactly why this profile is so heavy.</w:t>
      </w:r>
    </w:p>
    <w:p w14:paraId="467095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681B5A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Rates, inflation, and global macro need Treasury and sovereign curves, TIPS, CPI, PCE, GDP, employment, policy rates, release calendars, and vintage histories. Minimum history is 15 to 30 years at monthly or daily frequency, depending on the signal. The critical implementation rule is that you must trade on release timestamps, not on revised values. FRED and ALFRED cover U.S. macro and vintages. ECB and World Bank cover European and global macro series. BLS, BEA, and the Fed calendars are necessary for economic-announcement strategies. Finding Alphas is blunt here. Data delivery time and timestamp integrity are non-negotiable because using data before it was actually available creates fake alpha.</w:t>
      </w:r>
    </w:p>
    <w:p w14:paraId="7C63F47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FX, commodities, and futures need spot or index proxies, contract curves by maturity, roll windows, volume, open interest, COT positioning, and for energy or weather-linked strategies, domain data such as electricity, gas, or temperature series. Minimum history is 10 to 20 years daily or weekly. Alpha Vantage and ECB cover retail FX prototypes. CFTC PRE covers COT data. Nasdaq Data Link and EIA help with futures, energy, and curve-related work. Your own scope puts carry, high-minus-low carry, roll yield, hedging pressure, pricing-model futures, </w:t>
      </w:r>
      <w:r w:rsidRPr="007E46A1">
        <w:rPr>
          <w:rFonts w:ascii="Times New Roman" w:eastAsia="Times New Roman" w:hAnsi="Times New Roman" w:cs="Times New Roman"/>
          <w:kern w:val="0"/>
          <w14:ligatures w14:val="none"/>
        </w:rPr>
        <w:lastRenderedPageBreak/>
        <w:t>calendar spreads, and trend following in these chapters, so the matrix emphasizes full curves and positioning, not just front-month closes.</w:t>
      </w:r>
    </w:p>
    <w:p w14:paraId="21A677C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A4E2BE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Crypto and crypto ML need exchange OHLCV, order book depth, recent trades, best bid-offer streams, and broader market-cap or supply data. For sentiment-driven crypto models, add timestamped text as a separate layer instead of mixing it blindly into market data. Minimum history is 3 to 5 years daily and several months of intraday or order-book data for microstructure work. Binance exposes spot market-data endpoints like depth and klines, plus WebSocket streams. CoinGecko adds broad historical market charts and fundamentals across many coins. That makes Binance plus CoinGecko the right free backbone for the crypto sleeve in Sprint 0.</w:t>
      </w:r>
    </w:p>
    <w:p w14:paraId="73F79E4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7D80D83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Real estate and infrastructure are mostly proxy-data problems in a public-data build. The usable listed layer is REITs, listed infrastructure funds, utilities, transport, and related ETFs. For real estate macro, FHFA house-price indexes are the cleanest free U.S. series and extend back to the mid-1970s. For infrastructure, 151TS itself defines the space through funds and listed or unlisted investment vehicles, not as a simple price-volume trading sleeve. That is why the workbook maps these chapters to listed proxies plus macro series, not to imaginary private-project feeds.</w:t>
      </w:r>
    </w:p>
    <w:p w14:paraId="52F2E97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4BF3DC2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Structured credit, convertibles, swap-spread or CDS-basis trades, tranche carry, tax arbitrage, distressed control investing, and private real-estate or infrastructure deals are flagged red in the workbook. That is the honest implementation boundary. These sleeves need contractual reference terms, legal event timelines, funding terms, and dealer or vendor data that free APIs do not provide. 151TS itself notes that even listed index cash-and-carry opportunities are short-lived and often lose their edge to slippage, while Finding Alphas says data must keep arriving on a reliable timetable to be production-usable.</w:t>
      </w:r>
    </w:p>
    <w:p w14:paraId="65511D5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73E0027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73CAE02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Use yfinance for research speed, not as production truth. Its own documentation describes it as a Pythonic Yahoo wrapper and explicitly says it is not affiliated with Yahoo. OpenBB is a connector and workflow layer, not a primary data host, because its docs say it does not host or serve data itself. That distinction matters if you want your data layer to stay honest and debuggable. </w:t>
      </w:r>
    </w:p>
    <w:p w14:paraId="4906F57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recommended free-first stack is FRED and ALFRED for U.S. macro and vintages, SEC EDGAR for submissions and XBRL company facts, World Bank and ECB for global macro, CFTC PRE for positioning, EIA for energy, NOAA for weather, CBOE for free VIX history, and Alpha Vantage for simple equities, FX, and retail options prototypes. Polygon, Tiingo, EODHD, </w:t>
      </w:r>
      <w:r w:rsidRPr="007E46A1">
        <w:rPr>
          <w:rFonts w:ascii="Times New Roman" w:eastAsia="Times New Roman" w:hAnsi="Times New Roman" w:cs="Times New Roman"/>
          <w:kern w:val="0"/>
          <w14:ligatures w14:val="none"/>
        </w:rPr>
        <w:lastRenderedPageBreak/>
        <w:t xml:space="preserve">and Intrinio are the clean low-cost upgrades when you outgrow prototype quality and need stronger U.S. intraday, richer options, global EOD, events, or as-reported fundamentals. </w:t>
      </w:r>
    </w:p>
    <w:p w14:paraId="2B049FD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These are the endpoint templates I would standardize first. The paths below come from the official docs for FRED, SEC, Alpha Vantage, Binance, CoinGecko, World Bank, ECB, and EIA. Polygon’s documentation covers stock daily summaries and options contracts, bars, and quotes. </w:t>
      </w:r>
    </w:p>
    <w:p w14:paraId="6B74D65E"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t>https://api.stlouisfed.org/fred/series/observations?series_id={SERIES_ID}&amp;api_key={KEY}&amp;file_type=json</w:t>
      </w:r>
      <w:r w:rsidRPr="007E46A1">
        <w:rPr>
          <w:rFonts w:ascii="Courier New" w:eastAsia="Times New Roman" w:hAnsi="Courier New" w:cs="Courier New"/>
          <w:kern w:val="0"/>
          <w:sz w:val="20"/>
          <w:szCs w:val="20"/>
          <w14:ligatures w14:val="none"/>
        </w:rPr>
        <w:br/>
        <w:t>https://api.stlouisfed.org/fred/series/vintagedates?series_id={SERIES_ID}&amp;api_key={KEY}&amp;file_type=json</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https://www.alphavantage.co/query?function=TIME_SERIES_DAILY_ADJUSTED&amp;symbol={SYMBOL}&amp;outputsize=full&amp;apikey={KEY}</w:t>
      </w:r>
      <w:r w:rsidRPr="007E46A1">
        <w:rPr>
          <w:rFonts w:ascii="Courier New" w:eastAsia="Times New Roman" w:hAnsi="Courier New" w:cs="Courier New"/>
          <w:kern w:val="0"/>
          <w:sz w:val="20"/>
          <w:szCs w:val="20"/>
          <w14:ligatures w14:val="none"/>
        </w:rPr>
        <w:br/>
        <w:t>https://www.alphavantage.co/query?function=FX_DAILY&amp;from_symbol={BASE}&amp;to_symbol={QUOTE}&amp;outputsize=full&amp;apikey={KEY}</w:t>
      </w:r>
      <w:r w:rsidRPr="007E46A1">
        <w:rPr>
          <w:rFonts w:ascii="Courier New" w:eastAsia="Times New Roman" w:hAnsi="Courier New" w:cs="Courier New"/>
          <w:kern w:val="0"/>
          <w:sz w:val="20"/>
          <w:szCs w:val="20"/>
          <w14:ligatures w14:val="none"/>
        </w:rPr>
        <w:br/>
        <w:t>https://www.alphavantage.co/query?function=REALTIME_OPTIONS&amp;symbol={SYMBOL}&amp;require_greeks=true&amp;apikey={KEY}</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https://data.sec.gov/submissions/CIK{CIK10}.json</w:t>
      </w:r>
      <w:r w:rsidRPr="007E46A1">
        <w:rPr>
          <w:rFonts w:ascii="Courier New" w:eastAsia="Times New Roman" w:hAnsi="Courier New" w:cs="Courier New"/>
          <w:kern w:val="0"/>
          <w:sz w:val="20"/>
          <w:szCs w:val="20"/>
          <w14:ligatures w14:val="none"/>
        </w:rPr>
        <w:br/>
        <w:t>https://data.sec.gov/api/xbrl/companyfacts/CIK{CIK10}.json</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https://api.polygon.io/v2/aggs/grouped/locale/us/market/stocks/{DATE}?apiKey={KEY}</w:t>
      </w:r>
      <w:r w:rsidRPr="007E46A1">
        <w:rPr>
          <w:rFonts w:ascii="Courier New" w:eastAsia="Times New Roman" w:hAnsi="Courier New" w:cs="Courier New"/>
          <w:kern w:val="0"/>
          <w:sz w:val="20"/>
          <w:szCs w:val="20"/>
          <w14:ligatures w14:val="none"/>
        </w:rPr>
        <w:br/>
        <w:t>https://api.polygon.io/v3/reference/options/contracts?underlying_ticker={SYMBOL}&amp;apiKey={KEY}</w:t>
      </w:r>
      <w:r w:rsidRPr="007E46A1">
        <w:rPr>
          <w:rFonts w:ascii="Courier New" w:eastAsia="Times New Roman" w:hAnsi="Courier New" w:cs="Courier New"/>
          <w:kern w:val="0"/>
          <w:sz w:val="20"/>
          <w:szCs w:val="20"/>
          <w14:ligatures w14:val="none"/>
        </w:rPr>
        <w:br/>
        <w:t>https://api.polygon.io/v2/aggs/ticker/{OPTION_TICKER}/range/1/day/{FROM}/{TO}?apiKey={KEY}</w:t>
      </w:r>
      <w:r w:rsidRPr="007E46A1">
        <w:rPr>
          <w:rFonts w:ascii="Courier New" w:eastAsia="Times New Roman" w:hAnsi="Courier New" w:cs="Courier New"/>
          <w:kern w:val="0"/>
          <w:sz w:val="20"/>
          <w:szCs w:val="20"/>
          <w14:ligatures w14:val="none"/>
        </w:rPr>
        <w:br/>
        <w:t>https://api.polygon.io/v3/quotes/{OPTION_TICKER}?timestamp={TS}&amp;apiKey={KEY}</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https://data-api.binance.vision/api/v3/klines?symbol={SYMBOL}&amp;interval=1h&amp;limit=1000</w:t>
      </w:r>
      <w:r w:rsidRPr="007E46A1">
        <w:rPr>
          <w:rFonts w:ascii="Courier New" w:eastAsia="Times New Roman" w:hAnsi="Courier New" w:cs="Courier New"/>
          <w:kern w:val="0"/>
          <w:sz w:val="20"/>
          <w:szCs w:val="20"/>
          <w14:ligatures w14:val="none"/>
        </w:rPr>
        <w:br/>
        <w:t>https://data-api.binance.vision/api/v3/depth?symbol={SYMBOL}&amp;limit=100</w:t>
      </w:r>
      <w:r w:rsidRPr="007E46A1">
        <w:rPr>
          <w:rFonts w:ascii="Courier New" w:eastAsia="Times New Roman" w:hAnsi="Courier New" w:cs="Courier New"/>
          <w:kern w:val="0"/>
          <w:sz w:val="20"/>
          <w:szCs w:val="20"/>
          <w14:ligatures w14:val="none"/>
        </w:rPr>
        <w:br/>
        <w:t>wss://data-stream.binance.vision/ws/{symbol_lower}@bookTicker</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https://api.coingecko.com/api/v3/coins/{ID}/market_chart?vs_currency=usd&amp;days=365</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https://api.worldbank.org/v2/country/all/indicator/{INDICATOR}?format=json&amp;per_page=20000</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https://data-api.ecb.europa.eu/service/data/EXR/{FLOW_KEY}</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https://api.eia.gov/v2/electricity/retail-sales/data?api_key={KEY}&amp;data[]=price&amp;facets[sectorid][]=RES&amp;facets[stateid][]=CO&amp;frequency=monthly</w:t>
      </w:r>
    </w:p>
    <w:p w14:paraId="7C50B72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companion Python file has a larger bundle, but these are the highest-value snippets to wire up first. The choices below mirror the official provider docs and the book requirements for timestamped market, macro, filing, and crypto data.</w:t>
      </w:r>
    </w:p>
    <w:p w14:paraId="3F8E44E1"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t>import yfinance as yf</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px = yf.download(</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lastRenderedPageBreak/>
        <w:t xml:space="preserve">    ["SPY", "TLT", "XLF"],</w:t>
      </w:r>
      <w:r w:rsidRPr="007E46A1">
        <w:rPr>
          <w:rFonts w:ascii="Courier New" w:eastAsia="Times New Roman" w:hAnsi="Courier New" w:cs="Courier New"/>
          <w:kern w:val="0"/>
          <w:sz w:val="20"/>
          <w:szCs w:val="20"/>
          <w14:ligatures w14:val="none"/>
        </w:rPr>
        <w:br/>
        <w:t xml:space="preserve">    period="10y",</w:t>
      </w:r>
      <w:r w:rsidRPr="007E46A1">
        <w:rPr>
          <w:rFonts w:ascii="Courier New" w:eastAsia="Times New Roman" w:hAnsi="Courier New" w:cs="Courier New"/>
          <w:kern w:val="0"/>
          <w:sz w:val="20"/>
          <w:szCs w:val="20"/>
          <w14:ligatures w14:val="none"/>
        </w:rPr>
        <w:br/>
        <w:t xml:space="preserve">    interval="1d",</w:t>
      </w:r>
      <w:r w:rsidRPr="007E46A1">
        <w:rPr>
          <w:rFonts w:ascii="Courier New" w:eastAsia="Times New Roman" w:hAnsi="Courier New" w:cs="Courier New"/>
          <w:kern w:val="0"/>
          <w:sz w:val="20"/>
          <w:szCs w:val="20"/>
          <w14:ligatures w14:val="none"/>
        </w:rPr>
        <w:br/>
        <w:t xml:space="preserve">    auto_adjust=False,</w:t>
      </w:r>
      <w:r w:rsidRPr="007E46A1">
        <w:rPr>
          <w:rFonts w:ascii="Courier New" w:eastAsia="Times New Roman" w:hAnsi="Courier New" w:cs="Courier New"/>
          <w:kern w:val="0"/>
          <w:sz w:val="20"/>
          <w:szCs w:val="20"/>
          <w14:ligatures w14:val="none"/>
        </w:rPr>
        <w:br/>
        <w:t xml:space="preserve">    progress=False,</w:t>
      </w:r>
      <w:r w:rsidRPr="007E46A1">
        <w:rPr>
          <w:rFonts w:ascii="Courier New" w:eastAsia="Times New Roman" w:hAnsi="Courier New" w:cs="Courier New"/>
          <w:kern w:val="0"/>
          <w:sz w:val="20"/>
          <w:szCs w:val="20"/>
          <w14:ligatures w14:val="none"/>
        </w:rPr>
        <w:br/>
        <w:t>)</w:t>
      </w:r>
      <w:r w:rsidRPr="007E46A1">
        <w:rPr>
          <w:rFonts w:ascii="Courier New" w:eastAsia="Times New Roman" w:hAnsi="Courier New" w:cs="Courier New"/>
          <w:kern w:val="0"/>
          <w:sz w:val="20"/>
          <w:szCs w:val="20"/>
          <w14:ligatures w14:val="none"/>
        </w:rPr>
        <w:br/>
        <w:t>print(px.tail())</w:t>
      </w:r>
    </w:p>
    <w:p w14:paraId="4FF54820"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t>import requests</w:t>
      </w:r>
      <w:r w:rsidRPr="007E46A1">
        <w:rPr>
          <w:rFonts w:ascii="Courier New" w:eastAsia="Times New Roman" w:hAnsi="Courier New" w:cs="Courier New"/>
          <w:kern w:val="0"/>
          <w:sz w:val="20"/>
          <w:szCs w:val="20"/>
          <w14:ligatures w14:val="none"/>
        </w:rPr>
        <w:br/>
        <w:t>import pandas as pd</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r = requests.get(</w:t>
      </w:r>
      <w:r w:rsidRPr="007E46A1">
        <w:rPr>
          <w:rFonts w:ascii="Courier New" w:eastAsia="Times New Roman" w:hAnsi="Courier New" w:cs="Courier New"/>
          <w:kern w:val="0"/>
          <w:sz w:val="20"/>
          <w:szCs w:val="20"/>
          <w14:ligatures w14:val="none"/>
        </w:rPr>
        <w:br/>
        <w:t xml:space="preserve">    "https://api.stlouisfed.org/fred/series/observations",</w:t>
      </w:r>
      <w:r w:rsidRPr="007E46A1">
        <w:rPr>
          <w:rFonts w:ascii="Courier New" w:eastAsia="Times New Roman" w:hAnsi="Courier New" w:cs="Courier New"/>
          <w:kern w:val="0"/>
          <w:sz w:val="20"/>
          <w:szCs w:val="20"/>
          <w14:ligatures w14:val="none"/>
        </w:rPr>
        <w:br/>
        <w:t xml:space="preserve">    params={</w:t>
      </w:r>
      <w:r w:rsidRPr="007E46A1">
        <w:rPr>
          <w:rFonts w:ascii="Courier New" w:eastAsia="Times New Roman" w:hAnsi="Courier New" w:cs="Courier New"/>
          <w:kern w:val="0"/>
          <w:sz w:val="20"/>
          <w:szCs w:val="20"/>
          <w14:ligatures w14:val="none"/>
        </w:rPr>
        <w:br/>
        <w:t xml:space="preserve">        "series_id": "DGS10",</w:t>
      </w:r>
      <w:r w:rsidRPr="007E46A1">
        <w:rPr>
          <w:rFonts w:ascii="Courier New" w:eastAsia="Times New Roman" w:hAnsi="Courier New" w:cs="Courier New"/>
          <w:kern w:val="0"/>
          <w:sz w:val="20"/>
          <w:szCs w:val="20"/>
          <w14:ligatures w14:val="none"/>
        </w:rPr>
        <w:br/>
        <w:t xml:space="preserve">        "api_key": FRED_API_KEY,</w:t>
      </w:r>
      <w:r w:rsidRPr="007E46A1">
        <w:rPr>
          <w:rFonts w:ascii="Courier New" w:eastAsia="Times New Roman" w:hAnsi="Courier New" w:cs="Courier New"/>
          <w:kern w:val="0"/>
          <w:sz w:val="20"/>
          <w:szCs w:val="20"/>
          <w14:ligatures w14:val="none"/>
        </w:rPr>
        <w:br/>
        <w:t xml:space="preserve">        "file_type": "json",</w:t>
      </w:r>
      <w:r w:rsidRPr="007E46A1">
        <w:rPr>
          <w:rFonts w:ascii="Courier New" w:eastAsia="Times New Roman" w:hAnsi="Courier New" w:cs="Courier New"/>
          <w:kern w:val="0"/>
          <w:sz w:val="20"/>
          <w:szCs w:val="20"/>
          <w14:ligatures w14:val="none"/>
        </w:rPr>
        <w:br/>
        <w:t xml:space="preserve">    },</w:t>
      </w:r>
      <w:r w:rsidRPr="007E46A1">
        <w:rPr>
          <w:rFonts w:ascii="Courier New" w:eastAsia="Times New Roman" w:hAnsi="Courier New" w:cs="Courier New"/>
          <w:kern w:val="0"/>
          <w:sz w:val="20"/>
          <w:szCs w:val="20"/>
          <w14:ligatures w14:val="none"/>
        </w:rPr>
        <w:br/>
        <w:t xml:space="preserve">    timeout=30,</w:t>
      </w:r>
      <w:r w:rsidRPr="007E46A1">
        <w:rPr>
          <w:rFonts w:ascii="Courier New" w:eastAsia="Times New Roman" w:hAnsi="Courier New" w:cs="Courier New"/>
          <w:kern w:val="0"/>
          <w:sz w:val="20"/>
          <w:szCs w:val="20"/>
          <w14:ligatures w14:val="none"/>
        </w:rPr>
        <w:br/>
        <w:t>)</w:t>
      </w:r>
      <w:r w:rsidRPr="007E46A1">
        <w:rPr>
          <w:rFonts w:ascii="Courier New" w:eastAsia="Times New Roman" w:hAnsi="Courier New" w:cs="Courier New"/>
          <w:kern w:val="0"/>
          <w:sz w:val="20"/>
          <w:szCs w:val="20"/>
          <w14:ligatures w14:val="none"/>
        </w:rPr>
        <w:br/>
        <w:t>df = pd.DataFrame(r.json()["observations"])</w:t>
      </w:r>
      <w:r w:rsidRPr="007E46A1">
        <w:rPr>
          <w:rFonts w:ascii="Courier New" w:eastAsia="Times New Roman" w:hAnsi="Courier New" w:cs="Courier New"/>
          <w:kern w:val="0"/>
          <w:sz w:val="20"/>
          <w:szCs w:val="20"/>
          <w14:ligatures w14:val="none"/>
        </w:rPr>
        <w:br/>
        <w:t>print(df.tail())</w:t>
      </w:r>
    </w:p>
    <w:p w14:paraId="0FDCCC0B"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t>import requests</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headers = {"User-Agent": "ResearchApp/1.0 research@example.com"}</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facts = requests.get(</w:t>
      </w:r>
      <w:r w:rsidRPr="007E46A1">
        <w:rPr>
          <w:rFonts w:ascii="Courier New" w:eastAsia="Times New Roman" w:hAnsi="Courier New" w:cs="Courier New"/>
          <w:kern w:val="0"/>
          <w:sz w:val="20"/>
          <w:szCs w:val="20"/>
          <w14:ligatures w14:val="none"/>
        </w:rPr>
        <w:br/>
        <w:t xml:space="preserve">    "https://data.sec.gov/api/xbrl/companyfacts/CIK0000320193.json",</w:t>
      </w:r>
      <w:r w:rsidRPr="007E46A1">
        <w:rPr>
          <w:rFonts w:ascii="Courier New" w:eastAsia="Times New Roman" w:hAnsi="Courier New" w:cs="Courier New"/>
          <w:kern w:val="0"/>
          <w:sz w:val="20"/>
          <w:szCs w:val="20"/>
          <w14:ligatures w14:val="none"/>
        </w:rPr>
        <w:br/>
        <w:t xml:space="preserve">    headers=headers,</w:t>
      </w:r>
      <w:r w:rsidRPr="007E46A1">
        <w:rPr>
          <w:rFonts w:ascii="Courier New" w:eastAsia="Times New Roman" w:hAnsi="Courier New" w:cs="Courier New"/>
          <w:kern w:val="0"/>
          <w:sz w:val="20"/>
          <w:szCs w:val="20"/>
          <w14:ligatures w14:val="none"/>
        </w:rPr>
        <w:br/>
        <w:t xml:space="preserve">    timeout=30,</w:t>
      </w:r>
      <w:r w:rsidRPr="007E46A1">
        <w:rPr>
          <w:rFonts w:ascii="Courier New" w:eastAsia="Times New Roman" w:hAnsi="Courier New" w:cs="Courier New"/>
          <w:kern w:val="0"/>
          <w:sz w:val="20"/>
          <w:szCs w:val="20"/>
          <w14:ligatures w14:val="none"/>
        </w:rPr>
        <w:br/>
        <w:t>).json()</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revenue = facts["facts"]["us-gaap"]["RevenueFromContractWithCustomerExcludingAssessedTax"]["units"]["USD"]</w:t>
      </w:r>
      <w:r w:rsidRPr="007E46A1">
        <w:rPr>
          <w:rFonts w:ascii="Courier New" w:eastAsia="Times New Roman" w:hAnsi="Courier New" w:cs="Courier New"/>
          <w:kern w:val="0"/>
          <w:sz w:val="20"/>
          <w:szCs w:val="20"/>
          <w14:ligatures w14:val="none"/>
        </w:rPr>
        <w:br/>
        <w:t>print(revenue[-3:])</w:t>
      </w:r>
    </w:p>
    <w:p w14:paraId="248C825D"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t>import requests</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opts = requests.get(</w:t>
      </w:r>
      <w:r w:rsidRPr="007E46A1">
        <w:rPr>
          <w:rFonts w:ascii="Courier New" w:eastAsia="Times New Roman" w:hAnsi="Courier New" w:cs="Courier New"/>
          <w:kern w:val="0"/>
          <w:sz w:val="20"/>
          <w:szCs w:val="20"/>
          <w14:ligatures w14:val="none"/>
        </w:rPr>
        <w:br/>
        <w:t xml:space="preserve">    "https://www.alphavantage.co/query",</w:t>
      </w:r>
      <w:r w:rsidRPr="007E46A1">
        <w:rPr>
          <w:rFonts w:ascii="Courier New" w:eastAsia="Times New Roman" w:hAnsi="Courier New" w:cs="Courier New"/>
          <w:kern w:val="0"/>
          <w:sz w:val="20"/>
          <w:szCs w:val="20"/>
          <w14:ligatures w14:val="none"/>
        </w:rPr>
        <w:br/>
        <w:t xml:space="preserve">    params={</w:t>
      </w:r>
      <w:r w:rsidRPr="007E46A1">
        <w:rPr>
          <w:rFonts w:ascii="Courier New" w:eastAsia="Times New Roman" w:hAnsi="Courier New" w:cs="Courier New"/>
          <w:kern w:val="0"/>
          <w:sz w:val="20"/>
          <w:szCs w:val="20"/>
          <w14:ligatures w14:val="none"/>
        </w:rPr>
        <w:br/>
        <w:t xml:space="preserve">        "function": "REALTIME_OPTIONS",</w:t>
      </w:r>
      <w:r w:rsidRPr="007E46A1">
        <w:rPr>
          <w:rFonts w:ascii="Courier New" w:eastAsia="Times New Roman" w:hAnsi="Courier New" w:cs="Courier New"/>
          <w:kern w:val="0"/>
          <w:sz w:val="20"/>
          <w:szCs w:val="20"/>
          <w14:ligatures w14:val="none"/>
        </w:rPr>
        <w:br/>
        <w:t xml:space="preserve">        "symbol": "SPY",</w:t>
      </w:r>
      <w:r w:rsidRPr="007E46A1">
        <w:rPr>
          <w:rFonts w:ascii="Courier New" w:eastAsia="Times New Roman" w:hAnsi="Courier New" w:cs="Courier New"/>
          <w:kern w:val="0"/>
          <w:sz w:val="20"/>
          <w:szCs w:val="20"/>
          <w14:ligatures w14:val="none"/>
        </w:rPr>
        <w:br/>
        <w:t xml:space="preserve">        "require_greeks": "true",</w:t>
      </w:r>
      <w:r w:rsidRPr="007E46A1">
        <w:rPr>
          <w:rFonts w:ascii="Courier New" w:eastAsia="Times New Roman" w:hAnsi="Courier New" w:cs="Courier New"/>
          <w:kern w:val="0"/>
          <w:sz w:val="20"/>
          <w:szCs w:val="20"/>
          <w14:ligatures w14:val="none"/>
        </w:rPr>
        <w:br/>
        <w:t xml:space="preserve">        "apikey": ALPHAVANTAGE_API_KEY,</w:t>
      </w:r>
      <w:r w:rsidRPr="007E46A1">
        <w:rPr>
          <w:rFonts w:ascii="Courier New" w:eastAsia="Times New Roman" w:hAnsi="Courier New" w:cs="Courier New"/>
          <w:kern w:val="0"/>
          <w:sz w:val="20"/>
          <w:szCs w:val="20"/>
          <w14:ligatures w14:val="none"/>
        </w:rPr>
        <w:br/>
        <w:t xml:space="preserve">    },</w:t>
      </w:r>
      <w:r w:rsidRPr="007E46A1">
        <w:rPr>
          <w:rFonts w:ascii="Courier New" w:eastAsia="Times New Roman" w:hAnsi="Courier New" w:cs="Courier New"/>
          <w:kern w:val="0"/>
          <w:sz w:val="20"/>
          <w:szCs w:val="20"/>
          <w14:ligatures w14:val="none"/>
        </w:rPr>
        <w:br/>
        <w:t xml:space="preserve">    timeout=30,</w:t>
      </w:r>
      <w:r w:rsidRPr="007E46A1">
        <w:rPr>
          <w:rFonts w:ascii="Courier New" w:eastAsia="Times New Roman" w:hAnsi="Courier New" w:cs="Courier New"/>
          <w:kern w:val="0"/>
          <w:sz w:val="20"/>
          <w:szCs w:val="20"/>
          <w14:ligatures w14:val="none"/>
        </w:rPr>
        <w:br/>
        <w:t>).json()</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print(list(opts.keys())[:5])</w:t>
      </w:r>
    </w:p>
    <w:p w14:paraId="3D71DE63"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t>import requests</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klines = requests.get(</w:t>
      </w:r>
      <w:r w:rsidRPr="007E46A1">
        <w:rPr>
          <w:rFonts w:ascii="Courier New" w:eastAsia="Times New Roman" w:hAnsi="Courier New" w:cs="Courier New"/>
          <w:kern w:val="0"/>
          <w:sz w:val="20"/>
          <w:szCs w:val="20"/>
          <w14:ligatures w14:val="none"/>
        </w:rPr>
        <w:br/>
        <w:t xml:space="preserve">    "https://data-api.binance.vision/api/v3/klines",</w:t>
      </w:r>
      <w:r w:rsidRPr="007E46A1">
        <w:rPr>
          <w:rFonts w:ascii="Courier New" w:eastAsia="Times New Roman" w:hAnsi="Courier New" w:cs="Courier New"/>
          <w:kern w:val="0"/>
          <w:sz w:val="20"/>
          <w:szCs w:val="20"/>
          <w14:ligatures w14:val="none"/>
        </w:rPr>
        <w:br/>
        <w:t xml:space="preserve">    params={"symbol": "BTCUSDT", "interval": "1h", "limit": 1000},</w:t>
      </w:r>
      <w:r w:rsidRPr="007E46A1">
        <w:rPr>
          <w:rFonts w:ascii="Courier New" w:eastAsia="Times New Roman" w:hAnsi="Courier New" w:cs="Courier New"/>
          <w:kern w:val="0"/>
          <w:sz w:val="20"/>
          <w:szCs w:val="20"/>
          <w14:ligatures w14:val="none"/>
        </w:rPr>
        <w:br/>
        <w:t xml:space="preserve">    timeout=30,</w:t>
      </w:r>
      <w:r w:rsidRPr="007E46A1">
        <w:rPr>
          <w:rFonts w:ascii="Courier New" w:eastAsia="Times New Roman" w:hAnsi="Courier New" w:cs="Courier New"/>
          <w:kern w:val="0"/>
          <w:sz w:val="20"/>
          <w:szCs w:val="20"/>
          <w14:ligatures w14:val="none"/>
        </w:rPr>
        <w:br/>
        <w:t>).json()</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print(klines[:2])</w:t>
      </w:r>
    </w:p>
    <w:p w14:paraId="546D4312" w14:textId="77777777" w:rsidR="007E46A1" w:rsidRPr="007E46A1" w:rsidRDefault="007E46A1" w:rsidP="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46A1">
        <w:rPr>
          <w:rFonts w:ascii="Courier New" w:eastAsia="Times New Roman" w:hAnsi="Courier New" w:cs="Courier New"/>
          <w:kern w:val="0"/>
          <w:sz w:val="20"/>
          <w:szCs w:val="20"/>
          <w14:ligatures w14:val="none"/>
        </w:rPr>
        <w:lastRenderedPageBreak/>
        <w:t>import requests</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cg = requests.get(</w:t>
      </w:r>
      <w:r w:rsidRPr="007E46A1">
        <w:rPr>
          <w:rFonts w:ascii="Courier New" w:eastAsia="Times New Roman" w:hAnsi="Courier New" w:cs="Courier New"/>
          <w:kern w:val="0"/>
          <w:sz w:val="20"/>
          <w:szCs w:val="20"/>
          <w14:ligatures w14:val="none"/>
        </w:rPr>
        <w:br/>
        <w:t xml:space="preserve">    "https://api.coingecko.com/api/v3/coins/bitcoin/market_chart",</w:t>
      </w:r>
      <w:r w:rsidRPr="007E46A1">
        <w:rPr>
          <w:rFonts w:ascii="Courier New" w:eastAsia="Times New Roman" w:hAnsi="Courier New" w:cs="Courier New"/>
          <w:kern w:val="0"/>
          <w:sz w:val="20"/>
          <w:szCs w:val="20"/>
          <w14:ligatures w14:val="none"/>
        </w:rPr>
        <w:br/>
        <w:t xml:space="preserve">    params={"vs_currency": "usd", "days": 365},</w:t>
      </w:r>
      <w:r w:rsidRPr="007E46A1">
        <w:rPr>
          <w:rFonts w:ascii="Courier New" w:eastAsia="Times New Roman" w:hAnsi="Courier New" w:cs="Courier New"/>
          <w:kern w:val="0"/>
          <w:sz w:val="20"/>
          <w:szCs w:val="20"/>
          <w14:ligatures w14:val="none"/>
        </w:rPr>
        <w:br/>
        <w:t xml:space="preserve">    timeout=30,</w:t>
      </w:r>
      <w:r w:rsidRPr="007E46A1">
        <w:rPr>
          <w:rFonts w:ascii="Courier New" w:eastAsia="Times New Roman" w:hAnsi="Courier New" w:cs="Courier New"/>
          <w:kern w:val="0"/>
          <w:sz w:val="20"/>
          <w:szCs w:val="20"/>
          <w14:ligatures w14:val="none"/>
        </w:rPr>
        <w:br/>
        <w:t>).json()</w:t>
      </w:r>
      <w:r w:rsidRPr="007E46A1">
        <w:rPr>
          <w:rFonts w:ascii="Courier New" w:eastAsia="Times New Roman" w:hAnsi="Courier New" w:cs="Courier New"/>
          <w:kern w:val="0"/>
          <w:sz w:val="20"/>
          <w:szCs w:val="20"/>
          <w14:ligatures w14:val="none"/>
        </w:rPr>
        <w:br/>
      </w:r>
      <w:r w:rsidRPr="007E46A1">
        <w:rPr>
          <w:rFonts w:ascii="Courier New" w:eastAsia="Times New Roman" w:hAnsi="Courier New" w:cs="Courier New"/>
          <w:kern w:val="0"/>
          <w:sz w:val="20"/>
          <w:szCs w:val="20"/>
          <w14:ligatures w14:val="none"/>
        </w:rPr>
        <w:br/>
        <w:t>print(cg.keys())</w:t>
      </w:r>
    </w:p>
    <w:p w14:paraId="7EB2F1D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One hard call matters more than anything else in this deliverable. Do not pretend the entire 151TS universe is equally buildable with free data. It is not. Green-light the listed equities, ETFs, SEC-driven fundamentals, macro, FX carry, diversified futures trend, and crypto sleeves first. Put listed U.S. options, VIX basis, and announcement trading in the second wave once you tighten data quality. Put dispersion, variance-swap proxies, CDS and swap basis, structured credit, convertibles, tax arbitrage, and distressed control investing behind an institutional-data gate. That boundary follows both the books and the data reality. </w:t>
      </w:r>
    </w:p>
    <w:p w14:paraId="31F498F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0F9C860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w:t>
      </w:r>
    </w:p>
    <w:p w14:paraId="02CDCB8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finishes Deliverable 3. Next is Deliverable 4, the GitHub Repository Audit.</w:t>
      </w:r>
    </w:p>
    <w:p w14:paraId="2C04BFFF"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Fontes</w:t>
      </w:r>
    </w:p>
    <w:p w14:paraId="4D4672F4"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now Deliverable 4</w:t>
      </w:r>
    </w:p>
    <w:p w14:paraId="22B4D8E7"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54m 8s</w:t>
      </w:r>
    </w:p>
    <w:p w14:paraId="0EF1DC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4 is complete.</w:t>
      </w:r>
    </w:p>
    <w:p w14:paraId="6FAD97F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Workbook: </w:t>
      </w:r>
    </w:p>
    <w:p w14:paraId="71ACF5F7"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deliverable_4_github_repository_audit.xlsx</w:t>
      </w:r>
    </w:p>
    <w:p w14:paraId="1364E6F7"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noProof/>
          <w:kern w:val="0"/>
          <w14:ligatures w14:val="none"/>
        </w:rPr>
        <w:lastRenderedPageBreak/>
        <w:drawing>
          <wp:inline distT="0" distB="0" distL="0" distR="0" wp14:anchorId="4DA70FFF" wp14:editId="1D1D88F3">
            <wp:extent cx="8775700" cy="428625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0" cy="4286250"/>
                    </a:xfrm>
                    <a:prstGeom prst="rect">
                      <a:avLst/>
                    </a:prstGeom>
                    <a:noFill/>
                    <a:ln>
                      <a:noFill/>
                    </a:ln>
                  </pic:spPr>
                </pic:pic>
              </a:graphicData>
            </a:graphic>
          </wp:inline>
        </w:drawing>
      </w:r>
    </w:p>
    <w:p w14:paraId="20FD4A4E"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Repo_AuditExecutive_SummaryRecommended_StackPrompt_Corrections</w:t>
      </w:r>
    </w:p>
    <w:p w14:paraId="30184B2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workbook has four sheets: Repo_Audit, Executive_Summary, Recommended_Stack, and Prompt_Corrections.</w:t>
      </w:r>
    </w:p>
    <w:p w14:paraId="2F0725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I normalized three repo-name problems from the prompt. The zipline entry actually combines two different projects. stefan-jansen/zipline-reloaded is the active Zipline fork, while shlomiku/zipline-trader is a much smaller legacy broker-integration repo with an older 2021 release. PyPortfolioOpt’s maintained upstream is PyPortfolio/PyPortfolioOpt. The Rrehackts entry did not resolve to the maintained portfolio-optimization target that fits this scope, so I audited dcajasn/Riskfolio-Lib instead. </w:t>
      </w:r>
    </w:p>
    <w:p w14:paraId="40254B6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The strongest fits for this project are vectorbt for research backtesting, PyPortfolioOpt plus Riskfolio-Lib for allocation, QuantLib for pricing, spaCy plus transformers for NLP, Grafana for ops monitoring, and Superset for internal BI. yfinance stays prototype-only because its own repo says it is not affiliated with Yahoo and the data is intended for personal use. OpenBB is useful as a connector layer, not a source of truth. One licensing caution matters: vectorbt is distributed under Apache 2.0 with Commons Clause, so commercialization constraints need review before you make it a deep platform dependency. </w:t>
      </w:r>
    </w:p>
    <w:p w14:paraId="71CB57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I pushed mlfinlab, machine-learning-for-trading, pyfolio, pyql, zipline-trader, and fastText into reference-only or caution tiers. mlfinlab does not use a standard permissive OSS license. </w:t>
      </w:r>
      <w:r w:rsidRPr="007E46A1">
        <w:rPr>
          <w:rFonts w:ascii="Times New Roman" w:eastAsia="Times New Roman" w:hAnsi="Times New Roman" w:cs="Times New Roman"/>
          <w:kern w:val="0"/>
          <w14:ligatures w14:val="none"/>
        </w:rPr>
        <w:lastRenderedPageBreak/>
        <w:t xml:space="preserve">machine-learning-for-trading is a very strong notebook library, but it is best treated as an idea bank, not a runtime dependency. fastText was archived in March 2024. LEAN remains powerful and mature, but I kept it as a later-stage option because it is heavier than your thin-backend architecture. freqtrade and Jesse both make sense only inside a separate crypto execution branch. </w:t>
      </w:r>
    </w:p>
    <w:p w14:paraId="20D7B8B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Next is Deliverable 5, the System Architecture Document.</w:t>
      </w:r>
    </w:p>
    <w:p w14:paraId="0ED5E514"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now Deliverable 5</w:t>
      </w:r>
    </w:p>
    <w:p w14:paraId="3EC1E444"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24m 1s</w:t>
      </w:r>
    </w:p>
    <w:p w14:paraId="2F5EE0C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5. System Architecture Document</w:t>
      </w:r>
    </w:p>
    <w:p w14:paraId="65E28849" w14:textId="77777777" w:rsidR="007E46A1" w:rsidRPr="007E46A1" w:rsidRDefault="007E46A1" w:rsidP="007E46A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Executive decision</w:t>
      </w:r>
    </w:p>
    <w:p w14:paraId="3E934F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recommend a two-plane architecture.</w:t>
      </w:r>
    </w:p>
    <w:p w14:paraId="3466926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Plane one is research and simulation. It runs Python strategy code, the alpha-expression workspace, batch feature generation, and large backtests on DuckDB snapshots and Parquet. Plane two is live and paper trading. It runs thin FastAPI services, a PostgreSQL system of record, TimescaleDB for live time series, Redis for cache and UI fan-out, and broker adapters for Alpaca, Interactive Brokers, and Binance. This matches your brief, which asks for a thin backend, modular strategy engine, event-driven flow, strong risk controls, and a frontend-first product. It also matches Finding Alphas, which treats alphas as time-indexed position matrices and stresses that timestamps, delivery delay, and realistic availability rules are mandatory if you want a meaningful simulation instead of forward-biased fiction.</w:t>
      </w:r>
    </w:p>
    <w:p w14:paraId="5E0B28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backend should not try to look like an exchange. Do not build a custom matching engine, a FIX stack, or a sprawling microservice zoo. Build one clean internal data API, one strategy runtime, one portfolio and risk service, one execution service, and one event relay. Put the engineering ambition into strategy fidelity, point-in-time data discipline, auditability, and the frontend. That is exactly what your brief asks for, and it is also consistent with Finding Alphas, where the alpha idea, the mathematical expression, the translation into positions, and the robustness checks matter more than infrastructure theater.</w:t>
      </w:r>
    </w:p>
    <w:p w14:paraId="6D13E6E1" w14:textId="77777777" w:rsidR="007E46A1" w:rsidRPr="007E46A1" w:rsidRDefault="007E46A1" w:rsidP="007E46A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Operating model</w:t>
      </w:r>
    </w:p>
    <w:p w14:paraId="2F8D387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 mode and live mode must share the same strategy interface, the same parameter schema, the same transaction-cost model, and the same order simulator. Only the market data adapter and the broker adapter should change between backtest, paper, and live. If they diverge, you will end up with the usual quant failure mode where the backtest is a different product from the live system.</w:t>
      </w:r>
    </w:p>
    <w:p w14:paraId="57BB979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A strategy in this system is not a black box script. It is an object that emits target holdings from validated input data and configuration. Finding Alphas is explicit that the final position size should be proportional to the alpha value after transformations such as delay, decay, and neutralization, and then normalized by book size. That is the right abstraction for both classic </w:t>
      </w:r>
      <w:r w:rsidRPr="007E46A1">
        <w:rPr>
          <w:rFonts w:ascii="Times New Roman" w:eastAsia="Times New Roman" w:hAnsi="Times New Roman" w:cs="Times New Roman"/>
          <w:kern w:val="0"/>
          <w14:ligatures w14:val="none"/>
        </w:rPr>
        <w:lastRenderedPageBreak/>
        <w:t>151TS strategies and expression-based FA alphas. The system should therefore standardize every strategy output as a target-position vector plus metadata, not as ad hoc buy and sell booleans.</w:t>
      </w:r>
    </w:p>
    <w:p w14:paraId="52B2CFA6" w14:textId="77777777" w:rsidR="007E46A1" w:rsidRPr="007E46A1" w:rsidRDefault="007E46A1" w:rsidP="007E46A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Architecture diagram in text</w:t>
      </w:r>
    </w:p>
    <w:p w14:paraId="30D4E6B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ASCII view</w:t>
      </w:r>
    </w:p>
    <w:p w14:paraId="72A3413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Market data vendors, SEC, FRED, Polygon, Binance, CFTC, ECB, World Bank</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Data ingestion workers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Raw payload store plus normalization and data-quality engine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Reference store plus time-series store plus research snapshots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Internal Data API</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Strategy runtime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Risk engine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Portfolio construction</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Execution service and OMS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Broker adapters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Orders, acknowledgements, fills, positions, cash, margin</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Frontend dashboards and alerting</w:t>
      </w:r>
    </w:p>
    <w:p w14:paraId="7C0A7D5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 parallel</w:t>
      </w:r>
    </w:p>
    <w:p w14:paraId="3976D3F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Reference store plus time-series store plus research snapshots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Backtest service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Research workspace and parameter lab</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Approved strategy version</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Paper trading</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Live enablement</w:t>
      </w:r>
    </w:p>
    <w:p w14:paraId="1EAE531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Observability side path</w:t>
      </w:r>
    </w:p>
    <w:p w14:paraId="20B77C1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All services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Prometheus metrics plus structured logs plus audit trail</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Grafana dashboards plus alert routing</w:t>
      </w:r>
    </w:p>
    <w:p w14:paraId="3A1F6DA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Recommended logical decomposition</w:t>
      </w:r>
    </w:p>
    <w:p w14:paraId="62BF1CA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Next.js frontend</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FastAPI BFF and internal API gateway</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Data service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Strategy service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Backtest service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Portfolio and risk service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Execution and OMS service</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Event relay</w:t>
      </w:r>
    </w:p>
    <w:p w14:paraId="58BA085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Persistence layer</w:t>
      </w:r>
    </w:p>
    <w:p w14:paraId="73DF69E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PostgreSQL system of record for reference, configs, orders, fills, positions, limits, audit</w:t>
      </w:r>
      <w:r w:rsidRPr="007E46A1">
        <w:rPr>
          <w:rFonts w:ascii="Times New Roman" w:eastAsia="Times New Roman" w:hAnsi="Times New Roman" w:cs="Times New Roman"/>
          <w:kern w:val="0"/>
          <w14:ligatures w14:val="none"/>
        </w:rPr>
        <w:br/>
        <w:t>TimescaleDB on PostgreSQL for live bars, quotes, risk snapshots, PnL curves</w:t>
      </w:r>
      <w:r w:rsidRPr="007E46A1">
        <w:rPr>
          <w:rFonts w:ascii="Times New Roman" w:eastAsia="Times New Roman" w:hAnsi="Times New Roman" w:cs="Times New Roman"/>
          <w:kern w:val="0"/>
          <w14:ligatures w14:val="none"/>
        </w:rPr>
        <w:br/>
        <w:t>DuckDB plus Parquet for research snapshots and heavy batch analytics</w:t>
      </w:r>
      <w:r w:rsidRPr="007E46A1">
        <w:rPr>
          <w:rFonts w:ascii="Times New Roman" w:eastAsia="Times New Roman" w:hAnsi="Times New Roman" w:cs="Times New Roman"/>
          <w:kern w:val="0"/>
          <w14:ligatures w14:val="none"/>
        </w:rPr>
        <w:br/>
        <w:t>Redis for cache, websocket session state, ephemeral pub-sub, and rate limiting</w:t>
      </w:r>
      <w:r w:rsidRPr="007E46A1">
        <w:rPr>
          <w:rFonts w:ascii="Times New Roman" w:eastAsia="Times New Roman" w:hAnsi="Times New Roman" w:cs="Times New Roman"/>
          <w:kern w:val="0"/>
          <w14:ligatures w14:val="none"/>
        </w:rPr>
        <w:br/>
        <w:t>Object storage for raw vendor files, backtest artifacts, model binaries, and export bundles</w:t>
      </w:r>
    </w:p>
    <w:p w14:paraId="5CEF348F" w14:textId="77777777" w:rsidR="007E46A1" w:rsidRPr="007E46A1" w:rsidRDefault="007E46A1" w:rsidP="007E46A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Core design principles</w:t>
      </w:r>
    </w:p>
    <w:p w14:paraId="5FC04A3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4.1 Authoritative state must be durable</w:t>
      </w:r>
    </w:p>
    <w:p w14:paraId="6EEBC18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Use PostgreSQL as the authoritative ledger for strategy versions, parameters, universes, risk limits, orders, fills, positions, cash, margin, and audit events. Use TimescaleDB tables for dense live market and risk time series. Use DuckDB for research and reproducible historical bundles. This split is deliberate. Timescale’s official docs describe hypertables as PostgreSQL tables with time-based partitioning for time-series and event data. DuckDB’s docs describe an in-process OLAP database built for analytical workloads and file-oriented data such as Parquet, CSV, and JSON. That makes Timescale better for live system state and recurring queries, while DuckDB is better for offline research and fast local analytics. </w:t>
      </w:r>
    </w:p>
    <w:p w14:paraId="656D001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4.2 Event-driven does not mean event-only</w:t>
      </w:r>
    </w:p>
    <w:p w14:paraId="21A918F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 xml:space="preserve">Use events to decouple services, not to avoid durable writes. The safe pattern is write state to PostgreSQL first, then publish a derived event through an outbox or stream. Redis Pub/Sub is fine for UI fan-out and noncritical notifications, but Redis’ own docs say Pub/Sub uses at-most-once delivery, which means dropped subscribers can lose messages permanently. That is unacceptable for fills, risk breaches, or order state. If you want a lightweight durable relay without Kafka, use a database outbox plus Redis Streams, because Redis documents Streams as an append-only log. </w:t>
      </w:r>
    </w:p>
    <w:p w14:paraId="6F2EC4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4.3 Every dataset is point in time</w:t>
      </w:r>
    </w:p>
    <w:p w14:paraId="702D5CE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data layer must preserve at least three timestamps for every nontrivial field. created_at means when the source created it. received_at means when your system saw it. effective_at means the market time at which the value becomes legal to use in simulation or live trading. Finding Alphas is explicit that data without correct timestamps is useless for simulation and that using data before it is actually available creates forward-looking bias. Delay handling must therefore be a first-class engine setting, not a notebook convention.</w:t>
      </w:r>
    </w:p>
    <w:p w14:paraId="17527DF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4.4 Expression safety matters</w:t>
      </w:r>
    </w:p>
    <w:p w14:paraId="52B7111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Your alpha research workspace should not allow nonsense expressions to pass silently. Finding Alphas explicitly discusses unit checking and gives adv20 + close as an example of a bad expression. Add a lightweight expression validator that checks units, lookback availability, null propagation, delay legality, and neutralization scope before a run starts.</w:t>
      </w:r>
    </w:p>
    <w:p w14:paraId="5416BD0C" w14:textId="77777777" w:rsidR="007E46A1" w:rsidRPr="007E46A1" w:rsidRDefault="007E46A1" w:rsidP="007E46A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specifications</w:t>
      </w:r>
    </w:p>
    <w:p w14:paraId="075F699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5.1 Data layer</w:t>
      </w:r>
    </w:p>
    <w:p w14:paraId="7261FBA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data layer has five responsibilities.</w:t>
      </w:r>
    </w:p>
    <w:p w14:paraId="3400FC6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First, ingestion. Each provider gets a dedicated adapter with strict rate-limit handling, retries, and provenance tags. Adapters write raw payloads to object storage and normalized rows to SQL tables. Do not transform away raw vendor payloads. You will need them during data disputes, vendor migration, and PnL postmortems.</w:t>
      </w:r>
    </w:p>
    <w:p w14:paraId="24E0E70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Second, normalization. Normalize everything into shared schemas such as instruments, bars, quotes, options contracts, fundamentals, macro observations, filings, text events, and sentiment events. Corporate actions must be applied through explicit adjustment factors, not through silent vendor assumptions. For fundamentals and filings, keep as-reported values and vendor-processed values separately.</w:t>
      </w:r>
    </w:p>
    <w:p w14:paraId="630C7E1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Third, quality control. Run automated checks on gaps, duplicate timestamps, stale feeds, impossible prices, outlier volumes, inconsistent splits, missing option greeks, and macro-release timing. A failed check should not automatically delete data. It should quarantine the affected slice, mark downstream features stale, and raise an alert. Your prompt explicitly asks for automated validation, gap detection, outlier flagging, and adjustment logic.</w:t>
      </w:r>
    </w:p>
    <w:p w14:paraId="714E242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Fourth, serving. The Data API serves normalized history, snapshots, and point-in-time joins to strategy code, the backtester, and the frontend. It should support both REST and internal batch interfaces. REST is fine for control-plane and small slices. Large historical pulls should use async job creation and file export, not giant synchronous JSON payloads.</w:t>
      </w:r>
    </w:p>
    <w:p w14:paraId="5DCEBAC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Fifth, research snapshots. Every backtest run should bind to an immutable dataset manifest. That manifest references exact table versions or Parquet objects, the corporate-action policy, the universe definition, the vendor precedence rules, and the delay policy. If you cannot reconstruct the exact dataset later, you do not have a production-grade research pipeline.</w:t>
      </w:r>
    </w:p>
    <w:p w14:paraId="5EE1060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5.2 Strategy engine</w:t>
      </w:r>
    </w:p>
    <w:p w14:paraId="79B196F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strategy engine needs four subcomponents.</w:t>
      </w:r>
    </w:p>
    <w:p w14:paraId="2CFA03D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strategy registry stores strategy identity, source book, strategy class, universe, asset type, schedule, state, ownership, and current approved version. It also stores activation policy such as research-only, paper-enabled, or live-enabled.</w:t>
      </w:r>
    </w:p>
    <w:p w14:paraId="0E72DF5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strategy runtime executes strategy versions on schedules or events. The standard interface should be:</w:t>
      </w:r>
    </w:p>
    <w:p w14:paraId="67EE22C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generate_features(context) -&gt; feature frame</w:t>
      </w:r>
      <w:r w:rsidRPr="007E46A1">
        <w:rPr>
          <w:rFonts w:ascii="Times New Roman" w:eastAsia="Times New Roman" w:hAnsi="Times New Roman" w:cs="Times New Roman"/>
          <w:kern w:val="0"/>
          <w14:ligatures w14:val="none"/>
        </w:rPr>
        <w:br/>
        <w:t>generate_signal(features, params) -&gt; raw alpha vector or target signal</w:t>
      </w:r>
      <w:r w:rsidRPr="007E46A1">
        <w:rPr>
          <w:rFonts w:ascii="Times New Roman" w:eastAsia="Times New Roman" w:hAnsi="Times New Roman" w:cs="Times New Roman"/>
          <w:kern w:val="0"/>
          <w14:ligatures w14:val="none"/>
        </w:rPr>
        <w:br/>
        <w:t>size_positions(signal, risk_context, params) -&gt; target holdings</w:t>
      </w:r>
      <w:r w:rsidRPr="007E46A1">
        <w:rPr>
          <w:rFonts w:ascii="Times New Roman" w:eastAsia="Times New Roman" w:hAnsi="Times New Roman" w:cs="Times New Roman"/>
          <w:kern w:val="0"/>
          <w14:ligatures w14:val="none"/>
        </w:rPr>
        <w:br/>
        <w:t>check_risk(targets, risk_context) -&gt; pass, fail, clipped targets, or escalated alert</w:t>
      </w:r>
      <w:r w:rsidRPr="007E46A1">
        <w:rPr>
          <w:rFonts w:ascii="Times New Roman" w:eastAsia="Times New Roman" w:hAnsi="Times New Roman" w:cs="Times New Roman"/>
          <w:kern w:val="0"/>
          <w14:ligatures w14:val="none"/>
        </w:rPr>
        <w:br/>
        <w:t>build_orders(current_positions, targets, market_state) -&gt; order intents</w:t>
      </w:r>
      <w:r w:rsidRPr="007E46A1">
        <w:rPr>
          <w:rFonts w:ascii="Times New Roman" w:eastAsia="Times New Roman" w:hAnsi="Times New Roman" w:cs="Times New Roman"/>
          <w:kern w:val="0"/>
          <w14:ligatures w14:val="none"/>
        </w:rPr>
        <w:br/>
        <w:t>on_fill(fill_event) -&gt; updated internal state</w:t>
      </w:r>
      <w:r w:rsidRPr="007E46A1">
        <w:rPr>
          <w:rFonts w:ascii="Times New Roman" w:eastAsia="Times New Roman" w:hAnsi="Times New Roman" w:cs="Times New Roman"/>
          <w:kern w:val="0"/>
          <w14:ligatures w14:val="none"/>
        </w:rPr>
        <w:br/>
        <w:t>get_metadata() -&gt; tags, assumptions, needed data, expected capacity, known failure modes</w:t>
      </w:r>
    </w:p>
    <w:p w14:paraId="35BA26C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extends your prompt’s abstract interface in a practical way and stays consistent with Finding Alphas, where the alpha expression gets transformed, neutralized, decayed, and then translated into positions proportional to forecasted returns.</w:t>
      </w:r>
    </w:p>
    <w:p w14:paraId="416DA5D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alpha-expression workspace is a separate runtime inside the strategy engine. It should support the FA operator family such as Delay, Delta, Correlation, Rank, Ts_Rank, Decay_linear, IndNeutralize, Sign, Product, and higher-moment operators. It should also persist alpha lineage, correlation to existing alphas, and run-level daily PnL. Finding Alphas notes that WebSim did not store daily PnL in one workflow and that this limits correlation work. Your system should fix that and store the full daily time series for every approved alpha and every backtest run.</w:t>
      </w:r>
    </w:p>
    <w:p w14:paraId="2680CA6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ML module should sit beside the deterministic runtime, not inside it. KNN, ANN, naive Bayes, PCA transforms, and boosted ensembles all need separate train, validate, and test partitions, plus model versioning, artifact storage, and leakage checks. The prompt explicitly asks for train, validation, and test discipline and cross-validation in the ML module.</w:t>
      </w:r>
    </w:p>
    <w:p w14:paraId="35E1B75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5.3 Backtesting service</w:t>
      </w:r>
    </w:p>
    <w:p w14:paraId="2F429FD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 xml:space="preserve">Use a dedicated asynchronous backtest service rather than running backtests inside the request-response API thread. Celery’s official docs describe it as a task queue with workers, brokered messages, and optional scheduling, which is a good fit for backtests, walk-forward jobs, daily ETL, and overnight risk snapshots. </w:t>
      </w:r>
    </w:p>
    <w:p w14:paraId="29FA561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Backtests should support four run modes. Single strategy. Parameter grid. Walk-forward. Portfolio combination. Every run writes a manifest, run config, daily PnL, trades, holdings, exposures, turnover, drawdown path, and benchmark comparison. Finding Alphas stresses in-sample and out-of-sample robustness, low drawdowns, turnover awareness, and consistency across universes and regions. Your backtest service should make those statistics first-class outputs, not afterthoughts.</w:t>
      </w:r>
    </w:p>
    <w:p w14:paraId="03C5948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5.4 Portfolio construction</w:t>
      </w:r>
    </w:p>
    <w:p w14:paraId="4DE01FF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Separate single-strategy signal generation from cross-strategy capital allocation. Each strategy outputs target holdings in its own local book. The portfolio constructor then applies strategy-level scaling, cross-strategy correlation control, turnover budgets, transaction-cost penalties, and hard risk constraints. Your brief explicitly asks for risk parity, mean-variance, Black-Litterman, HRP, Kelly-style sizing, strategy-weight optimization, and transaction-cost modeling with spread, commission, market impact, and slippage.</w:t>
      </w:r>
    </w:p>
    <w:p w14:paraId="2A380D0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practical portfolio flow is this.</w:t>
      </w:r>
    </w:p>
    <w:p w14:paraId="43593A8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Signal targets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Per-strategy risk scaling</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Cross-strategy optimizer</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Order intents</w:t>
      </w:r>
      <w:r w:rsidRPr="007E46A1">
        <w:rPr>
          <w:rFonts w:ascii="Times New Roman" w:eastAsia="Times New Roman" w:hAnsi="Times New Roman" w:cs="Times New Roman"/>
          <w:kern w:val="0"/>
          <w14:ligatures w14:val="none"/>
        </w:rPr>
        <w:br/>
        <w:t>-&gt;</w:t>
      </w:r>
      <w:r w:rsidRPr="007E46A1">
        <w:rPr>
          <w:rFonts w:ascii="Times New Roman" w:eastAsia="Times New Roman" w:hAnsi="Times New Roman" w:cs="Times New Roman"/>
          <w:kern w:val="0"/>
          <w14:ligatures w14:val="none"/>
        </w:rPr>
        <w:br/>
        <w:t>Broker routing</w:t>
      </w:r>
    </w:p>
    <w:p w14:paraId="5128587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design lets you run pure strategy research without entangling every idea with portfolio-level optimization from day one.</w:t>
      </w:r>
    </w:p>
    <w:p w14:paraId="13D5AE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5.5 Risk management layer</w:t>
      </w:r>
    </w:p>
    <w:p w14:paraId="078FBC7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is a separate service, not a library hidden inside each strategy. It consumes proposed targets and live holdings, then emits approvals, rejections, clipped holdings, and alerts.</w:t>
      </w:r>
    </w:p>
    <w:p w14:paraId="303D28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Pre-trade controls should include max gross, max net, name concentration, sector concentration, country and currency concentration, option greek limits, margin headroom, borrow availability flag, stale-data block, and per-strategy drawdown breaker. Real-time controls should include rolling PnL, realized and unrealized drawdown, factor exposure, beta, DV01, delta, gamma, </w:t>
      </w:r>
      <w:r w:rsidRPr="007E46A1">
        <w:rPr>
          <w:rFonts w:ascii="Times New Roman" w:eastAsia="Times New Roman" w:hAnsi="Times New Roman" w:cs="Times New Roman"/>
          <w:kern w:val="0"/>
          <w14:ligatures w14:val="none"/>
        </w:rPr>
        <w:lastRenderedPageBreak/>
        <w:t>vega, and scenario shocks. Your prompt explicitly requires pre-trade risk, real-time risk, correlation monitoring, drawdown control, and historical plus hypothetical stress tests.</w:t>
      </w:r>
    </w:p>
    <w:p w14:paraId="3556BDF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is also clear that alphas perform well in sample even when they quietly load on known risks, and that drawdown size and duration matter. It also recommends profit targets and stop losses in narrower universes. That means the risk engine must store both portfolio-level and strategy-level drawdown state and must be able to reduce or disable a strategy without shutting down the whole book.</w:t>
      </w:r>
    </w:p>
    <w:p w14:paraId="5BC2B8B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5.6 Execution and OMS</w:t>
      </w:r>
    </w:p>
    <w:p w14:paraId="58346A3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execution layer should stay intentionally simple.</w:t>
      </w:r>
    </w:p>
    <w:p w14:paraId="6DDAB8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broker adapters instead of building exchange connectivity yourself. Alpaca for listed U.S. equities, Interactive Brokers for multi-asset, Binance for crypto, all through clean adapter interfaces. Order lifecycle states should be immutable and explicit: intent_created, risk_approved, submitted, acknowledged, partially_filled, filled, cancelled, rejected, expired. The prompt asks for exactly this style of simple OMS and paper-trading mode before live deployment.</w:t>
      </w:r>
    </w:p>
    <w:p w14:paraId="7ADF841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three execution styles in phase one.</w:t>
      </w:r>
    </w:p>
    <w:p w14:paraId="6BDBBBD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Style A, market-on-open or market-on-close for low-frequency factor and macro books.</w:t>
      </w:r>
      <w:r w:rsidRPr="007E46A1">
        <w:rPr>
          <w:rFonts w:ascii="Times New Roman" w:eastAsia="Times New Roman" w:hAnsi="Times New Roman" w:cs="Times New Roman"/>
          <w:kern w:val="0"/>
          <w14:ligatures w14:val="none"/>
        </w:rPr>
        <w:br/>
        <w:t>Style B, limit or marketable-limit for discretionary timing around event windows.</w:t>
      </w:r>
      <w:r w:rsidRPr="007E46A1">
        <w:rPr>
          <w:rFonts w:ascii="Times New Roman" w:eastAsia="Times New Roman" w:hAnsi="Times New Roman" w:cs="Times New Roman"/>
          <w:kern w:val="0"/>
          <w14:ligatures w14:val="none"/>
        </w:rPr>
        <w:br/>
        <w:t>Style C, passive or aggressive child-order templates for intraday strategies.</w:t>
      </w:r>
    </w:p>
    <w:p w14:paraId="67C17A8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Do not add a smart order router in phase one. Use the broker’s native routing where possible and focus your engineering on clean state, good TCA, and idempotent order handling. 151TS explicitly recognizes that order flow can be informed or toxic and that speed matters in some strategies, but your brief also tells us not to over-engineer the backend. That means execution quality monitoring matters more than pretending to be an exchange co-located HFT stack.</w:t>
      </w:r>
    </w:p>
    <w:p w14:paraId="04863DA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CF8C4E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5.7 Frontend architecture</w:t>
      </w:r>
    </w:p>
    <w:p w14:paraId="5EA6AE7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frontend is the product. Treat it as a full application, not a reporting layer. Your prompt already spells out the core surfaces: dashboard home, strategy manager, book and position viewer, risk monitor, backtesting lab, alpha research workspace, and data monitor.</w:t>
      </w:r>
    </w:p>
    <w:p w14:paraId="3B7F7E7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Next.js remains the correct frontend choice. The official docs say Route Handlers create custom request handlers in the app directory, and the App Router supports Server and Client Components plus streaming. That is a strong fit for a trading console where page shells, table data, and initial risk summaries can render on the server, while live widgets, chart cursors, websocket state, and interactive parameter labs stay on the client. </w:t>
      </w:r>
    </w:p>
    <w:p w14:paraId="2524864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Architecturally, the frontend should talk to a BFF layer. The BFF aggregates small calls into page-ready payloads so the browser is not stitching together six unrelated APIs for one dashboard. Use websocket channels for live positions, fills, alerts, and data-feed state. Use standard fetch plus caching for historical analytics. Keep client state small. Most state should stay on the server or in query caches.</w:t>
      </w:r>
    </w:p>
    <w:p w14:paraId="053F6DB1" w14:textId="77777777" w:rsidR="007E46A1" w:rsidRPr="007E46A1" w:rsidRDefault="007E46A1" w:rsidP="007E46A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API contracts</w:t>
      </w:r>
    </w:p>
    <w:p w14:paraId="6D5FDF5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versioned internal APIs under /api/v1. Every write endpoint must accept an idempotency key. Every read endpoint must accept an as_of timestamp where point-in-time semantics matter.</w:t>
      </w:r>
    </w:p>
    <w:p w14:paraId="1208D83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6.1 Data service</w:t>
      </w:r>
    </w:p>
    <w:p w14:paraId="785C73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/api/v1/instruments/{instrument_id}</w:t>
      </w:r>
      <w:r w:rsidRPr="007E46A1">
        <w:rPr>
          <w:rFonts w:ascii="Times New Roman" w:eastAsia="Times New Roman" w:hAnsi="Times New Roman" w:cs="Times New Roman"/>
          <w:kern w:val="0"/>
          <w14:ligatures w14:val="none"/>
        </w:rPr>
        <w:br/>
        <w:t>Returns reference metadata, identifiers, venue, currency, asset class, lifecycle state.</w:t>
      </w:r>
    </w:p>
    <w:p w14:paraId="0DD733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/api/v1/market/bars</w:t>
      </w:r>
      <w:r w:rsidRPr="007E46A1">
        <w:rPr>
          <w:rFonts w:ascii="Times New Roman" w:eastAsia="Times New Roman" w:hAnsi="Times New Roman" w:cs="Times New Roman"/>
          <w:kern w:val="0"/>
          <w14:ligatures w14:val="none"/>
        </w:rPr>
        <w:br/>
        <w:t>Params: instrument_ids, freq, start, end, adjusted, as_of</w:t>
      </w:r>
      <w:r w:rsidRPr="007E46A1">
        <w:rPr>
          <w:rFonts w:ascii="Times New Roman" w:eastAsia="Times New Roman" w:hAnsi="Times New Roman" w:cs="Times New Roman"/>
          <w:kern w:val="0"/>
          <w14:ligatures w14:val="none"/>
        </w:rPr>
        <w:br/>
        <w:t>Returns normalized OHLCV bars plus source metadata.</w:t>
      </w:r>
    </w:p>
    <w:p w14:paraId="13D79E1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/api/v1/market/quotes</w:t>
      </w:r>
      <w:r w:rsidRPr="007E46A1">
        <w:rPr>
          <w:rFonts w:ascii="Times New Roman" w:eastAsia="Times New Roman" w:hAnsi="Times New Roman" w:cs="Times New Roman"/>
          <w:kern w:val="0"/>
          <w14:ligatures w14:val="none"/>
        </w:rPr>
        <w:br/>
        <w:t>Params: instrument_ids, start, end</w:t>
      </w:r>
      <w:r w:rsidRPr="007E46A1">
        <w:rPr>
          <w:rFonts w:ascii="Times New Roman" w:eastAsia="Times New Roman" w:hAnsi="Times New Roman" w:cs="Times New Roman"/>
          <w:kern w:val="0"/>
          <w14:ligatures w14:val="none"/>
        </w:rPr>
        <w:br/>
        <w:t>Returns bid, ask, mid, sizes, quote conditions.</w:t>
      </w:r>
    </w:p>
    <w:p w14:paraId="51D883A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/api/v1/options/chains</w:t>
      </w:r>
      <w:r w:rsidRPr="007E46A1">
        <w:rPr>
          <w:rFonts w:ascii="Times New Roman" w:eastAsia="Times New Roman" w:hAnsi="Times New Roman" w:cs="Times New Roman"/>
          <w:kern w:val="0"/>
          <w14:ligatures w14:val="none"/>
        </w:rPr>
        <w:br/>
        <w:t>Params: underlying_id, trade_date, expiry_from, expiry_to, include_greeks</w:t>
      </w:r>
      <w:r w:rsidRPr="007E46A1">
        <w:rPr>
          <w:rFonts w:ascii="Times New Roman" w:eastAsia="Times New Roman" w:hAnsi="Times New Roman" w:cs="Times New Roman"/>
          <w:kern w:val="0"/>
          <w14:ligatures w14:val="none"/>
        </w:rPr>
        <w:br/>
        <w:t>Returns contracts, strikes, expiries, IV, Greeks, OI, volume.</w:t>
      </w:r>
    </w:p>
    <w:p w14:paraId="7A3FEA2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/api/v1/fundamentals/facts</w:t>
      </w:r>
      <w:r w:rsidRPr="007E46A1">
        <w:rPr>
          <w:rFonts w:ascii="Times New Roman" w:eastAsia="Times New Roman" w:hAnsi="Times New Roman" w:cs="Times New Roman"/>
          <w:kern w:val="0"/>
          <w14:ligatures w14:val="none"/>
        </w:rPr>
        <w:br/>
        <w:t>Params: issuer_id, taxonomy, fact_names, as_of</w:t>
      </w:r>
      <w:r w:rsidRPr="007E46A1">
        <w:rPr>
          <w:rFonts w:ascii="Times New Roman" w:eastAsia="Times New Roman" w:hAnsi="Times New Roman" w:cs="Times New Roman"/>
          <w:kern w:val="0"/>
          <w14:ligatures w14:val="none"/>
        </w:rPr>
        <w:br/>
        <w:t>Returns point-in-time facts and filing linkage.</w:t>
      </w:r>
    </w:p>
    <w:p w14:paraId="010682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/api/v1/macro/observations</w:t>
      </w:r>
      <w:r w:rsidRPr="007E46A1">
        <w:rPr>
          <w:rFonts w:ascii="Times New Roman" w:eastAsia="Times New Roman" w:hAnsi="Times New Roman" w:cs="Times New Roman"/>
          <w:kern w:val="0"/>
          <w14:ligatures w14:val="none"/>
        </w:rPr>
        <w:br/>
        <w:t>Params: series_ids, start, end, vintage_as_of</w:t>
      </w:r>
      <w:r w:rsidRPr="007E46A1">
        <w:rPr>
          <w:rFonts w:ascii="Times New Roman" w:eastAsia="Times New Roman" w:hAnsi="Times New Roman" w:cs="Times New Roman"/>
          <w:kern w:val="0"/>
          <w14:ligatures w14:val="none"/>
        </w:rPr>
        <w:br/>
        <w:t>Returns macro observations with vintage metadata.</w:t>
      </w:r>
    </w:p>
    <w:p w14:paraId="71B738A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/api/v1/data/health</w:t>
      </w:r>
      <w:r w:rsidRPr="007E46A1">
        <w:rPr>
          <w:rFonts w:ascii="Times New Roman" w:eastAsia="Times New Roman" w:hAnsi="Times New Roman" w:cs="Times New Roman"/>
          <w:kern w:val="0"/>
          <w14:ligatures w14:val="none"/>
        </w:rPr>
        <w:br/>
        <w:t>Returns feed freshness, stale symbols, last successful pull, quarantine counts.</w:t>
      </w:r>
    </w:p>
    <w:p w14:paraId="1D0577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6.2 Strategy and research service</w:t>
      </w:r>
    </w:p>
    <w:p w14:paraId="75C163E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/api/v1/strategies</w:t>
      </w:r>
      <w:r w:rsidRPr="007E46A1">
        <w:rPr>
          <w:rFonts w:ascii="Times New Roman" w:eastAsia="Times New Roman" w:hAnsi="Times New Roman" w:cs="Times New Roman"/>
          <w:kern w:val="0"/>
          <w14:ligatures w14:val="none"/>
        </w:rPr>
        <w:br/>
        <w:t>Returns strategy catalog, status, source book, asset class, tags, owner, live state.</w:t>
      </w:r>
    </w:p>
    <w:p w14:paraId="17239B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GET /api/v1/strategies/{strategy_id}</w:t>
      </w:r>
      <w:r w:rsidRPr="007E46A1">
        <w:rPr>
          <w:rFonts w:ascii="Times New Roman" w:eastAsia="Times New Roman" w:hAnsi="Times New Roman" w:cs="Times New Roman"/>
          <w:kern w:val="0"/>
          <w14:ligatures w14:val="none"/>
        </w:rPr>
        <w:br/>
        <w:t>Returns metadata, required data profiles, parameter schema, approved version, capacity class, known failure modes.</w:t>
      </w:r>
    </w:p>
    <w:p w14:paraId="4C09739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PATCH /api/v1/strategies/{strategy_id}/state</w:t>
      </w:r>
      <w:r w:rsidRPr="007E46A1">
        <w:rPr>
          <w:rFonts w:ascii="Times New Roman" w:eastAsia="Times New Roman" w:hAnsi="Times New Roman" w:cs="Times New Roman"/>
          <w:kern w:val="0"/>
          <w14:ligatures w14:val="none"/>
        </w:rPr>
        <w:br/>
        <w:t>Request: desired_state, reason, actor, approval_ref</w:t>
      </w:r>
      <w:r w:rsidRPr="007E46A1">
        <w:rPr>
          <w:rFonts w:ascii="Times New Roman" w:eastAsia="Times New Roman" w:hAnsi="Times New Roman" w:cs="Times New Roman"/>
          <w:kern w:val="0"/>
          <w14:ligatures w14:val="none"/>
        </w:rPr>
        <w:br/>
        <w:t>Allowed states: research_only, paper_enabled, live_enabled, paused, retired.</w:t>
      </w:r>
    </w:p>
    <w:p w14:paraId="21A394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/api/v1/backtests</w:t>
      </w:r>
      <w:r w:rsidRPr="007E46A1">
        <w:rPr>
          <w:rFonts w:ascii="Times New Roman" w:eastAsia="Times New Roman" w:hAnsi="Times New Roman" w:cs="Times New Roman"/>
          <w:kern w:val="0"/>
          <w14:ligatures w14:val="none"/>
        </w:rPr>
        <w:br/>
        <w:t>Request: strategy_version_id, dataset_manifest_id, universe_id, params, tc_model_id, benchmark_ids, run_mode</w:t>
      </w:r>
      <w:r w:rsidRPr="007E46A1">
        <w:rPr>
          <w:rFonts w:ascii="Times New Roman" w:eastAsia="Times New Roman" w:hAnsi="Times New Roman" w:cs="Times New Roman"/>
          <w:kern w:val="0"/>
          <w14:ligatures w14:val="none"/>
        </w:rPr>
        <w:br/>
        <w:t>Response: run_id, queued_at, estimated_cost.</w:t>
      </w:r>
    </w:p>
    <w:p w14:paraId="1B80667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/api/v1/backtests/{run_id}</w:t>
      </w:r>
      <w:r w:rsidRPr="007E46A1">
        <w:rPr>
          <w:rFonts w:ascii="Times New Roman" w:eastAsia="Times New Roman" w:hAnsi="Times New Roman" w:cs="Times New Roman"/>
          <w:kern w:val="0"/>
          <w14:ligatures w14:val="none"/>
        </w:rPr>
        <w:br/>
        <w:t>Returns status, manifests, summary metrics, artifact links.</w:t>
      </w:r>
    </w:p>
    <w:p w14:paraId="27E7CE8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/api/v1/backtests/{run_id}/timeseries</w:t>
      </w:r>
      <w:r w:rsidRPr="007E46A1">
        <w:rPr>
          <w:rFonts w:ascii="Times New Roman" w:eastAsia="Times New Roman" w:hAnsi="Times New Roman" w:cs="Times New Roman"/>
          <w:kern w:val="0"/>
          <w14:ligatures w14:val="none"/>
        </w:rPr>
        <w:br/>
        <w:t>Returns daily PnL, NAV, drawdown, turnover, exposures.</w:t>
      </w:r>
    </w:p>
    <w:p w14:paraId="02EAEF1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/api/v1/alpha/expressions/validate</w:t>
      </w:r>
      <w:r w:rsidRPr="007E46A1">
        <w:rPr>
          <w:rFonts w:ascii="Times New Roman" w:eastAsia="Times New Roman" w:hAnsi="Times New Roman" w:cs="Times New Roman"/>
          <w:kern w:val="0"/>
          <w14:ligatures w14:val="none"/>
        </w:rPr>
        <w:br/>
        <w:t>Request: expression, universe_id, delay, neutralization, decay</w:t>
      </w:r>
      <w:r w:rsidRPr="007E46A1">
        <w:rPr>
          <w:rFonts w:ascii="Times New Roman" w:eastAsia="Times New Roman" w:hAnsi="Times New Roman" w:cs="Times New Roman"/>
          <w:kern w:val="0"/>
          <w14:ligatures w14:val="none"/>
        </w:rPr>
        <w:br/>
        <w:t>Response: syntax_ok, unit_ok, lookback_ok, warnings.</w:t>
      </w:r>
    </w:p>
    <w:p w14:paraId="09E2AA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/api/v1/alpha/expressions/simulate</w:t>
      </w:r>
      <w:r w:rsidRPr="007E46A1">
        <w:rPr>
          <w:rFonts w:ascii="Times New Roman" w:eastAsia="Times New Roman" w:hAnsi="Times New Roman" w:cs="Times New Roman"/>
          <w:kern w:val="0"/>
          <w14:ligatures w14:val="none"/>
        </w:rPr>
        <w:br/>
        <w:t>Request: expression, settings</w:t>
      </w:r>
      <w:r w:rsidRPr="007E46A1">
        <w:rPr>
          <w:rFonts w:ascii="Times New Roman" w:eastAsia="Times New Roman" w:hAnsi="Times New Roman" w:cs="Times New Roman"/>
          <w:kern w:val="0"/>
          <w14:ligatures w14:val="none"/>
        </w:rPr>
        <w:br/>
        <w:t>Response: run_id</w:t>
      </w:r>
    </w:p>
    <w:p w14:paraId="57B4FC3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6.3 Portfolio and risk service</w:t>
      </w:r>
    </w:p>
    <w:p w14:paraId="553C045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/api/v1/portfolio/rebalance/preview</w:t>
      </w:r>
      <w:r w:rsidRPr="007E46A1">
        <w:rPr>
          <w:rFonts w:ascii="Times New Roman" w:eastAsia="Times New Roman" w:hAnsi="Times New Roman" w:cs="Times New Roman"/>
          <w:kern w:val="0"/>
          <w14:ligatures w14:val="none"/>
        </w:rPr>
        <w:br/>
        <w:t>Request: strategy_target_set_id, optimizer_id, constraints_id, tc_model_id</w:t>
      </w:r>
      <w:r w:rsidRPr="007E46A1">
        <w:rPr>
          <w:rFonts w:ascii="Times New Roman" w:eastAsia="Times New Roman" w:hAnsi="Times New Roman" w:cs="Times New Roman"/>
          <w:kern w:val="0"/>
          <w14:ligatures w14:val="none"/>
        </w:rPr>
        <w:br/>
        <w:t>Response: proposed holdings, gross, net, turnover, expected cost, constraint hits.</w:t>
      </w:r>
    </w:p>
    <w:p w14:paraId="7A80382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/api/v1/risk/check</w:t>
      </w:r>
      <w:r w:rsidRPr="007E46A1">
        <w:rPr>
          <w:rFonts w:ascii="Times New Roman" w:eastAsia="Times New Roman" w:hAnsi="Times New Roman" w:cs="Times New Roman"/>
          <w:kern w:val="0"/>
          <w14:ligatures w14:val="none"/>
        </w:rPr>
        <w:br/>
        <w:t>Request: target_holdings, current_holdings, limits_context</w:t>
      </w:r>
      <w:r w:rsidRPr="007E46A1">
        <w:rPr>
          <w:rFonts w:ascii="Times New Roman" w:eastAsia="Times New Roman" w:hAnsi="Times New Roman" w:cs="Times New Roman"/>
          <w:kern w:val="0"/>
          <w14:ligatures w14:val="none"/>
        </w:rPr>
        <w:br/>
        <w:t>Response: approved bool, clipped_holdings, hard_breaches, soft_warnings.</w:t>
      </w:r>
    </w:p>
    <w:p w14:paraId="23F71E3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/api/v1/risk/snapshots/latest</w:t>
      </w:r>
      <w:r w:rsidRPr="007E46A1">
        <w:rPr>
          <w:rFonts w:ascii="Times New Roman" w:eastAsia="Times New Roman" w:hAnsi="Times New Roman" w:cs="Times New Roman"/>
          <w:kern w:val="0"/>
          <w14:ligatures w14:val="none"/>
        </w:rPr>
        <w:br/>
        <w:t>Returns portfolio and strategy-level exposures, Greeks, VaR, drawdown, factor and currency views.</w:t>
      </w:r>
    </w:p>
    <w:p w14:paraId="5A4FDD8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/api/v1/risk/stress/run</w:t>
      </w:r>
      <w:r w:rsidRPr="007E46A1">
        <w:rPr>
          <w:rFonts w:ascii="Times New Roman" w:eastAsia="Times New Roman" w:hAnsi="Times New Roman" w:cs="Times New Roman"/>
          <w:kern w:val="0"/>
          <w14:ligatures w14:val="none"/>
        </w:rPr>
        <w:br/>
        <w:t>Request: scenario_ids or scenario_definition</w:t>
      </w:r>
      <w:r w:rsidRPr="007E46A1">
        <w:rPr>
          <w:rFonts w:ascii="Times New Roman" w:eastAsia="Times New Roman" w:hAnsi="Times New Roman" w:cs="Times New Roman"/>
          <w:kern w:val="0"/>
          <w14:ligatures w14:val="none"/>
        </w:rPr>
        <w:br/>
        <w:t>Response: run_id</w:t>
      </w:r>
    </w:p>
    <w:p w14:paraId="44F370C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6.4 Execution service</w:t>
      </w:r>
    </w:p>
    <w:p w14:paraId="4A3AFE4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POST /api/v1/orders/intents</w:t>
      </w:r>
      <w:r w:rsidRPr="007E46A1">
        <w:rPr>
          <w:rFonts w:ascii="Times New Roman" w:eastAsia="Times New Roman" w:hAnsi="Times New Roman" w:cs="Times New Roman"/>
          <w:kern w:val="0"/>
          <w14:ligatures w14:val="none"/>
        </w:rPr>
        <w:br/>
        <w:t>Request: portfolio_id, basket_of_target_changes, execution_style, urgency</w:t>
      </w:r>
      <w:r w:rsidRPr="007E46A1">
        <w:rPr>
          <w:rFonts w:ascii="Times New Roman" w:eastAsia="Times New Roman" w:hAnsi="Times New Roman" w:cs="Times New Roman"/>
          <w:kern w:val="0"/>
          <w14:ligatures w14:val="none"/>
        </w:rPr>
        <w:br/>
        <w:t>Response: intent_id, child_order_plan.</w:t>
      </w:r>
    </w:p>
    <w:p w14:paraId="5439BE2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/api/v1/orders/submit</w:t>
      </w:r>
      <w:r w:rsidRPr="007E46A1">
        <w:rPr>
          <w:rFonts w:ascii="Times New Roman" w:eastAsia="Times New Roman" w:hAnsi="Times New Roman" w:cs="Times New Roman"/>
          <w:kern w:val="0"/>
          <w14:ligatures w14:val="none"/>
        </w:rPr>
        <w:br/>
        <w:t>Request: intent_id</w:t>
      </w:r>
      <w:r w:rsidRPr="007E46A1">
        <w:rPr>
          <w:rFonts w:ascii="Times New Roman" w:eastAsia="Times New Roman" w:hAnsi="Times New Roman" w:cs="Times New Roman"/>
          <w:kern w:val="0"/>
          <w14:ligatures w14:val="none"/>
        </w:rPr>
        <w:br/>
        <w:t>Response: broker_order_ids.</w:t>
      </w:r>
    </w:p>
    <w:p w14:paraId="464118F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GET /api/v1/orders/{order_id}</w:t>
      </w:r>
      <w:r w:rsidRPr="007E46A1">
        <w:rPr>
          <w:rFonts w:ascii="Times New Roman" w:eastAsia="Times New Roman" w:hAnsi="Times New Roman" w:cs="Times New Roman"/>
          <w:kern w:val="0"/>
          <w14:ligatures w14:val="none"/>
        </w:rPr>
        <w:br/>
        <w:t>Returns latest state, venue timestamps, fills, cancel history.</w:t>
      </w:r>
    </w:p>
    <w:p w14:paraId="4A678F0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POST /api/v1/fills/ingest</w:t>
      </w:r>
      <w:r w:rsidRPr="007E46A1">
        <w:rPr>
          <w:rFonts w:ascii="Times New Roman" w:eastAsia="Times New Roman" w:hAnsi="Times New Roman" w:cs="Times New Roman"/>
          <w:kern w:val="0"/>
          <w14:ligatures w14:val="none"/>
        </w:rPr>
        <w:br/>
        <w:t>Internal broker-callback endpoint</w:t>
      </w:r>
      <w:r w:rsidRPr="007E46A1">
        <w:rPr>
          <w:rFonts w:ascii="Times New Roman" w:eastAsia="Times New Roman" w:hAnsi="Times New Roman" w:cs="Times New Roman"/>
          <w:kern w:val="0"/>
          <w14:ligatures w14:val="none"/>
        </w:rPr>
        <w:br/>
        <w:t>Request: broker_execution_payload</w:t>
      </w:r>
      <w:r w:rsidRPr="007E46A1">
        <w:rPr>
          <w:rFonts w:ascii="Times New Roman" w:eastAsia="Times New Roman" w:hAnsi="Times New Roman" w:cs="Times New Roman"/>
          <w:kern w:val="0"/>
          <w14:ligatures w14:val="none"/>
        </w:rPr>
        <w:br/>
        <w:t>Response: accepted bool</w:t>
      </w:r>
    </w:p>
    <w:p w14:paraId="01E7BEF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6.5 Event contracts</w:t>
      </w:r>
    </w:p>
    <w:p w14:paraId="3295CA0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market.bar.v1</w:t>
      </w:r>
      <w:r w:rsidRPr="007E46A1">
        <w:rPr>
          <w:rFonts w:ascii="Times New Roman" w:eastAsia="Times New Roman" w:hAnsi="Times New Roman" w:cs="Times New Roman"/>
          <w:kern w:val="0"/>
          <w14:ligatures w14:val="none"/>
        </w:rPr>
        <w:br/>
        <w:t>Fields: instrument_id, ts_event, ts_received, freq, open, high, low, close, volume, source</w:t>
      </w:r>
    </w:p>
    <w:p w14:paraId="3773F5D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signal.generated.v1</w:t>
      </w:r>
      <w:r w:rsidRPr="007E46A1">
        <w:rPr>
          <w:rFonts w:ascii="Times New Roman" w:eastAsia="Times New Roman" w:hAnsi="Times New Roman" w:cs="Times New Roman"/>
          <w:kern w:val="0"/>
          <w14:ligatures w14:val="none"/>
        </w:rPr>
        <w:br/>
        <w:t>Fields: run_id, strategy_version_id, ts_signal, universe_id, alpha_vector_ref, target_holdings_ref, delay, neutralization, decay</w:t>
      </w:r>
    </w:p>
    <w:p w14:paraId="76AA0EC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risk.approved.v1</w:t>
      </w:r>
      <w:r w:rsidRPr="007E46A1">
        <w:rPr>
          <w:rFonts w:ascii="Times New Roman" w:eastAsia="Times New Roman" w:hAnsi="Times New Roman" w:cs="Times New Roman"/>
          <w:kern w:val="0"/>
          <w14:ligatures w14:val="none"/>
        </w:rPr>
        <w:br/>
        <w:t>Fields: check_id, ts_check, approved, hard_breaches, soft_warnings, clipped_ref</w:t>
      </w:r>
    </w:p>
    <w:p w14:paraId="750660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order.intent.created.v1</w:t>
      </w:r>
      <w:r w:rsidRPr="007E46A1">
        <w:rPr>
          <w:rFonts w:ascii="Times New Roman" w:eastAsia="Times New Roman" w:hAnsi="Times New Roman" w:cs="Times New Roman"/>
          <w:kern w:val="0"/>
          <w14:ligatures w14:val="none"/>
        </w:rPr>
        <w:br/>
        <w:t>Fields: intent_id, portfolio_id, ts_intent, basket_ref, execution_style</w:t>
      </w:r>
    </w:p>
    <w:p w14:paraId="10B4F2A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order.submitted.v1</w:t>
      </w:r>
      <w:r w:rsidRPr="007E46A1">
        <w:rPr>
          <w:rFonts w:ascii="Times New Roman" w:eastAsia="Times New Roman" w:hAnsi="Times New Roman" w:cs="Times New Roman"/>
          <w:kern w:val="0"/>
          <w14:ligatures w14:val="none"/>
        </w:rPr>
        <w:br/>
        <w:t>Fields: order_id, broker, broker_order_id, ts_submit, status</w:t>
      </w:r>
    </w:p>
    <w:p w14:paraId="08CDAA2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fill.received.v1</w:t>
      </w:r>
      <w:r w:rsidRPr="007E46A1">
        <w:rPr>
          <w:rFonts w:ascii="Times New Roman" w:eastAsia="Times New Roman" w:hAnsi="Times New Roman" w:cs="Times New Roman"/>
          <w:kern w:val="0"/>
          <w14:ligatures w14:val="none"/>
        </w:rPr>
        <w:br/>
        <w:t>Fields: fill_id, order_id, instrument_id, qty, price, fee, ts_fill</w:t>
      </w:r>
    </w:p>
    <w:p w14:paraId="5504E6C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position.updated.v1</w:t>
      </w:r>
      <w:r w:rsidRPr="007E46A1">
        <w:rPr>
          <w:rFonts w:ascii="Times New Roman" w:eastAsia="Times New Roman" w:hAnsi="Times New Roman" w:cs="Times New Roman"/>
          <w:kern w:val="0"/>
          <w14:ligatures w14:val="none"/>
        </w:rPr>
        <w:br/>
        <w:t>Fields: portfolio_id, ts_position, holdings_ref, cash_ref, margin_ref</w:t>
      </w:r>
    </w:p>
    <w:p w14:paraId="3815D62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alert.raised.v1</w:t>
      </w:r>
      <w:r w:rsidRPr="007E46A1">
        <w:rPr>
          <w:rFonts w:ascii="Times New Roman" w:eastAsia="Times New Roman" w:hAnsi="Times New Roman" w:cs="Times New Roman"/>
          <w:kern w:val="0"/>
          <w14:ligatures w14:val="none"/>
        </w:rPr>
        <w:br/>
        <w:t>Fields: alert_id, severity, category, entity_type, entity_id, ts_alert, message</w:t>
      </w:r>
    </w:p>
    <w:p w14:paraId="38C6688B" w14:textId="77777777" w:rsidR="007E46A1" w:rsidRPr="007E46A1" w:rsidRDefault="007E46A1" w:rsidP="007E46A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Database schemas</w:t>
      </w:r>
    </w:p>
    <w:p w14:paraId="2EA5816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separate PostgreSQL schemas to keep the model intelligible.</w:t>
      </w:r>
    </w:p>
    <w:p w14:paraId="1E62FFC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7.1 ref schema</w:t>
      </w:r>
    </w:p>
    <w:p w14:paraId="56FB2C3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ref.instruments</w:t>
      </w:r>
      <w:r w:rsidRPr="007E46A1">
        <w:rPr>
          <w:rFonts w:ascii="Times New Roman" w:eastAsia="Times New Roman" w:hAnsi="Times New Roman" w:cs="Times New Roman"/>
          <w:kern w:val="0"/>
          <w14:ligatures w14:val="none"/>
        </w:rPr>
        <w:br/>
        <w:t>id bigint pk, symbol text, asset_class text, subtype text, venue text, currency text, timezone text, issuer_id bigint, active bool</w:t>
      </w:r>
    </w:p>
    <w:p w14:paraId="7CDC194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ref.instrument_identifiers</w:t>
      </w:r>
      <w:r w:rsidRPr="007E46A1">
        <w:rPr>
          <w:rFonts w:ascii="Times New Roman" w:eastAsia="Times New Roman" w:hAnsi="Times New Roman" w:cs="Times New Roman"/>
          <w:kern w:val="0"/>
          <w14:ligatures w14:val="none"/>
        </w:rPr>
        <w:br/>
        <w:t>instrument_id bigint, id_type text, id_value text, valid_from timestamptz, valid_to timestamptz</w:t>
      </w:r>
    </w:p>
    <w:p w14:paraId="22C307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ref.calendars</w:t>
      </w:r>
      <w:r w:rsidRPr="007E46A1">
        <w:rPr>
          <w:rFonts w:ascii="Times New Roman" w:eastAsia="Times New Roman" w:hAnsi="Times New Roman" w:cs="Times New Roman"/>
          <w:kern w:val="0"/>
          <w14:ligatures w14:val="none"/>
        </w:rPr>
        <w:br/>
        <w:t>calendar_id text, trade_date date, open_ts timestamptz, close_ts timestamptz, session_type text</w:t>
      </w:r>
    </w:p>
    <w:p w14:paraId="2F0458D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ref.corporate_actions</w:t>
      </w:r>
      <w:r w:rsidRPr="007E46A1">
        <w:rPr>
          <w:rFonts w:ascii="Times New Roman" w:eastAsia="Times New Roman" w:hAnsi="Times New Roman" w:cs="Times New Roman"/>
          <w:kern w:val="0"/>
          <w14:ligatures w14:val="none"/>
        </w:rPr>
        <w:br/>
        <w:t>action_id uuid pk, instrument_id bigint, action_type text, ex_date date, record_date date, pay_date date, factor numeric, source text</w:t>
      </w:r>
    </w:p>
    <w:p w14:paraId="54D16D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ref.universes</w:t>
      </w:r>
      <w:r w:rsidRPr="007E46A1">
        <w:rPr>
          <w:rFonts w:ascii="Times New Roman" w:eastAsia="Times New Roman" w:hAnsi="Times New Roman" w:cs="Times New Roman"/>
          <w:kern w:val="0"/>
          <w14:ligatures w14:val="none"/>
        </w:rPr>
        <w:br/>
        <w:t>universe_id uuid pk, name text, asset_class text, rules jsonb, version int, active bool</w:t>
      </w:r>
    </w:p>
    <w:p w14:paraId="015DCEF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7.2 md schema for live and historical market data</w:t>
      </w:r>
    </w:p>
    <w:p w14:paraId="06D9EAC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md.bars_1d</w:t>
      </w:r>
      <w:r w:rsidRPr="007E46A1">
        <w:rPr>
          <w:rFonts w:ascii="Times New Roman" w:eastAsia="Times New Roman" w:hAnsi="Times New Roman" w:cs="Times New Roman"/>
          <w:kern w:val="0"/>
          <w14:ligatures w14:val="none"/>
        </w:rPr>
        <w:br/>
        <w:t>instrument_id bigint, ts date, open numeric, high numeric, low numeric, close numeric, volume numeric, adj_factor numeric, source text, received_at timestamptz</w:t>
      </w:r>
      <w:r w:rsidRPr="007E46A1">
        <w:rPr>
          <w:rFonts w:ascii="Times New Roman" w:eastAsia="Times New Roman" w:hAnsi="Times New Roman" w:cs="Times New Roman"/>
          <w:kern w:val="0"/>
          <w14:ligatures w14:val="none"/>
        </w:rPr>
        <w:br/>
        <w:t>Primary key: instrument_id, ts</w:t>
      </w:r>
    </w:p>
    <w:p w14:paraId="71113A6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md.bars_1m</w:t>
      </w:r>
      <w:r w:rsidRPr="007E46A1">
        <w:rPr>
          <w:rFonts w:ascii="Times New Roman" w:eastAsia="Times New Roman" w:hAnsi="Times New Roman" w:cs="Times New Roman"/>
          <w:kern w:val="0"/>
          <w14:ligatures w14:val="none"/>
        </w:rPr>
        <w:br/>
        <w:t>instrument_id bigint, ts timestamptz, open numeric, high numeric, low numeric, close numeric, volume numeric, source text</w:t>
      </w:r>
      <w:r w:rsidRPr="007E46A1">
        <w:rPr>
          <w:rFonts w:ascii="Times New Roman" w:eastAsia="Times New Roman" w:hAnsi="Times New Roman" w:cs="Times New Roman"/>
          <w:kern w:val="0"/>
          <w14:ligatures w14:val="none"/>
        </w:rPr>
        <w:br/>
        <w:t>Primary key: instrument_id, ts</w:t>
      </w:r>
      <w:r w:rsidRPr="007E46A1">
        <w:rPr>
          <w:rFonts w:ascii="Times New Roman" w:eastAsia="Times New Roman" w:hAnsi="Times New Roman" w:cs="Times New Roman"/>
          <w:kern w:val="0"/>
          <w14:ligatures w14:val="none"/>
        </w:rPr>
        <w:br/>
        <w:t>Timescale hypertable on ts</w:t>
      </w:r>
    </w:p>
    <w:p w14:paraId="3CFA396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md.quotes</w:t>
      </w:r>
      <w:r w:rsidRPr="007E46A1">
        <w:rPr>
          <w:rFonts w:ascii="Times New Roman" w:eastAsia="Times New Roman" w:hAnsi="Times New Roman" w:cs="Times New Roman"/>
          <w:kern w:val="0"/>
          <w14:ligatures w14:val="none"/>
        </w:rPr>
        <w:br/>
        <w:t>instrument_id bigint, ts timestamptz, bid numeric, ask numeric, bid_size numeric, ask_size numeric, source text</w:t>
      </w:r>
      <w:r w:rsidRPr="007E46A1">
        <w:rPr>
          <w:rFonts w:ascii="Times New Roman" w:eastAsia="Times New Roman" w:hAnsi="Times New Roman" w:cs="Times New Roman"/>
          <w:kern w:val="0"/>
          <w14:ligatures w14:val="none"/>
        </w:rPr>
        <w:br/>
        <w:t>Primary key: instrument_id, ts</w:t>
      </w:r>
      <w:r w:rsidRPr="007E46A1">
        <w:rPr>
          <w:rFonts w:ascii="Times New Roman" w:eastAsia="Times New Roman" w:hAnsi="Times New Roman" w:cs="Times New Roman"/>
          <w:kern w:val="0"/>
          <w14:ligatures w14:val="none"/>
        </w:rPr>
        <w:br/>
        <w:t>Timescale hypertable on ts</w:t>
      </w:r>
    </w:p>
    <w:p w14:paraId="6679EF1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md.options_contracts</w:t>
      </w:r>
      <w:r w:rsidRPr="007E46A1">
        <w:rPr>
          <w:rFonts w:ascii="Times New Roman" w:eastAsia="Times New Roman" w:hAnsi="Times New Roman" w:cs="Times New Roman"/>
          <w:kern w:val="0"/>
          <w14:ligatures w14:val="none"/>
        </w:rPr>
        <w:br/>
        <w:t>option_id bigint pk, underlying_id bigint, expiry date, strike numeric, right text, multiplier numeric, style text, venue text, active bool</w:t>
      </w:r>
    </w:p>
    <w:p w14:paraId="6ED59BF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md.options_eod</w:t>
      </w:r>
      <w:r w:rsidRPr="007E46A1">
        <w:rPr>
          <w:rFonts w:ascii="Times New Roman" w:eastAsia="Times New Roman" w:hAnsi="Times New Roman" w:cs="Times New Roman"/>
          <w:kern w:val="0"/>
          <w14:ligatures w14:val="none"/>
        </w:rPr>
        <w:br/>
        <w:t xml:space="preserve">option_id bigint, trade_date date, bid numeric, ask numeric, last numeric, volume numeric, open_interest numeric, iv numeric, delta numeric, gamma numeric, vega numeric, theta numeric, </w:t>
      </w:r>
      <w:r w:rsidRPr="007E46A1">
        <w:rPr>
          <w:rFonts w:ascii="Times New Roman" w:eastAsia="Times New Roman" w:hAnsi="Times New Roman" w:cs="Times New Roman"/>
          <w:kern w:val="0"/>
          <w14:ligatures w14:val="none"/>
        </w:rPr>
        <w:lastRenderedPageBreak/>
        <w:t>source text</w:t>
      </w:r>
      <w:r w:rsidRPr="007E46A1">
        <w:rPr>
          <w:rFonts w:ascii="Times New Roman" w:eastAsia="Times New Roman" w:hAnsi="Times New Roman" w:cs="Times New Roman"/>
          <w:kern w:val="0"/>
          <w14:ligatures w14:val="none"/>
        </w:rPr>
        <w:br/>
        <w:t>Primary key: option_id, trade_date</w:t>
      </w:r>
    </w:p>
    <w:p w14:paraId="13CE554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md.futures_contracts</w:t>
      </w:r>
      <w:r w:rsidRPr="007E46A1">
        <w:rPr>
          <w:rFonts w:ascii="Times New Roman" w:eastAsia="Times New Roman" w:hAnsi="Times New Roman" w:cs="Times New Roman"/>
          <w:kern w:val="0"/>
          <w14:ligatures w14:val="none"/>
        </w:rPr>
        <w:br/>
        <w:t>fut_id bigint pk, root text, expiry date, contract_month text, multiplier numeric, venue text, active bool</w:t>
      </w:r>
    </w:p>
    <w:p w14:paraId="6DAAAEA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md.curve_points</w:t>
      </w:r>
      <w:r w:rsidRPr="007E46A1">
        <w:rPr>
          <w:rFonts w:ascii="Times New Roman" w:eastAsia="Times New Roman" w:hAnsi="Times New Roman" w:cs="Times New Roman"/>
          <w:kern w:val="0"/>
          <w14:ligatures w14:val="none"/>
        </w:rPr>
        <w:br/>
        <w:t>curve_id text, ts date, tenor text, rate numeric, source text</w:t>
      </w:r>
      <w:r w:rsidRPr="007E46A1">
        <w:rPr>
          <w:rFonts w:ascii="Times New Roman" w:eastAsia="Times New Roman" w:hAnsi="Times New Roman" w:cs="Times New Roman"/>
          <w:kern w:val="0"/>
          <w14:ligatures w14:val="none"/>
        </w:rPr>
        <w:br/>
        <w:t>Primary key: curve_id, ts, tenor</w:t>
      </w:r>
    </w:p>
    <w:p w14:paraId="47FB346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md.macro_series</w:t>
      </w:r>
      <w:r w:rsidRPr="007E46A1">
        <w:rPr>
          <w:rFonts w:ascii="Times New Roman" w:eastAsia="Times New Roman" w:hAnsi="Times New Roman" w:cs="Times New Roman"/>
          <w:kern w:val="0"/>
          <w14:ligatures w14:val="none"/>
        </w:rPr>
        <w:br/>
        <w:t>series_id text pk, provider text, name text, region text, frequency text, units text</w:t>
      </w:r>
    </w:p>
    <w:p w14:paraId="0B16377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md.macro_observations</w:t>
      </w:r>
      <w:r w:rsidRPr="007E46A1">
        <w:rPr>
          <w:rFonts w:ascii="Times New Roman" w:eastAsia="Times New Roman" w:hAnsi="Times New Roman" w:cs="Times New Roman"/>
          <w:kern w:val="0"/>
          <w14:ligatures w14:val="none"/>
        </w:rPr>
        <w:br/>
        <w:t>series_id text, obs_date date, value numeric, vintage_date date, released_at timestamptz, received_at timestamptz</w:t>
      </w:r>
      <w:r w:rsidRPr="007E46A1">
        <w:rPr>
          <w:rFonts w:ascii="Times New Roman" w:eastAsia="Times New Roman" w:hAnsi="Times New Roman" w:cs="Times New Roman"/>
          <w:kern w:val="0"/>
          <w14:ligatures w14:val="none"/>
        </w:rPr>
        <w:br/>
        <w:t>Primary key: series_id, obs_date, vintage_date</w:t>
      </w:r>
    </w:p>
    <w:p w14:paraId="6E59FD0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7.3 fa schema for fundamentals and text</w:t>
      </w:r>
    </w:p>
    <w:p w14:paraId="0D4E10D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fa.filings</w:t>
      </w:r>
      <w:r w:rsidRPr="007E46A1">
        <w:rPr>
          <w:rFonts w:ascii="Times New Roman" w:eastAsia="Times New Roman" w:hAnsi="Times New Roman" w:cs="Times New Roman"/>
          <w:kern w:val="0"/>
          <w14:ligatures w14:val="none"/>
        </w:rPr>
        <w:br/>
        <w:t>filing_id uuid pk, issuer_id bigint, form_type text, filed_at timestamptz, accepted_at timestamptz, period_end date, accession_no text, source text</w:t>
      </w:r>
    </w:p>
    <w:p w14:paraId="06E8498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fa.facts</w:t>
      </w:r>
      <w:r w:rsidRPr="007E46A1">
        <w:rPr>
          <w:rFonts w:ascii="Times New Roman" w:eastAsia="Times New Roman" w:hAnsi="Times New Roman" w:cs="Times New Roman"/>
          <w:kern w:val="0"/>
          <w14:ligatures w14:val="none"/>
        </w:rPr>
        <w:br/>
        <w:t>issuer_id bigint, fact_name text, fact_value numeric, fact_unit text, period_end date, filed_at timestamptz, accepted_at timestamptz, source text</w:t>
      </w:r>
      <w:r w:rsidRPr="007E46A1">
        <w:rPr>
          <w:rFonts w:ascii="Times New Roman" w:eastAsia="Times New Roman" w:hAnsi="Times New Roman" w:cs="Times New Roman"/>
          <w:kern w:val="0"/>
          <w14:ligatures w14:val="none"/>
        </w:rPr>
        <w:br/>
        <w:t>Primary key: issuer_id, fact_name, period_end, accepted_at</w:t>
      </w:r>
    </w:p>
    <w:p w14:paraId="185A19A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fa.text_events</w:t>
      </w:r>
      <w:r w:rsidRPr="007E46A1">
        <w:rPr>
          <w:rFonts w:ascii="Times New Roman" w:eastAsia="Times New Roman" w:hAnsi="Times New Roman" w:cs="Times New Roman"/>
          <w:kern w:val="0"/>
          <w14:ligatures w14:val="none"/>
        </w:rPr>
        <w:br/>
        <w:t>event_id uuid pk, issuer_id bigint, event_type text, published_at timestamptz, source text, title text, body_ref text, language text</w:t>
      </w:r>
    </w:p>
    <w:p w14:paraId="5396484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fa.sentiment_scores</w:t>
      </w:r>
      <w:r w:rsidRPr="007E46A1">
        <w:rPr>
          <w:rFonts w:ascii="Times New Roman" w:eastAsia="Times New Roman" w:hAnsi="Times New Roman" w:cs="Times New Roman"/>
          <w:kern w:val="0"/>
          <w14:ligatures w14:val="none"/>
        </w:rPr>
        <w:br/>
        <w:t>event_id uuid pk, issuer_id bigint, published_at timestamptz, sentiment_score numeric, relevance_score numeric, novelty_score numeric, model_version text</w:t>
      </w:r>
    </w:p>
    <w:p w14:paraId="475F78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7.4 strat schema</w:t>
      </w:r>
    </w:p>
    <w:p w14:paraId="34ADF6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strat.strategies</w:t>
      </w:r>
      <w:r w:rsidRPr="007E46A1">
        <w:rPr>
          <w:rFonts w:ascii="Times New Roman" w:eastAsia="Times New Roman" w:hAnsi="Times New Roman" w:cs="Times New Roman"/>
          <w:kern w:val="0"/>
          <w14:ligatures w14:val="none"/>
        </w:rPr>
        <w:br/>
        <w:t>strategy_id uuid pk, code text unique, name text, source_book text, asset_class text, style text, status text, owner text</w:t>
      </w:r>
    </w:p>
    <w:p w14:paraId="10DF425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strat.strategy_versions</w:t>
      </w:r>
      <w:r w:rsidRPr="007E46A1">
        <w:rPr>
          <w:rFonts w:ascii="Times New Roman" w:eastAsia="Times New Roman" w:hAnsi="Times New Roman" w:cs="Times New Roman"/>
          <w:kern w:val="0"/>
          <w14:ligatures w14:val="none"/>
        </w:rPr>
        <w:br/>
        <w:t>version_id uuid pk, strategy_id uuid, version_no int, code_ref text, notes text, approved_by text, approved_at timestamptz, hash text</w:t>
      </w:r>
    </w:p>
    <w:p w14:paraId="6000FEB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strat.strategy_parameters</w:t>
      </w:r>
      <w:r w:rsidRPr="007E46A1">
        <w:rPr>
          <w:rFonts w:ascii="Times New Roman" w:eastAsia="Times New Roman" w:hAnsi="Times New Roman" w:cs="Times New Roman"/>
          <w:kern w:val="0"/>
          <w14:ligatures w14:val="none"/>
        </w:rPr>
        <w:br/>
        <w:t>version_id uuid, param_name text, param_type text, default_value jsonb, bounds jsonb, required bool</w:t>
      </w:r>
    </w:p>
    <w:p w14:paraId="213876A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strat.strategy_schedules</w:t>
      </w:r>
      <w:r w:rsidRPr="007E46A1">
        <w:rPr>
          <w:rFonts w:ascii="Times New Roman" w:eastAsia="Times New Roman" w:hAnsi="Times New Roman" w:cs="Times New Roman"/>
          <w:kern w:val="0"/>
          <w14:ligatures w14:val="none"/>
        </w:rPr>
        <w:br/>
        <w:t>strategy_id uuid, schedule_type text, cron_expr text, event_type text, timezone text</w:t>
      </w:r>
    </w:p>
    <w:p w14:paraId="0E2D3CD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strat.dataset_manifests</w:t>
      </w:r>
      <w:r w:rsidRPr="007E46A1">
        <w:rPr>
          <w:rFonts w:ascii="Times New Roman" w:eastAsia="Times New Roman" w:hAnsi="Times New Roman" w:cs="Times New Roman"/>
          <w:kern w:val="0"/>
          <w14:ligatures w14:val="none"/>
        </w:rPr>
        <w:br/>
        <w:t>manifest_id uuid pk, description text, sources jsonb, adjustment_policy jsonb, as_of timestamptz, created_at timestamptz</w:t>
      </w:r>
    </w:p>
    <w:p w14:paraId="7883B8D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7.5 research schema</w:t>
      </w:r>
    </w:p>
    <w:p w14:paraId="70577E9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research.backtest_runs</w:t>
      </w:r>
      <w:r w:rsidRPr="007E46A1">
        <w:rPr>
          <w:rFonts w:ascii="Times New Roman" w:eastAsia="Times New Roman" w:hAnsi="Times New Roman" w:cs="Times New Roman"/>
          <w:kern w:val="0"/>
          <w14:ligatures w14:val="none"/>
        </w:rPr>
        <w:br/>
        <w:t>run_id uuid pk, strategy_version_id uuid, manifest_id uuid, run_mode text, status text, submitted_at timestamptz, completed_at timestamptz, config jsonb</w:t>
      </w:r>
    </w:p>
    <w:p w14:paraId="67A0BA1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research.backtest_metrics</w:t>
      </w:r>
      <w:r w:rsidRPr="007E46A1">
        <w:rPr>
          <w:rFonts w:ascii="Times New Roman" w:eastAsia="Times New Roman" w:hAnsi="Times New Roman" w:cs="Times New Roman"/>
          <w:kern w:val="0"/>
          <w14:ligatures w14:val="none"/>
        </w:rPr>
        <w:br/>
        <w:t>run_id uuid, metric_name text, metric_value numeric</w:t>
      </w:r>
      <w:r w:rsidRPr="007E46A1">
        <w:rPr>
          <w:rFonts w:ascii="Times New Roman" w:eastAsia="Times New Roman" w:hAnsi="Times New Roman" w:cs="Times New Roman"/>
          <w:kern w:val="0"/>
          <w14:ligatures w14:val="none"/>
        </w:rPr>
        <w:br/>
        <w:t>Primary key: run_id, metric_name</w:t>
      </w:r>
    </w:p>
    <w:p w14:paraId="1C0F6CE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research.backtest_timeseries</w:t>
      </w:r>
      <w:r w:rsidRPr="007E46A1">
        <w:rPr>
          <w:rFonts w:ascii="Times New Roman" w:eastAsia="Times New Roman" w:hAnsi="Times New Roman" w:cs="Times New Roman"/>
          <w:kern w:val="0"/>
          <w14:ligatures w14:val="none"/>
        </w:rPr>
        <w:br/>
        <w:t>run_id uuid, ts date, pnl numeric, nav numeric, drawdown numeric, gross numeric, net numeric, turnover numeric</w:t>
      </w:r>
      <w:r w:rsidRPr="007E46A1">
        <w:rPr>
          <w:rFonts w:ascii="Times New Roman" w:eastAsia="Times New Roman" w:hAnsi="Times New Roman" w:cs="Times New Roman"/>
          <w:kern w:val="0"/>
          <w14:ligatures w14:val="none"/>
        </w:rPr>
        <w:br/>
        <w:t>Primary key: run_id, ts</w:t>
      </w:r>
    </w:p>
    <w:p w14:paraId="16D1B96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research.backtest_trades</w:t>
      </w:r>
      <w:r w:rsidRPr="007E46A1">
        <w:rPr>
          <w:rFonts w:ascii="Times New Roman" w:eastAsia="Times New Roman" w:hAnsi="Times New Roman" w:cs="Times New Roman"/>
          <w:kern w:val="0"/>
          <w14:ligatures w14:val="none"/>
        </w:rPr>
        <w:br/>
        <w:t>run_id uuid, trade_id uuid, instrument_id bigint, ts_trade timestamptz, side text, qty numeric, price numeric, fee numeric</w:t>
      </w:r>
    </w:p>
    <w:p w14:paraId="06C1817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research.alpha_library</w:t>
      </w:r>
      <w:r w:rsidRPr="007E46A1">
        <w:rPr>
          <w:rFonts w:ascii="Times New Roman" w:eastAsia="Times New Roman" w:hAnsi="Times New Roman" w:cs="Times New Roman"/>
          <w:kern w:val="0"/>
          <w14:ligatures w14:val="none"/>
        </w:rPr>
        <w:br/>
        <w:t>alpha_id uuid pk, expression text, universe_id uuid, delay int, neutralization text, decay jsonb, owner text, approved bool</w:t>
      </w:r>
    </w:p>
    <w:p w14:paraId="488FEFF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research.alpha_correlations</w:t>
      </w:r>
      <w:r w:rsidRPr="007E46A1">
        <w:rPr>
          <w:rFonts w:ascii="Times New Roman" w:eastAsia="Times New Roman" w:hAnsi="Times New Roman" w:cs="Times New Roman"/>
          <w:kern w:val="0"/>
          <w14:ligatures w14:val="none"/>
        </w:rPr>
        <w:br/>
        <w:t>alpha_id_a uuid, alpha_id_b uuid, window text, correlation numeric, computed_at timestamptz</w:t>
      </w:r>
    </w:p>
    <w:p w14:paraId="54F6CD9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7.6 oms schema</w:t>
      </w:r>
    </w:p>
    <w:p w14:paraId="1B3A36C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oms.order_intents</w:t>
      </w:r>
      <w:r w:rsidRPr="007E46A1">
        <w:rPr>
          <w:rFonts w:ascii="Times New Roman" w:eastAsia="Times New Roman" w:hAnsi="Times New Roman" w:cs="Times New Roman"/>
          <w:kern w:val="0"/>
          <w14:ligatures w14:val="none"/>
        </w:rPr>
        <w:br/>
        <w:t>intent_id uuid pk, portfolio_id uuid, created_at timestamptz, basket jsonb, execution_style text, state text</w:t>
      </w:r>
    </w:p>
    <w:p w14:paraId="2353719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oms.orders</w:t>
      </w:r>
      <w:r w:rsidRPr="007E46A1">
        <w:rPr>
          <w:rFonts w:ascii="Times New Roman" w:eastAsia="Times New Roman" w:hAnsi="Times New Roman" w:cs="Times New Roman"/>
          <w:kern w:val="0"/>
          <w14:ligatures w14:val="none"/>
        </w:rPr>
        <w:br/>
        <w:t>order_id uuid pk, intent_id uuid, instrument_id bigint, side text, qty numeric, order_type text, limit_price numeric, tif text, broker text, state text, submitted_at timestamptz</w:t>
      </w:r>
    </w:p>
    <w:p w14:paraId="533981C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oms.fills</w:t>
      </w:r>
      <w:r w:rsidRPr="007E46A1">
        <w:rPr>
          <w:rFonts w:ascii="Times New Roman" w:eastAsia="Times New Roman" w:hAnsi="Times New Roman" w:cs="Times New Roman"/>
          <w:kern w:val="0"/>
          <w14:ligatures w14:val="none"/>
        </w:rPr>
        <w:br/>
        <w:t>fill_id uuid pk, order_id uuid, instrument_id bigint, ts_fill timestamptz, qty numeric, price numeric, fee numeric, liquidity_flag text, broker_exec_id text</w:t>
      </w:r>
    </w:p>
    <w:p w14:paraId="6034738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oms.positions</w:t>
      </w:r>
      <w:r w:rsidRPr="007E46A1">
        <w:rPr>
          <w:rFonts w:ascii="Times New Roman" w:eastAsia="Times New Roman" w:hAnsi="Times New Roman" w:cs="Times New Roman"/>
          <w:kern w:val="0"/>
          <w14:ligatures w14:val="none"/>
        </w:rPr>
        <w:br/>
        <w:t>portfolio_id uuid, instrument_id bigint, ts_position timestamptz, qty numeric, avg_cost numeric, market_value numeric, unrealized_pnl numeric</w:t>
      </w:r>
      <w:r w:rsidRPr="007E46A1">
        <w:rPr>
          <w:rFonts w:ascii="Times New Roman" w:eastAsia="Times New Roman" w:hAnsi="Times New Roman" w:cs="Times New Roman"/>
          <w:kern w:val="0"/>
          <w14:ligatures w14:val="none"/>
        </w:rPr>
        <w:br/>
        <w:t>Primary key: portfolio_id, instrument_id, ts_position</w:t>
      </w:r>
    </w:p>
    <w:p w14:paraId="5741D4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oms.cash_ledger</w:t>
      </w:r>
      <w:r w:rsidRPr="007E46A1">
        <w:rPr>
          <w:rFonts w:ascii="Times New Roman" w:eastAsia="Times New Roman" w:hAnsi="Times New Roman" w:cs="Times New Roman"/>
          <w:kern w:val="0"/>
          <w14:ligatures w14:val="none"/>
        </w:rPr>
        <w:br/>
        <w:t>portfolio_id uuid, ts_cash timestamptz, currency text, cash_amount numeric, reserved_amount numeric</w:t>
      </w:r>
      <w:r w:rsidRPr="007E46A1">
        <w:rPr>
          <w:rFonts w:ascii="Times New Roman" w:eastAsia="Times New Roman" w:hAnsi="Times New Roman" w:cs="Times New Roman"/>
          <w:kern w:val="0"/>
          <w14:ligatures w14:val="none"/>
        </w:rPr>
        <w:br/>
        <w:t>Primary key: portfolio_id, ts_cash, currency</w:t>
      </w:r>
    </w:p>
    <w:p w14:paraId="1379321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7.7 risk schema</w:t>
      </w:r>
    </w:p>
    <w:p w14:paraId="2B823ED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risk.limits</w:t>
      </w:r>
      <w:r w:rsidRPr="007E46A1">
        <w:rPr>
          <w:rFonts w:ascii="Times New Roman" w:eastAsia="Times New Roman" w:hAnsi="Times New Roman" w:cs="Times New Roman"/>
          <w:kern w:val="0"/>
          <w14:ligatures w14:val="none"/>
        </w:rPr>
        <w:br/>
        <w:t>limit_id uuid pk, scope_type text, scope_id uuid, limit_name text, threshold numeric, hard bool, active bool</w:t>
      </w:r>
    </w:p>
    <w:p w14:paraId="3EB2A72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risk.snapshots</w:t>
      </w:r>
      <w:r w:rsidRPr="007E46A1">
        <w:rPr>
          <w:rFonts w:ascii="Times New Roman" w:eastAsia="Times New Roman" w:hAnsi="Times New Roman" w:cs="Times New Roman"/>
          <w:kern w:val="0"/>
          <w14:ligatures w14:val="none"/>
        </w:rPr>
        <w:br/>
        <w:t>snapshot_id uuid pk, portfolio_id uuid, ts_snapshot timestamptz, gross numeric, net numeric, var_1d numeric, cvar_1d numeric, max_drawdown numeric, margin_used numeric</w:t>
      </w:r>
    </w:p>
    <w:p w14:paraId="66C49C6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risk.factor_exposures</w:t>
      </w:r>
      <w:r w:rsidRPr="007E46A1">
        <w:rPr>
          <w:rFonts w:ascii="Times New Roman" w:eastAsia="Times New Roman" w:hAnsi="Times New Roman" w:cs="Times New Roman"/>
          <w:kern w:val="0"/>
          <w14:ligatures w14:val="none"/>
        </w:rPr>
        <w:br/>
        <w:t>snapshot_id uuid, factor_name text, exposure numeric</w:t>
      </w:r>
      <w:r w:rsidRPr="007E46A1">
        <w:rPr>
          <w:rFonts w:ascii="Times New Roman" w:eastAsia="Times New Roman" w:hAnsi="Times New Roman" w:cs="Times New Roman"/>
          <w:kern w:val="0"/>
          <w14:ligatures w14:val="none"/>
        </w:rPr>
        <w:br/>
        <w:t>Primary key: snapshot_id, factor_name</w:t>
      </w:r>
    </w:p>
    <w:p w14:paraId="1FB1E01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risk.greeks</w:t>
      </w:r>
      <w:r w:rsidRPr="007E46A1">
        <w:rPr>
          <w:rFonts w:ascii="Times New Roman" w:eastAsia="Times New Roman" w:hAnsi="Times New Roman" w:cs="Times New Roman"/>
          <w:kern w:val="0"/>
          <w14:ligatures w14:val="none"/>
        </w:rPr>
        <w:br/>
        <w:t>snapshot_id uuid, portfolio_id uuid, delta numeric, gamma numeric, vega numeric, theta numeric, dv01 numeric</w:t>
      </w:r>
      <w:r w:rsidRPr="007E46A1">
        <w:rPr>
          <w:rFonts w:ascii="Times New Roman" w:eastAsia="Times New Roman" w:hAnsi="Times New Roman" w:cs="Times New Roman"/>
          <w:kern w:val="0"/>
          <w14:ligatures w14:val="none"/>
        </w:rPr>
        <w:br/>
        <w:t>Primary key: snapshot_id, portfolio_id</w:t>
      </w:r>
    </w:p>
    <w:p w14:paraId="05EE615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risk.stress_runs</w:t>
      </w:r>
      <w:r w:rsidRPr="007E46A1">
        <w:rPr>
          <w:rFonts w:ascii="Times New Roman" w:eastAsia="Times New Roman" w:hAnsi="Times New Roman" w:cs="Times New Roman"/>
          <w:kern w:val="0"/>
          <w14:ligatures w14:val="none"/>
        </w:rPr>
        <w:br/>
        <w:t>run_id uuid pk, requested_at timestamptz, scenario_set jsonb, status text</w:t>
      </w:r>
    </w:p>
    <w:p w14:paraId="25192D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risk.stress_results</w:t>
      </w:r>
      <w:r w:rsidRPr="007E46A1">
        <w:rPr>
          <w:rFonts w:ascii="Times New Roman" w:eastAsia="Times New Roman" w:hAnsi="Times New Roman" w:cs="Times New Roman"/>
          <w:kern w:val="0"/>
          <w14:ligatures w14:val="none"/>
        </w:rPr>
        <w:br/>
        <w:t>run_id uuid, scenario_name text, pnl_shock numeric, gross_after numeric, net_after numeric</w:t>
      </w:r>
      <w:r w:rsidRPr="007E46A1">
        <w:rPr>
          <w:rFonts w:ascii="Times New Roman" w:eastAsia="Times New Roman" w:hAnsi="Times New Roman" w:cs="Times New Roman"/>
          <w:kern w:val="0"/>
          <w14:ligatures w14:val="none"/>
        </w:rPr>
        <w:br/>
        <w:t>Primary key: run_id, scenario_name</w:t>
      </w:r>
    </w:p>
    <w:p w14:paraId="51E171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7.8 audit schema</w:t>
      </w:r>
    </w:p>
    <w:p w14:paraId="50C6AE0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audit.events</w:t>
      </w:r>
      <w:r w:rsidRPr="007E46A1">
        <w:rPr>
          <w:rFonts w:ascii="Times New Roman" w:eastAsia="Times New Roman" w:hAnsi="Times New Roman" w:cs="Times New Roman"/>
          <w:kern w:val="0"/>
          <w14:ligatures w14:val="none"/>
        </w:rPr>
        <w:br/>
        <w:t>event_id uuid pk, ts_event timestamptz, actor text, entity_type text, entity_id text, action text, payload jsonb, request_id text</w:t>
      </w:r>
    </w:p>
    <w:p w14:paraId="710E8FE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audit.data_incidents</w:t>
      </w:r>
      <w:r w:rsidRPr="007E46A1">
        <w:rPr>
          <w:rFonts w:ascii="Times New Roman" w:eastAsia="Times New Roman" w:hAnsi="Times New Roman" w:cs="Times New Roman"/>
          <w:kern w:val="0"/>
          <w14:ligatures w14:val="none"/>
        </w:rPr>
        <w:br/>
        <w:t>incident_id uuid pk, ts_opened timestamptz, severity text, source text, dataset text, description text, state text</w:t>
      </w:r>
    </w:p>
    <w:p w14:paraId="56B2FFC2" w14:textId="77777777" w:rsidR="007E46A1" w:rsidRPr="007E46A1" w:rsidRDefault="007E46A1" w:rsidP="007E46A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Message flow for one full cycle</w:t>
      </w:r>
    </w:p>
    <w:p w14:paraId="2C0A9EE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At 15:55 market time, the scheduler triggers a daily strategy batch.</w:t>
      </w:r>
    </w:p>
    <w:p w14:paraId="2E7ECD3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data service assembles a point-in-time dataset view according to the strategy’s manifest and delay policy.</w:t>
      </w:r>
    </w:p>
    <w:p w14:paraId="5192E9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strategy runtime computes features, signals, neutralization, and target holdings.</w:t>
      </w:r>
    </w:p>
    <w:p w14:paraId="0C1D7A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risk service validates the proposed holdings and either approves, clips, or blocks them.</w:t>
      </w:r>
    </w:p>
    <w:p w14:paraId="61EBE39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portfolio constructor merges approved strategy targets into final portfolio deltas.</w:t>
      </w:r>
    </w:p>
    <w:p w14:paraId="31867B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execution service converts deltas into order intents and submits child orders to the broker adapter.</w:t>
      </w:r>
    </w:p>
    <w:p w14:paraId="0F3DF74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Broker acknowledgements and fills are ingested, persisted, and published to the UI.</w:t>
      </w:r>
    </w:p>
    <w:p w14:paraId="57446E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positions and cash ledgers update. Risk snapshots recompute. Alerts fire if any threshold is breached.</w:t>
      </w:r>
    </w:p>
    <w:p w14:paraId="773EF45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frontend updates the Dashboard Home, Book Viewer, and Risk Monitor.</w:t>
      </w:r>
    </w:p>
    <w:p w14:paraId="452F8A1D" w14:textId="77777777" w:rsidR="007E46A1" w:rsidRPr="007E46A1" w:rsidRDefault="007E46A1" w:rsidP="007E46A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Technology justifications</w:t>
      </w:r>
    </w:p>
    <w:p w14:paraId="4BD2477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FastAPI should stay the backend framework because its official docs emphasize asynchronous path functions and automatic OpenAPI generation with interactive documentation. That is a strong fit for an internal platform where service contracts must stay inspectable, testable, and easy to wire into a BFF and worker ecosystem. </w:t>
      </w:r>
    </w:p>
    <w:p w14:paraId="5D0D4EC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Next.js should stay the frontend framework because the App Router supports Route Handlers, Server and Client Components, and streaming. That combination is unusually well suited to a trading console where some views need server-rendered shells and some widgets need highly interactive client state and live updates. </w:t>
      </w:r>
    </w:p>
    <w:p w14:paraId="629487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TimescaleDB should back live time-series data because its docs describe hypertables as PostgreSQL tables optimized for time-series and event analytics through automatic time partitioning. DuckDB should back research bundles because its docs describe an in-process </w:t>
      </w:r>
      <w:r w:rsidRPr="007E46A1">
        <w:rPr>
          <w:rFonts w:ascii="Times New Roman" w:eastAsia="Times New Roman" w:hAnsi="Times New Roman" w:cs="Times New Roman"/>
          <w:kern w:val="0"/>
          <w14:ligatures w14:val="none"/>
        </w:rPr>
        <w:lastRenderedPageBreak/>
        <w:t xml:space="preserve">analytical database for OLAP workloads with strong support for Parquet, CSV, JSON, and larger-than-memory analysis. </w:t>
      </w:r>
    </w:p>
    <w:p w14:paraId="770DFE9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Redis should remain cache and fan-out infrastructure, not the book of record. Its own Pub/Sub docs say delivery is at most once, which is too weak for fills and risk events. Use it for websockets, ephemeral notifications, and short-lived state. Use PostgreSQL plus an outbox or Redis Streams for authoritative event propagation. </w:t>
      </w:r>
    </w:p>
    <w:p w14:paraId="6EED1D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Celery should handle async backtests, scheduled ETL, overnight stress tests, and model retraining. Its docs define it as a distributed task queue with workers consuming messages from a broker and also note support for scheduling, which is exactly what this project needs for noninteractive compute. </w:t>
      </w:r>
    </w:p>
    <w:p w14:paraId="19959E0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Prometheus and Grafana remain the right observability pair. Prometheus’ docs describe metric collection, querying, and alerting rules that feed Alertmanager. Grafana’s docs describe dashboards as panel collections and also support centralized alerting and notification routing. That is enough for service health, feed freshness, order-latency charts, risk snapshots, and incident pages without dragging in a heavier observability stack. </w:t>
      </w:r>
    </w:p>
    <w:p w14:paraId="1BDD0B01" w14:textId="77777777" w:rsidR="007E46A1" w:rsidRPr="007E46A1" w:rsidRDefault="007E46A1" w:rsidP="007E46A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Deployment topology</w:t>
      </w:r>
    </w:p>
    <w:p w14:paraId="09FBD44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Phase 1, research and paper trading.</w:t>
      </w:r>
    </w:p>
    <w:p w14:paraId="1D0B29A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One PostgreSQL instance with TimescaleDB enabled.</w:t>
      </w:r>
      <w:r w:rsidRPr="007E46A1">
        <w:rPr>
          <w:rFonts w:ascii="Times New Roman" w:eastAsia="Times New Roman" w:hAnsi="Times New Roman" w:cs="Times New Roman"/>
          <w:kern w:val="0"/>
          <w14:ligatures w14:val="none"/>
        </w:rPr>
        <w:br/>
        <w:t>One Redis instance.</w:t>
      </w:r>
      <w:r w:rsidRPr="007E46A1">
        <w:rPr>
          <w:rFonts w:ascii="Times New Roman" w:eastAsia="Times New Roman" w:hAnsi="Times New Roman" w:cs="Times New Roman"/>
          <w:kern w:val="0"/>
          <w14:ligatures w14:val="none"/>
        </w:rPr>
        <w:br/>
        <w:t>One FastAPI app container.</w:t>
      </w:r>
      <w:r w:rsidRPr="007E46A1">
        <w:rPr>
          <w:rFonts w:ascii="Times New Roman" w:eastAsia="Times New Roman" w:hAnsi="Times New Roman" w:cs="Times New Roman"/>
          <w:kern w:val="0"/>
          <w14:ligatures w14:val="none"/>
        </w:rPr>
        <w:br/>
        <w:t>One Celery worker container.</w:t>
      </w:r>
      <w:r w:rsidRPr="007E46A1">
        <w:rPr>
          <w:rFonts w:ascii="Times New Roman" w:eastAsia="Times New Roman" w:hAnsi="Times New Roman" w:cs="Times New Roman"/>
          <w:kern w:val="0"/>
          <w14:ligatures w14:val="none"/>
        </w:rPr>
        <w:br/>
        <w:t>One Next.js frontend container.</w:t>
      </w:r>
      <w:r w:rsidRPr="007E46A1">
        <w:rPr>
          <w:rFonts w:ascii="Times New Roman" w:eastAsia="Times New Roman" w:hAnsi="Times New Roman" w:cs="Times New Roman"/>
          <w:kern w:val="0"/>
          <w14:ligatures w14:val="none"/>
        </w:rPr>
        <w:br/>
        <w:t>One Prometheus plus Grafana pair.</w:t>
      </w:r>
      <w:r w:rsidRPr="007E46A1">
        <w:rPr>
          <w:rFonts w:ascii="Times New Roman" w:eastAsia="Times New Roman" w:hAnsi="Times New Roman" w:cs="Times New Roman"/>
          <w:kern w:val="0"/>
          <w14:ligatures w14:val="none"/>
        </w:rPr>
        <w:br/>
        <w:t>One object-storage bucket for raw data and artifacts.</w:t>
      </w:r>
    </w:p>
    <w:p w14:paraId="504A4D5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is enough for daily and low-frequency intraday paper trading. It also respects the brief’s warning against backend over-engineering.</w:t>
      </w:r>
    </w:p>
    <w:p w14:paraId="4D86536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Phase 2, live small-fund deployment.</w:t>
      </w:r>
    </w:p>
    <w:p w14:paraId="353B85B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Split the frontend, API, workers, and databases onto separate hosts or managed services.</w:t>
      </w:r>
      <w:r w:rsidRPr="007E46A1">
        <w:rPr>
          <w:rFonts w:ascii="Times New Roman" w:eastAsia="Times New Roman" w:hAnsi="Times New Roman" w:cs="Times New Roman"/>
          <w:kern w:val="0"/>
          <w14:ligatures w14:val="none"/>
        </w:rPr>
        <w:br/>
        <w:t>Run a hot standby for PostgreSQL.</w:t>
      </w:r>
      <w:r w:rsidRPr="007E46A1">
        <w:rPr>
          <w:rFonts w:ascii="Times New Roman" w:eastAsia="Times New Roman" w:hAnsi="Times New Roman" w:cs="Times New Roman"/>
          <w:kern w:val="0"/>
          <w14:ligatures w14:val="none"/>
        </w:rPr>
        <w:br/>
        <w:t>Run a separate worker pool for data ingestion and for backtests so research jobs cannot starve live operations.</w:t>
      </w:r>
      <w:r w:rsidRPr="007E46A1">
        <w:rPr>
          <w:rFonts w:ascii="Times New Roman" w:eastAsia="Times New Roman" w:hAnsi="Times New Roman" w:cs="Times New Roman"/>
          <w:kern w:val="0"/>
          <w14:ligatures w14:val="none"/>
        </w:rPr>
        <w:br/>
        <w:t>Move the object store to durable cloud storage with lifecycle rules.</w:t>
      </w:r>
      <w:r w:rsidRPr="007E46A1">
        <w:rPr>
          <w:rFonts w:ascii="Times New Roman" w:eastAsia="Times New Roman" w:hAnsi="Times New Roman" w:cs="Times New Roman"/>
          <w:kern w:val="0"/>
          <w14:ligatures w14:val="none"/>
        </w:rPr>
        <w:br/>
        <w:t>Keep everything containerized. Keep secrets in a managed secret store. Keep deployment simple.</w:t>
      </w:r>
    </w:p>
    <w:p w14:paraId="4785A6C1" w14:textId="77777777" w:rsidR="007E46A1" w:rsidRPr="007E46A1" w:rsidRDefault="007E46A1" w:rsidP="007E46A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Hard guardrails and honest exclusions</w:t>
      </w:r>
    </w:p>
    <w:p w14:paraId="6D5B1BD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Do not make structured credit, CDS basis, swap-spread arbitrage, tranche carry, tax arbitrage, distressed control investing, or private real estate and infrastructure direct deals first-wave live modules. Keep their research metadata and catalog entries in the platform, but gate live enablement behind institutional data, legal review, financing access, and valuation support. The architecture should support those sleeves later without pretending they are retail-ready now. Your own project brief explicitly asks for implementability and honesty about institutional requirements.</w:t>
      </w:r>
    </w:p>
    <w:p w14:paraId="5B471B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Do not build a giant generalized online feature store in phase one. For this project, SQL materializations plus immutable research snapshots are enough. A feature-store program would delay the system without improving the first 50 to 80 strategies materially.</w:t>
      </w:r>
    </w:p>
    <w:p w14:paraId="51FFCA0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Do not let expression-based alpha research bypass risk, transaction-cost modeling, or delay policies. Finding Alphas repeatedly emphasizes delay realism, robustness, turnover, and drawdown. The architecture must enforce those rules centrally, not trust each researcher to remember them.</w:t>
      </w:r>
    </w:p>
    <w:p w14:paraId="5CF70487" w14:textId="77777777" w:rsidR="007E46A1" w:rsidRPr="007E46A1" w:rsidRDefault="007E46A1" w:rsidP="007E46A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Final recommendation</w:t>
      </w:r>
    </w:p>
    <w:p w14:paraId="0B75848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If I were actually signing off this architecture for money-on-the-line use, I would approve this exact shape.</w:t>
      </w:r>
    </w:p>
    <w:p w14:paraId="366A5F4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one durable relational core.</w:t>
      </w:r>
      <w:r w:rsidRPr="007E46A1">
        <w:rPr>
          <w:rFonts w:ascii="Times New Roman" w:eastAsia="Times New Roman" w:hAnsi="Times New Roman" w:cs="Times New Roman"/>
          <w:kern w:val="0"/>
          <w14:ligatures w14:val="none"/>
        </w:rPr>
        <w:br/>
        <w:t>Use TimescaleDB for live time-series.</w:t>
      </w:r>
      <w:r w:rsidRPr="007E46A1">
        <w:rPr>
          <w:rFonts w:ascii="Times New Roman" w:eastAsia="Times New Roman" w:hAnsi="Times New Roman" w:cs="Times New Roman"/>
          <w:kern w:val="0"/>
          <w14:ligatures w14:val="none"/>
        </w:rPr>
        <w:br/>
        <w:t>Use DuckDB for research and artifact reproducibility.</w:t>
      </w:r>
      <w:r w:rsidRPr="007E46A1">
        <w:rPr>
          <w:rFonts w:ascii="Times New Roman" w:eastAsia="Times New Roman" w:hAnsi="Times New Roman" w:cs="Times New Roman"/>
          <w:kern w:val="0"/>
          <w14:ligatures w14:val="none"/>
        </w:rPr>
        <w:br/>
        <w:t>Use Redis only where message loss is acceptable.</w:t>
      </w:r>
      <w:r w:rsidRPr="007E46A1">
        <w:rPr>
          <w:rFonts w:ascii="Times New Roman" w:eastAsia="Times New Roman" w:hAnsi="Times New Roman" w:cs="Times New Roman"/>
          <w:kern w:val="0"/>
          <w14:ligatures w14:val="none"/>
        </w:rPr>
        <w:br/>
        <w:t>Keep the service count low.</w:t>
      </w:r>
      <w:r w:rsidRPr="007E46A1">
        <w:rPr>
          <w:rFonts w:ascii="Times New Roman" w:eastAsia="Times New Roman" w:hAnsi="Times New Roman" w:cs="Times New Roman"/>
          <w:kern w:val="0"/>
          <w14:ligatures w14:val="none"/>
        </w:rPr>
        <w:br/>
        <w:t>Make strategy versions immutable.</w:t>
      </w:r>
      <w:r w:rsidRPr="007E46A1">
        <w:rPr>
          <w:rFonts w:ascii="Times New Roman" w:eastAsia="Times New Roman" w:hAnsi="Times New Roman" w:cs="Times New Roman"/>
          <w:kern w:val="0"/>
          <w14:ligatures w14:val="none"/>
        </w:rPr>
        <w:br/>
        <w:t>Store daily PnL and full run artifacts.</w:t>
      </w:r>
      <w:r w:rsidRPr="007E46A1">
        <w:rPr>
          <w:rFonts w:ascii="Times New Roman" w:eastAsia="Times New Roman" w:hAnsi="Times New Roman" w:cs="Times New Roman"/>
          <w:kern w:val="0"/>
          <w14:ligatures w14:val="none"/>
        </w:rPr>
        <w:br/>
        <w:t>Put point-in-time data discipline at the center.</w:t>
      </w:r>
      <w:r w:rsidRPr="007E46A1">
        <w:rPr>
          <w:rFonts w:ascii="Times New Roman" w:eastAsia="Times New Roman" w:hAnsi="Times New Roman" w:cs="Times New Roman"/>
          <w:kern w:val="0"/>
          <w14:ligatures w14:val="none"/>
        </w:rPr>
        <w:br/>
        <w:t>Make the frontend the most polished part of the system.</w:t>
      </w:r>
    </w:p>
    <w:p w14:paraId="29D5E2A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gives you a platform that is strong enough for real money, light enough to build in your sprint plan, and honest about where institutional-only strategies stop being realistic.</w:t>
      </w:r>
    </w:p>
    <w:p w14:paraId="0D654C4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Next is Deliverable 6, Frontend Wireframes and Specs.</w:t>
      </w:r>
    </w:p>
    <w:p w14:paraId="022B31CF"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Fontes</w:t>
      </w:r>
    </w:p>
    <w:p w14:paraId="4E227DA8"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Now Deliverable 6</w:t>
      </w:r>
    </w:p>
    <w:p w14:paraId="1C3B7D5D"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21m 24s</w:t>
      </w:r>
    </w:p>
    <w:p w14:paraId="31450F6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6. Frontend Wireframes and Specs</w:t>
      </w:r>
    </w:p>
    <w:p w14:paraId="416CF295" w14:textId="77777777" w:rsidR="007E46A1" w:rsidRPr="007E46A1" w:rsidRDefault="007E46A1" w:rsidP="007E46A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Product stance</w:t>
      </w:r>
    </w:p>
    <w:p w14:paraId="0BA303E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The frontend is not a reporting skin. It is the operating system for the strategy portfolio. The required core surfaces are Dashboard Home, Strategy Manager, Book and Position Viewer, Risk Monitor, Backtesting Lab, Alpha Research Workspace, and Data Monitor, with a Next.js TypeScript stack using shadcn/ui, Tailwind, Radix, TanStack Table, Lightweight Charts, Recharts, D3, React Query, WebSockets, SSE, and KaTeX. The brief also says the frontend is the crown jewel and should be the human interface for managing 151 plus strategies and monitoring risk.</w:t>
      </w:r>
    </w:p>
    <w:p w14:paraId="07D8F96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For the research surfaces, Finding Alphas describes WebSim as an interactive dashboard where users create expressions from data fields and operators, simulate them immediately, review PnL, Sharpe, and Daily Turnover, filter and sort My Alphas by settings and performance, inspect in-sample and out-of-sample results, track correlation, and use unit checks to reject nonsense expressions. It also notes a real weakness, daily PnL was not stored, which slowed idea comparison. That should shape the Alpha Research Workspace directly.</w:t>
      </w:r>
    </w:p>
    <w:p w14:paraId="29E59B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My design stance is desktop first, tablet second, phone third. On phones, the app should be read-mostly. Monitoring, alerts, acknowledgements, and emergency pause are fine. Parameter editing, alpha authoring, and live deployment are not. That is the honest tradeoff for a real-money system.</w:t>
      </w:r>
    </w:p>
    <w:p w14:paraId="689A7D1A" w14:textId="77777777" w:rsidR="007E46A1" w:rsidRPr="007E46A1" w:rsidRDefault="007E46A1" w:rsidP="007E46A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Information architecture</w:t>
      </w:r>
    </w:p>
    <w:p w14:paraId="09BE314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Primary route map</w:t>
      </w:r>
    </w:p>
    <w:p w14:paraId="60753AA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/app</w:t>
      </w:r>
      <w:r w:rsidRPr="007E46A1">
        <w:rPr>
          <w:rFonts w:ascii="Times New Roman" w:eastAsia="Times New Roman" w:hAnsi="Times New Roman" w:cs="Times New Roman"/>
          <w:kern w:val="0"/>
          <w14:ligatures w14:val="none"/>
        </w:rPr>
        <w:br/>
        <w:t>/dashboard</w:t>
      </w:r>
      <w:r w:rsidRPr="007E46A1">
        <w:rPr>
          <w:rFonts w:ascii="Times New Roman" w:eastAsia="Times New Roman" w:hAnsi="Times New Roman" w:cs="Times New Roman"/>
          <w:kern w:val="0"/>
          <w14:ligatures w14:val="none"/>
        </w:rPr>
        <w:br/>
        <w:t>/strategies</w:t>
      </w:r>
      <w:r w:rsidRPr="007E46A1">
        <w:rPr>
          <w:rFonts w:ascii="Times New Roman" w:eastAsia="Times New Roman" w:hAnsi="Times New Roman" w:cs="Times New Roman"/>
          <w:kern w:val="0"/>
          <w14:ligatures w14:val="none"/>
        </w:rPr>
        <w:br/>
        <w:t>/strategies/[strategyId]</w:t>
      </w:r>
      <w:r w:rsidRPr="007E46A1">
        <w:rPr>
          <w:rFonts w:ascii="Times New Roman" w:eastAsia="Times New Roman" w:hAnsi="Times New Roman" w:cs="Times New Roman"/>
          <w:kern w:val="0"/>
          <w14:ligatures w14:val="none"/>
        </w:rPr>
        <w:br/>
        <w:t>/book</w:t>
      </w:r>
      <w:r w:rsidRPr="007E46A1">
        <w:rPr>
          <w:rFonts w:ascii="Times New Roman" w:eastAsia="Times New Roman" w:hAnsi="Times New Roman" w:cs="Times New Roman"/>
          <w:kern w:val="0"/>
          <w14:ligatures w14:val="none"/>
        </w:rPr>
        <w:br/>
        <w:t>/risk</w:t>
      </w:r>
      <w:r w:rsidRPr="007E46A1">
        <w:rPr>
          <w:rFonts w:ascii="Times New Roman" w:eastAsia="Times New Roman" w:hAnsi="Times New Roman" w:cs="Times New Roman"/>
          <w:kern w:val="0"/>
          <w14:ligatures w14:val="none"/>
        </w:rPr>
        <w:br/>
        <w:t>/backtests</w:t>
      </w:r>
      <w:r w:rsidRPr="007E46A1">
        <w:rPr>
          <w:rFonts w:ascii="Times New Roman" w:eastAsia="Times New Roman" w:hAnsi="Times New Roman" w:cs="Times New Roman"/>
          <w:kern w:val="0"/>
          <w14:ligatures w14:val="none"/>
        </w:rPr>
        <w:br/>
        <w:t>/backtests/[runId]</w:t>
      </w:r>
      <w:r w:rsidRPr="007E46A1">
        <w:rPr>
          <w:rFonts w:ascii="Times New Roman" w:eastAsia="Times New Roman" w:hAnsi="Times New Roman" w:cs="Times New Roman"/>
          <w:kern w:val="0"/>
          <w14:ligatures w14:val="none"/>
        </w:rPr>
        <w:br/>
        <w:t>/research</w:t>
      </w:r>
      <w:r w:rsidRPr="007E46A1">
        <w:rPr>
          <w:rFonts w:ascii="Times New Roman" w:eastAsia="Times New Roman" w:hAnsi="Times New Roman" w:cs="Times New Roman"/>
          <w:kern w:val="0"/>
          <w14:ligatures w14:val="none"/>
        </w:rPr>
        <w:br/>
        <w:t>/research/alphas/[alphaId]</w:t>
      </w:r>
      <w:r w:rsidRPr="007E46A1">
        <w:rPr>
          <w:rFonts w:ascii="Times New Roman" w:eastAsia="Times New Roman" w:hAnsi="Times New Roman" w:cs="Times New Roman"/>
          <w:kern w:val="0"/>
          <w14:ligatures w14:val="none"/>
        </w:rPr>
        <w:br/>
        <w:t>/data</w:t>
      </w:r>
      <w:r w:rsidRPr="007E46A1">
        <w:rPr>
          <w:rFonts w:ascii="Times New Roman" w:eastAsia="Times New Roman" w:hAnsi="Times New Roman" w:cs="Times New Roman"/>
          <w:kern w:val="0"/>
          <w14:ligatures w14:val="none"/>
        </w:rPr>
        <w:br/>
        <w:t>/alerts</w:t>
      </w:r>
      <w:r w:rsidRPr="007E46A1">
        <w:rPr>
          <w:rFonts w:ascii="Times New Roman" w:eastAsia="Times New Roman" w:hAnsi="Times New Roman" w:cs="Times New Roman"/>
          <w:kern w:val="0"/>
          <w14:ligatures w14:val="none"/>
        </w:rPr>
        <w:br/>
        <w:t>/orders/[orderId]</w:t>
      </w:r>
      <w:r w:rsidRPr="007E46A1">
        <w:rPr>
          <w:rFonts w:ascii="Times New Roman" w:eastAsia="Times New Roman" w:hAnsi="Times New Roman" w:cs="Times New Roman"/>
          <w:kern w:val="0"/>
          <w14:ligatures w14:val="none"/>
        </w:rPr>
        <w:br/>
        <w:t>/incidents/[incidentId]</w:t>
      </w:r>
      <w:r w:rsidRPr="007E46A1">
        <w:rPr>
          <w:rFonts w:ascii="Times New Roman" w:eastAsia="Times New Roman" w:hAnsi="Times New Roman" w:cs="Times New Roman"/>
          <w:kern w:val="0"/>
          <w14:ligatures w14:val="none"/>
        </w:rPr>
        <w:br/>
        <w:t>/settings</w:t>
      </w:r>
    </w:p>
    <w:p w14:paraId="0C58B61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Global shell</w:t>
      </w:r>
    </w:p>
    <w:p w14:paraId="424DA5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Left rail</w:t>
      </w:r>
      <w:r w:rsidRPr="007E46A1">
        <w:rPr>
          <w:rFonts w:ascii="Times New Roman" w:eastAsia="Times New Roman" w:hAnsi="Times New Roman" w:cs="Times New Roman"/>
          <w:kern w:val="0"/>
          <w14:ligatures w14:val="none"/>
        </w:rPr>
        <w:br/>
        <w:t>Dashboard</w:t>
      </w:r>
      <w:r w:rsidRPr="007E46A1">
        <w:rPr>
          <w:rFonts w:ascii="Times New Roman" w:eastAsia="Times New Roman" w:hAnsi="Times New Roman" w:cs="Times New Roman"/>
          <w:kern w:val="0"/>
          <w14:ligatures w14:val="none"/>
        </w:rPr>
        <w:br/>
        <w:t>Strategies</w:t>
      </w:r>
      <w:r w:rsidRPr="007E46A1">
        <w:rPr>
          <w:rFonts w:ascii="Times New Roman" w:eastAsia="Times New Roman" w:hAnsi="Times New Roman" w:cs="Times New Roman"/>
          <w:kern w:val="0"/>
          <w14:ligatures w14:val="none"/>
        </w:rPr>
        <w:br/>
        <w:t>Book</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Risk</w:t>
      </w:r>
      <w:r w:rsidRPr="007E46A1">
        <w:rPr>
          <w:rFonts w:ascii="Times New Roman" w:eastAsia="Times New Roman" w:hAnsi="Times New Roman" w:cs="Times New Roman"/>
          <w:kern w:val="0"/>
          <w14:ligatures w14:val="none"/>
        </w:rPr>
        <w:br/>
        <w:t>Backtests</w:t>
      </w:r>
      <w:r w:rsidRPr="007E46A1">
        <w:rPr>
          <w:rFonts w:ascii="Times New Roman" w:eastAsia="Times New Roman" w:hAnsi="Times New Roman" w:cs="Times New Roman"/>
          <w:kern w:val="0"/>
          <w14:ligatures w14:val="none"/>
        </w:rPr>
        <w:br/>
        <w:t>Research</w:t>
      </w:r>
      <w:r w:rsidRPr="007E46A1">
        <w:rPr>
          <w:rFonts w:ascii="Times New Roman" w:eastAsia="Times New Roman" w:hAnsi="Times New Roman" w:cs="Times New Roman"/>
          <w:kern w:val="0"/>
          <w14:ligatures w14:val="none"/>
        </w:rPr>
        <w:br/>
        <w:t>Data</w:t>
      </w:r>
      <w:r w:rsidRPr="007E46A1">
        <w:rPr>
          <w:rFonts w:ascii="Times New Roman" w:eastAsia="Times New Roman" w:hAnsi="Times New Roman" w:cs="Times New Roman"/>
          <w:kern w:val="0"/>
          <w14:ligatures w14:val="none"/>
        </w:rPr>
        <w:br/>
        <w:t>Alerts</w:t>
      </w:r>
      <w:r w:rsidRPr="007E46A1">
        <w:rPr>
          <w:rFonts w:ascii="Times New Roman" w:eastAsia="Times New Roman" w:hAnsi="Times New Roman" w:cs="Times New Roman"/>
          <w:kern w:val="0"/>
          <w14:ligatures w14:val="none"/>
        </w:rPr>
        <w:br/>
        <w:t>Settings</w:t>
      </w:r>
    </w:p>
    <w:p w14:paraId="37CD859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Top bar</w:t>
      </w:r>
      <w:r w:rsidRPr="007E46A1">
        <w:rPr>
          <w:rFonts w:ascii="Times New Roman" w:eastAsia="Times New Roman" w:hAnsi="Times New Roman" w:cs="Times New Roman"/>
          <w:kern w:val="0"/>
          <w14:ligatures w14:val="none"/>
        </w:rPr>
        <w:br/>
        <w:t>Environment pill, Paper or Live</w:t>
      </w:r>
      <w:r w:rsidRPr="007E46A1">
        <w:rPr>
          <w:rFonts w:ascii="Times New Roman" w:eastAsia="Times New Roman" w:hAnsi="Times New Roman" w:cs="Times New Roman"/>
          <w:kern w:val="0"/>
          <w14:ligatures w14:val="none"/>
        </w:rPr>
        <w:br/>
        <w:t>Portfolio selector</w:t>
      </w:r>
      <w:r w:rsidRPr="007E46A1">
        <w:rPr>
          <w:rFonts w:ascii="Times New Roman" w:eastAsia="Times New Roman" w:hAnsi="Times New Roman" w:cs="Times New Roman"/>
          <w:kern w:val="0"/>
          <w14:ligatures w14:val="none"/>
        </w:rPr>
        <w:br/>
        <w:t>Date range</w:t>
      </w:r>
      <w:r w:rsidRPr="007E46A1">
        <w:rPr>
          <w:rFonts w:ascii="Times New Roman" w:eastAsia="Times New Roman" w:hAnsi="Times New Roman" w:cs="Times New Roman"/>
          <w:kern w:val="0"/>
          <w14:ligatures w14:val="none"/>
        </w:rPr>
        <w:br/>
        <w:t>Search and command palette</w:t>
      </w:r>
      <w:r w:rsidRPr="007E46A1">
        <w:rPr>
          <w:rFonts w:ascii="Times New Roman" w:eastAsia="Times New Roman" w:hAnsi="Times New Roman" w:cs="Times New Roman"/>
          <w:kern w:val="0"/>
          <w14:ligatures w14:val="none"/>
        </w:rPr>
        <w:br/>
        <w:t>Feed health dot</w:t>
      </w:r>
      <w:r w:rsidRPr="007E46A1">
        <w:rPr>
          <w:rFonts w:ascii="Times New Roman" w:eastAsia="Times New Roman" w:hAnsi="Times New Roman" w:cs="Times New Roman"/>
          <w:kern w:val="0"/>
          <w14:ligatures w14:val="none"/>
        </w:rPr>
        <w:br/>
        <w:t>Pending alerts count</w:t>
      </w:r>
      <w:r w:rsidRPr="007E46A1">
        <w:rPr>
          <w:rFonts w:ascii="Times New Roman" w:eastAsia="Times New Roman" w:hAnsi="Times New Roman" w:cs="Times New Roman"/>
          <w:kern w:val="0"/>
          <w14:ligatures w14:val="none"/>
        </w:rPr>
        <w:br/>
        <w:t>User and role menu</w:t>
      </w:r>
    </w:p>
    <w:p w14:paraId="628A39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Right utility rail, collapsible</w:t>
      </w:r>
      <w:r w:rsidRPr="007E46A1">
        <w:rPr>
          <w:rFonts w:ascii="Times New Roman" w:eastAsia="Times New Roman" w:hAnsi="Times New Roman" w:cs="Times New Roman"/>
          <w:kern w:val="0"/>
          <w14:ligatures w14:val="none"/>
        </w:rPr>
        <w:br/>
        <w:t>Live connection state</w:t>
      </w:r>
      <w:r w:rsidRPr="007E46A1">
        <w:rPr>
          <w:rFonts w:ascii="Times New Roman" w:eastAsia="Times New Roman" w:hAnsi="Times New Roman" w:cs="Times New Roman"/>
          <w:kern w:val="0"/>
          <w14:ligatures w14:val="none"/>
        </w:rPr>
        <w:br/>
        <w:t>Last fill</w:t>
      </w:r>
      <w:r w:rsidRPr="007E46A1">
        <w:rPr>
          <w:rFonts w:ascii="Times New Roman" w:eastAsia="Times New Roman" w:hAnsi="Times New Roman" w:cs="Times New Roman"/>
          <w:kern w:val="0"/>
          <w14:ligatures w14:val="none"/>
        </w:rPr>
        <w:br/>
        <w:t>Last risk breach</w:t>
      </w:r>
      <w:r w:rsidRPr="007E46A1">
        <w:rPr>
          <w:rFonts w:ascii="Times New Roman" w:eastAsia="Times New Roman" w:hAnsi="Times New Roman" w:cs="Times New Roman"/>
          <w:kern w:val="0"/>
          <w14:ligatures w14:val="none"/>
        </w:rPr>
        <w:br/>
        <w:t>Last data incident</w:t>
      </w:r>
      <w:r w:rsidRPr="007E46A1">
        <w:rPr>
          <w:rFonts w:ascii="Times New Roman" w:eastAsia="Times New Roman" w:hAnsi="Times New Roman" w:cs="Times New Roman"/>
          <w:kern w:val="0"/>
          <w14:ligatures w14:val="none"/>
        </w:rPr>
        <w:br/>
        <w:t>System clock and exchange clocks</w:t>
      </w:r>
    </w:p>
    <w:p w14:paraId="6BC759E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Global drawers</w:t>
      </w:r>
      <w:r w:rsidRPr="007E46A1">
        <w:rPr>
          <w:rFonts w:ascii="Times New Roman" w:eastAsia="Times New Roman" w:hAnsi="Times New Roman" w:cs="Times New Roman"/>
          <w:kern w:val="0"/>
          <w14:ligatures w14:val="none"/>
        </w:rPr>
        <w:br/>
        <w:t>Alert drawer</w:t>
      </w:r>
      <w:r w:rsidRPr="007E46A1">
        <w:rPr>
          <w:rFonts w:ascii="Times New Roman" w:eastAsia="Times New Roman" w:hAnsi="Times New Roman" w:cs="Times New Roman"/>
          <w:kern w:val="0"/>
          <w14:ligatures w14:val="none"/>
        </w:rPr>
        <w:br/>
        <w:t>Command palette</w:t>
      </w:r>
      <w:r w:rsidRPr="007E46A1">
        <w:rPr>
          <w:rFonts w:ascii="Times New Roman" w:eastAsia="Times New Roman" w:hAnsi="Times New Roman" w:cs="Times New Roman"/>
          <w:kern w:val="0"/>
          <w14:ligatures w14:val="none"/>
        </w:rPr>
        <w:br/>
        <w:t>Order ticket preview drawer</w:t>
      </w:r>
      <w:r w:rsidRPr="007E46A1">
        <w:rPr>
          <w:rFonts w:ascii="Times New Roman" w:eastAsia="Times New Roman" w:hAnsi="Times New Roman" w:cs="Times New Roman"/>
          <w:kern w:val="0"/>
          <w14:ligatures w14:val="none"/>
        </w:rPr>
        <w:br/>
        <w:t>Strategy quick view drawer</w:t>
      </w:r>
      <w:r w:rsidRPr="007E46A1">
        <w:rPr>
          <w:rFonts w:ascii="Times New Roman" w:eastAsia="Times New Roman" w:hAnsi="Times New Roman" w:cs="Times New Roman"/>
          <w:kern w:val="0"/>
          <w14:ligatures w14:val="none"/>
        </w:rPr>
        <w:br/>
        <w:t>Incident detail drawer</w:t>
      </w:r>
    </w:p>
    <w:p w14:paraId="59D1112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Primary navigation rule</w:t>
      </w:r>
    </w:p>
    <w:p w14:paraId="448C6A1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left rail changes page. The top bar changes scope. Scope means portfolio, date range, universe, or environment. The right rail shows system pressure. No page should hide whether the app is live, paper, or research-only.</w:t>
      </w:r>
    </w:p>
    <w:p w14:paraId="59CE315E" w14:textId="77777777" w:rsidR="007E46A1" w:rsidRPr="007E46A1" w:rsidRDefault="007E46A1" w:rsidP="007E46A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Design system</w:t>
      </w:r>
    </w:p>
    <w:p w14:paraId="5648D48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3.1 Layout</w:t>
      </w:r>
    </w:p>
    <w:p w14:paraId="430D9EF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a 12-column desktop grid with a minimum supported width of 1280. Design for 1440 and 1728 first. Core pages use a dense but legible layout. Data tables and heatmaps need breathing room, but not oversized cards.</w:t>
      </w:r>
    </w:p>
    <w:p w14:paraId="7C989A2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Spacing rule</w:t>
      </w:r>
    </w:p>
    <w:p w14:paraId="055FF43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Use three densities.</w:t>
      </w:r>
      <w:r w:rsidRPr="007E46A1">
        <w:rPr>
          <w:rFonts w:ascii="Times New Roman" w:eastAsia="Times New Roman" w:hAnsi="Times New Roman" w:cs="Times New Roman"/>
          <w:kern w:val="0"/>
          <w14:ligatures w14:val="none"/>
        </w:rPr>
        <w:br/>
        <w:t>Compact for tables, blotters, and research grids.</w:t>
      </w:r>
      <w:r w:rsidRPr="007E46A1">
        <w:rPr>
          <w:rFonts w:ascii="Times New Roman" w:eastAsia="Times New Roman" w:hAnsi="Times New Roman" w:cs="Times New Roman"/>
          <w:kern w:val="0"/>
          <w14:ligatures w14:val="none"/>
        </w:rPr>
        <w:br/>
        <w:t>Standard for charts and dashboard tiles.</w:t>
      </w:r>
      <w:r w:rsidRPr="007E46A1">
        <w:rPr>
          <w:rFonts w:ascii="Times New Roman" w:eastAsia="Times New Roman" w:hAnsi="Times New Roman" w:cs="Times New Roman"/>
          <w:kern w:val="0"/>
          <w14:ligatures w14:val="none"/>
        </w:rPr>
        <w:br/>
        <w:t>Comfortable for forms, settings, and explanations.</w:t>
      </w:r>
    </w:p>
    <w:p w14:paraId="4D288E4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3.2 Visual language</w:t>
      </w:r>
    </w:p>
    <w:p w14:paraId="27E687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Dark mode is default. Light mode is available, but dark remains the first-class surface because traders work on data-heavy screens for long sessions. The visual hierarchy should rely on contrast, spacing, and alignment, not decoration. Positive and negative PnL colors must remain stable across all charts and tables. Do not let one chart use green for gain while another uses blue. That inconsistency kills scan speed.</w:t>
      </w:r>
    </w:p>
    <w:p w14:paraId="51EC913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3.3 Interaction language</w:t>
      </w:r>
    </w:p>
    <w:p w14:paraId="7B8C7B6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Single click means inspect.</w:t>
      </w:r>
      <w:r w:rsidRPr="007E46A1">
        <w:rPr>
          <w:rFonts w:ascii="Times New Roman" w:eastAsia="Times New Roman" w:hAnsi="Times New Roman" w:cs="Times New Roman"/>
          <w:kern w:val="0"/>
          <w14:ligatures w14:val="none"/>
        </w:rPr>
        <w:br/>
        <w:t>Double click or explicit action button means act.</w:t>
      </w:r>
      <w:r w:rsidRPr="007E46A1">
        <w:rPr>
          <w:rFonts w:ascii="Times New Roman" w:eastAsia="Times New Roman" w:hAnsi="Times New Roman" w:cs="Times New Roman"/>
          <w:kern w:val="0"/>
          <w14:ligatures w14:val="none"/>
        </w:rPr>
        <w:br/>
        <w:t>Destructive actions always ask for a reason code.</w:t>
      </w:r>
      <w:r w:rsidRPr="007E46A1">
        <w:rPr>
          <w:rFonts w:ascii="Times New Roman" w:eastAsia="Times New Roman" w:hAnsi="Times New Roman" w:cs="Times New Roman"/>
          <w:kern w:val="0"/>
          <w14:ligatures w14:val="none"/>
        </w:rPr>
        <w:br/>
        <w:t>Pause can be one click.</w:t>
      </w:r>
      <w:r w:rsidRPr="007E46A1">
        <w:rPr>
          <w:rFonts w:ascii="Times New Roman" w:eastAsia="Times New Roman" w:hAnsi="Times New Roman" w:cs="Times New Roman"/>
          <w:kern w:val="0"/>
          <w14:ligatures w14:val="none"/>
        </w:rPr>
        <w:br/>
        <w:t>Live enable cannot be one click.</w:t>
      </w:r>
    </w:p>
    <w:p w14:paraId="5767A2C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prompt asks for one-click activate, deactivate, and pause. I would keep one-click pause only. Activate, deactivate, and live-enable should require a confirmation step, a reason code, and for live enable a second approval path. Real money and audit trail matter more than convenience.</w:t>
      </w:r>
    </w:p>
    <w:p w14:paraId="3DDD276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3.4 Typography and notation</w:t>
      </w:r>
    </w:p>
    <w:p w14:paraId="683C81B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one mono-spaced face for numbers, tickers, code, and expressions.</w:t>
      </w:r>
      <w:r w:rsidRPr="007E46A1">
        <w:rPr>
          <w:rFonts w:ascii="Times New Roman" w:eastAsia="Times New Roman" w:hAnsi="Times New Roman" w:cs="Times New Roman"/>
          <w:kern w:val="0"/>
          <w14:ligatures w14:val="none"/>
        </w:rPr>
        <w:br/>
        <w:t>Use one sans face for labels and narrative text.</w:t>
      </w:r>
      <w:r w:rsidRPr="007E46A1">
        <w:rPr>
          <w:rFonts w:ascii="Times New Roman" w:eastAsia="Times New Roman" w:hAnsi="Times New Roman" w:cs="Times New Roman"/>
          <w:kern w:val="0"/>
          <w14:ligatures w14:val="none"/>
        </w:rPr>
        <w:br/>
        <w:t>Render formulas with KaTeX directly on strategy detail and alpha pages because the prompt explicitly requires rendered math formulations and LaTeX display.</w:t>
      </w:r>
    </w:p>
    <w:p w14:paraId="74491C4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3.5 Metric language</w:t>
      </w:r>
    </w:p>
    <w:p w14:paraId="33CE9E9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Metric definitions should be consistent across the entire app. Finding Alphas explicitly defines daily PnL, annual return, max drawdown, Sharpe, daily turnover, and profit per dollar traded. Put those definitions in hover tooltips and a central glossary modal so the same terms mean the same thing in research, risk, and live PnL views.</w:t>
      </w:r>
    </w:p>
    <w:p w14:paraId="18A7F089" w14:textId="77777777" w:rsidR="007E46A1" w:rsidRPr="007E46A1" w:rsidRDefault="007E46A1" w:rsidP="007E46A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State management plan</w:t>
      </w:r>
    </w:p>
    <w:p w14:paraId="7DC3892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4.1 Server state</w:t>
      </w:r>
    </w:p>
    <w:p w14:paraId="51710DF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TanStack Query for all server state.</w:t>
      </w:r>
    </w:p>
    <w:p w14:paraId="79314EC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Query domains</w:t>
      </w:r>
    </w:p>
    <w:p w14:paraId="73A86C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portfolioSummary</w:t>
      </w:r>
      <w:r w:rsidRPr="007E46A1">
        <w:rPr>
          <w:rFonts w:ascii="Times New Roman" w:eastAsia="Times New Roman" w:hAnsi="Times New Roman" w:cs="Times New Roman"/>
          <w:kern w:val="0"/>
          <w14:ligatures w14:val="none"/>
        </w:rPr>
        <w:br/>
        <w:t>positions</w:t>
      </w:r>
      <w:r w:rsidRPr="007E46A1">
        <w:rPr>
          <w:rFonts w:ascii="Times New Roman" w:eastAsia="Times New Roman" w:hAnsi="Times New Roman" w:cs="Times New Roman"/>
          <w:kern w:val="0"/>
          <w14:ligatures w14:val="none"/>
        </w:rPr>
        <w:br/>
        <w:t>orders</w:t>
      </w:r>
      <w:r w:rsidRPr="007E46A1">
        <w:rPr>
          <w:rFonts w:ascii="Times New Roman" w:eastAsia="Times New Roman" w:hAnsi="Times New Roman" w:cs="Times New Roman"/>
          <w:kern w:val="0"/>
          <w14:ligatures w14:val="none"/>
        </w:rPr>
        <w:br/>
        <w:t>fills</w:t>
      </w:r>
      <w:r w:rsidRPr="007E46A1">
        <w:rPr>
          <w:rFonts w:ascii="Times New Roman" w:eastAsia="Times New Roman" w:hAnsi="Times New Roman" w:cs="Times New Roman"/>
          <w:kern w:val="0"/>
          <w14:ligatures w14:val="none"/>
        </w:rPr>
        <w:br/>
        <w:t>riskSnapshots</w:t>
      </w:r>
      <w:r w:rsidRPr="007E46A1">
        <w:rPr>
          <w:rFonts w:ascii="Times New Roman" w:eastAsia="Times New Roman" w:hAnsi="Times New Roman" w:cs="Times New Roman"/>
          <w:kern w:val="0"/>
          <w14:ligatures w14:val="none"/>
        </w:rPr>
        <w:br/>
        <w:t>strategyCatalog</w:t>
      </w:r>
      <w:r w:rsidRPr="007E46A1">
        <w:rPr>
          <w:rFonts w:ascii="Times New Roman" w:eastAsia="Times New Roman" w:hAnsi="Times New Roman" w:cs="Times New Roman"/>
          <w:kern w:val="0"/>
          <w14:ligatures w14:val="none"/>
        </w:rPr>
        <w:br/>
        <w:t>strategyDetail</w:t>
      </w:r>
      <w:r w:rsidRPr="007E46A1">
        <w:rPr>
          <w:rFonts w:ascii="Times New Roman" w:eastAsia="Times New Roman" w:hAnsi="Times New Roman" w:cs="Times New Roman"/>
          <w:kern w:val="0"/>
          <w14:ligatures w14:val="none"/>
        </w:rPr>
        <w:br/>
        <w:t>backtestRuns</w:t>
      </w:r>
      <w:r w:rsidRPr="007E46A1">
        <w:rPr>
          <w:rFonts w:ascii="Times New Roman" w:eastAsia="Times New Roman" w:hAnsi="Times New Roman" w:cs="Times New Roman"/>
          <w:kern w:val="0"/>
          <w14:ligatures w14:val="none"/>
        </w:rPr>
        <w:br/>
        <w:t>backtestArtifacts</w:t>
      </w:r>
      <w:r w:rsidRPr="007E46A1">
        <w:rPr>
          <w:rFonts w:ascii="Times New Roman" w:eastAsia="Times New Roman" w:hAnsi="Times New Roman" w:cs="Times New Roman"/>
          <w:kern w:val="0"/>
          <w14:ligatures w14:val="none"/>
        </w:rPr>
        <w:br/>
        <w:t>alphaLibrary</w:t>
      </w:r>
      <w:r w:rsidRPr="007E46A1">
        <w:rPr>
          <w:rFonts w:ascii="Times New Roman" w:eastAsia="Times New Roman" w:hAnsi="Times New Roman" w:cs="Times New Roman"/>
          <w:kern w:val="0"/>
          <w14:ligatures w14:val="none"/>
        </w:rPr>
        <w:br/>
        <w:t>dataIncidents</w:t>
      </w:r>
      <w:r w:rsidRPr="007E46A1">
        <w:rPr>
          <w:rFonts w:ascii="Times New Roman" w:eastAsia="Times New Roman" w:hAnsi="Times New Roman" w:cs="Times New Roman"/>
          <w:kern w:val="0"/>
          <w14:ligatures w14:val="none"/>
        </w:rPr>
        <w:br/>
        <w:t>feedHealth</w:t>
      </w:r>
    </w:p>
    <w:p w14:paraId="1F5B4C4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Cache policy</w:t>
      </w:r>
    </w:p>
    <w:p w14:paraId="0C891A4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Live portfolio summary, staleTime 2 seconds.</w:t>
      </w:r>
      <w:r w:rsidRPr="007E46A1">
        <w:rPr>
          <w:rFonts w:ascii="Times New Roman" w:eastAsia="Times New Roman" w:hAnsi="Times New Roman" w:cs="Times New Roman"/>
          <w:kern w:val="0"/>
          <w14:ligatures w14:val="none"/>
        </w:rPr>
        <w:br/>
        <w:t>Positions and fills, staleTime 1 second with websocket patching.</w:t>
      </w:r>
      <w:r w:rsidRPr="007E46A1">
        <w:rPr>
          <w:rFonts w:ascii="Times New Roman" w:eastAsia="Times New Roman" w:hAnsi="Times New Roman" w:cs="Times New Roman"/>
          <w:kern w:val="0"/>
          <w14:ligatures w14:val="none"/>
        </w:rPr>
        <w:br/>
        <w:t>Risk snapshots, staleTime 5 seconds.</w:t>
      </w:r>
      <w:r w:rsidRPr="007E46A1">
        <w:rPr>
          <w:rFonts w:ascii="Times New Roman" w:eastAsia="Times New Roman" w:hAnsi="Times New Roman" w:cs="Times New Roman"/>
          <w:kern w:val="0"/>
          <w14:ligatures w14:val="none"/>
        </w:rPr>
        <w:br/>
        <w:t>Strategy catalog, staleTime 5 minutes.</w:t>
      </w:r>
      <w:r w:rsidRPr="007E46A1">
        <w:rPr>
          <w:rFonts w:ascii="Times New Roman" w:eastAsia="Times New Roman" w:hAnsi="Times New Roman" w:cs="Times New Roman"/>
          <w:kern w:val="0"/>
          <w14:ligatures w14:val="none"/>
        </w:rPr>
        <w:br/>
        <w:t>Strategy detail metadata, staleTime 10 minutes.</w:t>
      </w:r>
      <w:r w:rsidRPr="007E46A1">
        <w:rPr>
          <w:rFonts w:ascii="Times New Roman" w:eastAsia="Times New Roman" w:hAnsi="Times New Roman" w:cs="Times New Roman"/>
          <w:kern w:val="0"/>
          <w14:ligatures w14:val="none"/>
        </w:rPr>
        <w:br/>
        <w:t>Backtest artifacts, immutable after completion.</w:t>
      </w:r>
      <w:r w:rsidRPr="007E46A1">
        <w:rPr>
          <w:rFonts w:ascii="Times New Roman" w:eastAsia="Times New Roman" w:hAnsi="Times New Roman" w:cs="Times New Roman"/>
          <w:kern w:val="0"/>
          <w14:ligatures w14:val="none"/>
        </w:rPr>
        <w:br/>
        <w:t>Alpha run results, immutable after completion.</w:t>
      </w:r>
      <w:r w:rsidRPr="007E46A1">
        <w:rPr>
          <w:rFonts w:ascii="Times New Roman" w:eastAsia="Times New Roman" w:hAnsi="Times New Roman" w:cs="Times New Roman"/>
          <w:kern w:val="0"/>
          <w14:ligatures w14:val="none"/>
        </w:rPr>
        <w:br/>
        <w:t>Data incidents, staleTime 5 seconds.</w:t>
      </w:r>
    </w:p>
    <w:p w14:paraId="02C1E6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4.2 Client state</w:t>
      </w:r>
    </w:p>
    <w:p w14:paraId="63AB9BB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Zustand for ephemeral client state.</w:t>
      </w:r>
    </w:p>
    <w:p w14:paraId="498098B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Store slices</w:t>
      </w:r>
    </w:p>
    <w:p w14:paraId="6570676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appShellStore</w:t>
      </w:r>
      <w:r w:rsidRPr="007E46A1">
        <w:rPr>
          <w:rFonts w:ascii="Times New Roman" w:eastAsia="Times New Roman" w:hAnsi="Times New Roman" w:cs="Times New Roman"/>
          <w:kern w:val="0"/>
          <w14:ligatures w14:val="none"/>
        </w:rPr>
        <w:br/>
        <w:t>sidebarCollapsed</w:t>
      </w:r>
      <w:r w:rsidRPr="007E46A1">
        <w:rPr>
          <w:rFonts w:ascii="Times New Roman" w:eastAsia="Times New Roman" w:hAnsi="Times New Roman" w:cs="Times New Roman"/>
          <w:kern w:val="0"/>
          <w14:ligatures w14:val="none"/>
        </w:rPr>
        <w:br/>
        <w:t>rightRailOpen</w:t>
      </w:r>
      <w:r w:rsidRPr="007E46A1">
        <w:rPr>
          <w:rFonts w:ascii="Times New Roman" w:eastAsia="Times New Roman" w:hAnsi="Times New Roman" w:cs="Times New Roman"/>
          <w:kern w:val="0"/>
          <w14:ligatures w14:val="none"/>
        </w:rPr>
        <w:br/>
        <w:t>theme</w:t>
      </w:r>
      <w:r w:rsidRPr="007E46A1">
        <w:rPr>
          <w:rFonts w:ascii="Times New Roman" w:eastAsia="Times New Roman" w:hAnsi="Times New Roman" w:cs="Times New Roman"/>
          <w:kern w:val="0"/>
          <w14:ligatures w14:val="none"/>
        </w:rPr>
        <w:br/>
        <w:t>commandPaletteOpen</w:t>
      </w:r>
    </w:p>
    <w:p w14:paraId="243C6F2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scopeStore</w:t>
      </w:r>
      <w:r w:rsidRPr="007E46A1">
        <w:rPr>
          <w:rFonts w:ascii="Times New Roman" w:eastAsia="Times New Roman" w:hAnsi="Times New Roman" w:cs="Times New Roman"/>
          <w:kern w:val="0"/>
          <w14:ligatures w14:val="none"/>
        </w:rPr>
        <w:br/>
        <w:t>selectedPortfolio</w:t>
      </w:r>
      <w:r w:rsidRPr="007E46A1">
        <w:rPr>
          <w:rFonts w:ascii="Times New Roman" w:eastAsia="Times New Roman" w:hAnsi="Times New Roman" w:cs="Times New Roman"/>
          <w:kern w:val="0"/>
          <w14:ligatures w14:val="none"/>
        </w:rPr>
        <w:br/>
        <w:t>selectedEnvironment</w:t>
      </w:r>
      <w:r w:rsidRPr="007E46A1">
        <w:rPr>
          <w:rFonts w:ascii="Times New Roman" w:eastAsia="Times New Roman" w:hAnsi="Times New Roman" w:cs="Times New Roman"/>
          <w:kern w:val="0"/>
          <w14:ligatures w14:val="none"/>
        </w:rPr>
        <w:br/>
        <w:t>dateRange</w:t>
      </w:r>
      <w:r w:rsidRPr="007E46A1">
        <w:rPr>
          <w:rFonts w:ascii="Times New Roman" w:eastAsia="Times New Roman" w:hAnsi="Times New Roman" w:cs="Times New Roman"/>
          <w:kern w:val="0"/>
          <w14:ligatures w14:val="none"/>
        </w:rPr>
        <w:br/>
        <w:t>benchmarkSet</w:t>
      </w:r>
    </w:p>
    <w:p w14:paraId="3D80171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tableUiStore</w:t>
      </w:r>
      <w:r w:rsidRPr="007E46A1">
        <w:rPr>
          <w:rFonts w:ascii="Times New Roman" w:eastAsia="Times New Roman" w:hAnsi="Times New Roman" w:cs="Times New Roman"/>
          <w:kern w:val="0"/>
          <w14:ligatures w14:val="none"/>
        </w:rPr>
        <w:br/>
        <w:t>visibleColumns</w:t>
      </w:r>
      <w:r w:rsidRPr="007E46A1">
        <w:rPr>
          <w:rFonts w:ascii="Times New Roman" w:eastAsia="Times New Roman" w:hAnsi="Times New Roman" w:cs="Times New Roman"/>
          <w:kern w:val="0"/>
          <w14:ligatures w14:val="none"/>
        </w:rPr>
        <w:br/>
        <w:t>sortModel</w:t>
      </w:r>
      <w:r w:rsidRPr="007E46A1">
        <w:rPr>
          <w:rFonts w:ascii="Times New Roman" w:eastAsia="Times New Roman" w:hAnsi="Times New Roman" w:cs="Times New Roman"/>
          <w:kern w:val="0"/>
          <w14:ligatures w14:val="none"/>
        </w:rPr>
        <w:br/>
        <w:t>pinnedColumns</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density</w:t>
      </w:r>
      <w:r w:rsidRPr="007E46A1">
        <w:rPr>
          <w:rFonts w:ascii="Times New Roman" w:eastAsia="Times New Roman" w:hAnsi="Times New Roman" w:cs="Times New Roman"/>
          <w:kern w:val="0"/>
          <w14:ligatures w14:val="none"/>
        </w:rPr>
        <w:br/>
        <w:t>savedViews</w:t>
      </w:r>
    </w:p>
    <w:p w14:paraId="76036A0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chartUiStore</w:t>
      </w:r>
      <w:r w:rsidRPr="007E46A1">
        <w:rPr>
          <w:rFonts w:ascii="Times New Roman" w:eastAsia="Times New Roman" w:hAnsi="Times New Roman" w:cs="Times New Roman"/>
          <w:kern w:val="0"/>
          <w14:ligatures w14:val="none"/>
        </w:rPr>
        <w:br/>
        <w:t>zoomWindow</w:t>
      </w:r>
      <w:r w:rsidRPr="007E46A1">
        <w:rPr>
          <w:rFonts w:ascii="Times New Roman" w:eastAsia="Times New Roman" w:hAnsi="Times New Roman" w:cs="Times New Roman"/>
          <w:kern w:val="0"/>
          <w14:ligatures w14:val="none"/>
        </w:rPr>
        <w:br/>
        <w:t>compareSeries</w:t>
      </w:r>
      <w:r w:rsidRPr="007E46A1">
        <w:rPr>
          <w:rFonts w:ascii="Times New Roman" w:eastAsia="Times New Roman" w:hAnsi="Times New Roman" w:cs="Times New Roman"/>
          <w:kern w:val="0"/>
          <w14:ligatures w14:val="none"/>
        </w:rPr>
        <w:br/>
        <w:t>normalizationMode</w:t>
      </w:r>
      <w:r w:rsidRPr="007E46A1">
        <w:rPr>
          <w:rFonts w:ascii="Times New Roman" w:eastAsia="Times New Roman" w:hAnsi="Times New Roman" w:cs="Times New Roman"/>
          <w:kern w:val="0"/>
          <w14:ligatures w14:val="none"/>
        </w:rPr>
        <w:br/>
        <w:t>hoveredCrosshair</w:t>
      </w:r>
    </w:p>
    <w:p w14:paraId="7C06AA9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realtimeStore</w:t>
      </w:r>
      <w:r w:rsidRPr="007E46A1">
        <w:rPr>
          <w:rFonts w:ascii="Times New Roman" w:eastAsia="Times New Roman" w:hAnsi="Times New Roman" w:cs="Times New Roman"/>
          <w:kern w:val="0"/>
          <w14:ligatures w14:val="none"/>
        </w:rPr>
        <w:br/>
        <w:t>wsConnectionState</w:t>
      </w:r>
      <w:r w:rsidRPr="007E46A1">
        <w:rPr>
          <w:rFonts w:ascii="Times New Roman" w:eastAsia="Times New Roman" w:hAnsi="Times New Roman" w:cs="Times New Roman"/>
          <w:kern w:val="0"/>
          <w14:ligatures w14:val="none"/>
        </w:rPr>
        <w:br/>
        <w:t>sequenceNumbers</w:t>
      </w:r>
      <w:r w:rsidRPr="007E46A1">
        <w:rPr>
          <w:rFonts w:ascii="Times New Roman" w:eastAsia="Times New Roman" w:hAnsi="Times New Roman" w:cs="Times New Roman"/>
          <w:kern w:val="0"/>
          <w14:ligatures w14:val="none"/>
        </w:rPr>
        <w:br/>
        <w:t>lastEventTimestamps</w:t>
      </w:r>
    </w:p>
    <w:p w14:paraId="26CB310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draftStore</w:t>
      </w:r>
      <w:r w:rsidRPr="007E46A1">
        <w:rPr>
          <w:rFonts w:ascii="Times New Roman" w:eastAsia="Times New Roman" w:hAnsi="Times New Roman" w:cs="Times New Roman"/>
          <w:kern w:val="0"/>
          <w14:ligatures w14:val="none"/>
        </w:rPr>
        <w:br/>
        <w:t>unsavedStrategyParams</w:t>
      </w:r>
      <w:r w:rsidRPr="007E46A1">
        <w:rPr>
          <w:rFonts w:ascii="Times New Roman" w:eastAsia="Times New Roman" w:hAnsi="Times New Roman" w:cs="Times New Roman"/>
          <w:kern w:val="0"/>
          <w14:ligatures w14:val="none"/>
        </w:rPr>
        <w:br/>
        <w:t>draftAlphaExpression</w:t>
      </w:r>
      <w:r w:rsidRPr="007E46A1">
        <w:rPr>
          <w:rFonts w:ascii="Times New Roman" w:eastAsia="Times New Roman" w:hAnsi="Times New Roman" w:cs="Times New Roman"/>
          <w:kern w:val="0"/>
          <w14:ligatures w14:val="none"/>
        </w:rPr>
        <w:br/>
        <w:t>formDirtyFlags</w:t>
      </w:r>
    </w:p>
    <w:p w14:paraId="5C23DE9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4.3 URL state</w:t>
      </w:r>
    </w:p>
    <w:p w14:paraId="671EF78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Anything shareable belongs in the URL.</w:t>
      </w:r>
    </w:p>
    <w:p w14:paraId="2A0C055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Examples</w:t>
      </w:r>
    </w:p>
    <w:p w14:paraId="2A358CA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/strategies?asset=equities&amp;style=momentum&amp;status=live_enabled</w:t>
      </w:r>
      <w:r w:rsidRPr="007E46A1">
        <w:rPr>
          <w:rFonts w:ascii="Times New Roman" w:eastAsia="Times New Roman" w:hAnsi="Times New Roman" w:cs="Times New Roman"/>
          <w:kern w:val="0"/>
          <w14:ligatures w14:val="none"/>
        </w:rPr>
        <w:br/>
        <w:t>/book?groupBy=strategy&amp;portfolio=master&amp;filter=greeks</w:t>
      </w:r>
      <w:r w:rsidRPr="007E46A1">
        <w:rPr>
          <w:rFonts w:ascii="Times New Roman" w:eastAsia="Times New Roman" w:hAnsi="Times New Roman" w:cs="Times New Roman"/>
          <w:kern w:val="0"/>
          <w14:ligatures w14:val="none"/>
        </w:rPr>
        <w:br/>
        <w:t>/research?universe=US_TOP3000&amp;delay=1&amp;neutralization=sector</w:t>
      </w:r>
    </w:p>
    <w:p w14:paraId="6361EFC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makes every investigation reproducible and easy to hand off in chat or an incident report.</w:t>
      </w:r>
    </w:p>
    <w:p w14:paraId="3F37C07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4.4 Real-time model</w:t>
      </w:r>
    </w:p>
    <w:p w14:paraId="58DE76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websocket channels for prices, positions, orders, fills, and live PnL.</w:t>
      </w:r>
      <w:r w:rsidRPr="007E46A1">
        <w:rPr>
          <w:rFonts w:ascii="Times New Roman" w:eastAsia="Times New Roman" w:hAnsi="Times New Roman" w:cs="Times New Roman"/>
          <w:kern w:val="0"/>
          <w14:ligatures w14:val="none"/>
        </w:rPr>
        <w:br/>
        <w:t>Use SSE for alerts and slower operational status updates.</w:t>
      </w:r>
      <w:r w:rsidRPr="007E46A1">
        <w:rPr>
          <w:rFonts w:ascii="Times New Roman" w:eastAsia="Times New Roman" w:hAnsi="Times New Roman" w:cs="Times New Roman"/>
          <w:kern w:val="0"/>
          <w14:ligatures w14:val="none"/>
        </w:rPr>
        <w:br/>
        <w:t>Incoming socket events patch React Query caches. They do not bypass them.</w:t>
      </w:r>
      <w:r w:rsidRPr="007E46A1">
        <w:rPr>
          <w:rFonts w:ascii="Times New Roman" w:eastAsia="Times New Roman" w:hAnsi="Times New Roman" w:cs="Times New Roman"/>
          <w:kern w:val="0"/>
          <w14:ligatures w14:val="none"/>
        </w:rPr>
        <w:br/>
        <w:t>The server remains authoritative. Zustand is not the book of record.</w:t>
      </w:r>
    </w:p>
    <w:p w14:paraId="6967C4D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4.5 Form state</w:t>
      </w:r>
    </w:p>
    <w:p w14:paraId="4CF6F33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local form state for parameter editing and alpha expression drafting. Autosave drafts locally for research forms only. Do not autosave live trading changes. Live changes need explicit submission and explicit audit.</w:t>
      </w:r>
    </w:p>
    <w:p w14:paraId="38DDB55D" w14:textId="77777777" w:rsidR="007E46A1" w:rsidRPr="007E46A1" w:rsidRDefault="007E46A1" w:rsidP="007E46A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Global component hierarchy</w:t>
      </w:r>
    </w:p>
    <w:p w14:paraId="2C837A9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AppShell</w:t>
      </w:r>
      <w:r w:rsidRPr="007E46A1">
        <w:rPr>
          <w:rFonts w:ascii="Times New Roman" w:eastAsia="Times New Roman" w:hAnsi="Times New Roman" w:cs="Times New Roman"/>
          <w:kern w:val="0"/>
          <w14:ligatures w14:val="none"/>
        </w:rPr>
        <w:br/>
        <w:t>TopBar</w:t>
      </w:r>
      <w:r w:rsidRPr="007E46A1">
        <w:rPr>
          <w:rFonts w:ascii="Times New Roman" w:eastAsia="Times New Roman" w:hAnsi="Times New Roman" w:cs="Times New Roman"/>
          <w:kern w:val="0"/>
          <w14:ligatures w14:val="none"/>
        </w:rPr>
        <w:br/>
        <w:t>EnvironmentBadge</w:t>
      </w:r>
      <w:r w:rsidRPr="007E46A1">
        <w:rPr>
          <w:rFonts w:ascii="Times New Roman" w:eastAsia="Times New Roman" w:hAnsi="Times New Roman" w:cs="Times New Roman"/>
          <w:kern w:val="0"/>
          <w14:ligatures w14:val="none"/>
        </w:rPr>
        <w:br/>
        <w:t>PortfolioPicker</w:t>
      </w:r>
      <w:r w:rsidRPr="007E46A1">
        <w:rPr>
          <w:rFonts w:ascii="Times New Roman" w:eastAsia="Times New Roman" w:hAnsi="Times New Roman" w:cs="Times New Roman"/>
          <w:kern w:val="0"/>
          <w14:ligatures w14:val="none"/>
        </w:rPr>
        <w:br/>
        <w:t>DateRangePicker</w:t>
      </w:r>
      <w:r w:rsidRPr="007E46A1">
        <w:rPr>
          <w:rFonts w:ascii="Times New Roman" w:eastAsia="Times New Roman" w:hAnsi="Times New Roman" w:cs="Times New Roman"/>
          <w:kern w:val="0"/>
          <w14:ligatures w14:val="none"/>
        </w:rPr>
        <w:br/>
        <w:t>GlobalSearch</w:t>
      </w:r>
      <w:r w:rsidRPr="007E46A1">
        <w:rPr>
          <w:rFonts w:ascii="Times New Roman" w:eastAsia="Times New Roman" w:hAnsi="Times New Roman" w:cs="Times New Roman"/>
          <w:kern w:val="0"/>
          <w14:ligatures w14:val="none"/>
        </w:rPr>
        <w:br/>
        <w:t>FeedHealthIndicator</w:t>
      </w:r>
      <w:r w:rsidRPr="007E46A1">
        <w:rPr>
          <w:rFonts w:ascii="Times New Roman" w:eastAsia="Times New Roman" w:hAnsi="Times New Roman" w:cs="Times New Roman"/>
          <w:kern w:val="0"/>
          <w14:ligatures w14:val="none"/>
        </w:rPr>
        <w:br/>
        <w:t>AlertsButton</w:t>
      </w:r>
      <w:r w:rsidRPr="007E46A1">
        <w:rPr>
          <w:rFonts w:ascii="Times New Roman" w:eastAsia="Times New Roman" w:hAnsi="Times New Roman" w:cs="Times New Roman"/>
          <w:kern w:val="0"/>
          <w14:ligatures w14:val="none"/>
        </w:rPr>
        <w:br/>
        <w:t>UserMenu</w:t>
      </w:r>
      <w:r w:rsidRPr="007E46A1">
        <w:rPr>
          <w:rFonts w:ascii="Times New Roman" w:eastAsia="Times New Roman" w:hAnsi="Times New Roman" w:cs="Times New Roman"/>
          <w:kern w:val="0"/>
          <w14:ligatures w14:val="none"/>
        </w:rPr>
        <w:br/>
        <w:t>SideNav</w:t>
      </w:r>
      <w:r w:rsidRPr="007E46A1">
        <w:rPr>
          <w:rFonts w:ascii="Times New Roman" w:eastAsia="Times New Roman" w:hAnsi="Times New Roman" w:cs="Times New Roman"/>
          <w:kern w:val="0"/>
          <w14:ligatures w14:val="none"/>
        </w:rPr>
        <w:br/>
        <w:t>ContentViewport</w:t>
      </w:r>
      <w:r w:rsidRPr="007E46A1">
        <w:rPr>
          <w:rFonts w:ascii="Times New Roman" w:eastAsia="Times New Roman" w:hAnsi="Times New Roman" w:cs="Times New Roman"/>
          <w:kern w:val="0"/>
          <w14:ligatures w14:val="none"/>
        </w:rPr>
        <w:br/>
        <w:t>RightRail</w:t>
      </w:r>
      <w:r w:rsidRPr="007E46A1">
        <w:rPr>
          <w:rFonts w:ascii="Times New Roman" w:eastAsia="Times New Roman" w:hAnsi="Times New Roman" w:cs="Times New Roman"/>
          <w:kern w:val="0"/>
          <w14:ligatures w14:val="none"/>
        </w:rPr>
        <w:br/>
        <w:t>ConnectionPanel</w:t>
      </w:r>
      <w:r w:rsidRPr="007E46A1">
        <w:rPr>
          <w:rFonts w:ascii="Times New Roman" w:eastAsia="Times New Roman" w:hAnsi="Times New Roman" w:cs="Times New Roman"/>
          <w:kern w:val="0"/>
          <w14:ligatures w14:val="none"/>
        </w:rPr>
        <w:br/>
        <w:t>RecentFillsPanel</w:t>
      </w:r>
      <w:r w:rsidRPr="007E46A1">
        <w:rPr>
          <w:rFonts w:ascii="Times New Roman" w:eastAsia="Times New Roman" w:hAnsi="Times New Roman" w:cs="Times New Roman"/>
          <w:kern w:val="0"/>
          <w14:ligatures w14:val="none"/>
        </w:rPr>
        <w:br/>
        <w:t>RecentAlertsPanel</w:t>
      </w:r>
      <w:r w:rsidRPr="007E46A1">
        <w:rPr>
          <w:rFonts w:ascii="Times New Roman" w:eastAsia="Times New Roman" w:hAnsi="Times New Roman" w:cs="Times New Roman"/>
          <w:kern w:val="0"/>
          <w14:ligatures w14:val="none"/>
        </w:rPr>
        <w:br/>
        <w:t>IncidentPanel</w:t>
      </w:r>
      <w:r w:rsidRPr="007E46A1">
        <w:rPr>
          <w:rFonts w:ascii="Times New Roman" w:eastAsia="Times New Roman" w:hAnsi="Times New Roman" w:cs="Times New Roman"/>
          <w:kern w:val="0"/>
          <w14:ligatures w14:val="none"/>
        </w:rPr>
        <w:br/>
        <w:t>GlobalDrawers</w:t>
      </w:r>
      <w:r w:rsidRPr="007E46A1">
        <w:rPr>
          <w:rFonts w:ascii="Times New Roman" w:eastAsia="Times New Roman" w:hAnsi="Times New Roman" w:cs="Times New Roman"/>
          <w:kern w:val="0"/>
          <w14:ligatures w14:val="none"/>
        </w:rPr>
        <w:br/>
        <w:t>CommandPalette</w:t>
      </w:r>
      <w:r w:rsidRPr="007E46A1">
        <w:rPr>
          <w:rFonts w:ascii="Times New Roman" w:eastAsia="Times New Roman" w:hAnsi="Times New Roman" w:cs="Times New Roman"/>
          <w:kern w:val="0"/>
          <w14:ligatures w14:val="none"/>
        </w:rPr>
        <w:br/>
        <w:t>AlertDrawer</w:t>
      </w:r>
      <w:r w:rsidRPr="007E46A1">
        <w:rPr>
          <w:rFonts w:ascii="Times New Roman" w:eastAsia="Times New Roman" w:hAnsi="Times New Roman" w:cs="Times New Roman"/>
          <w:kern w:val="0"/>
          <w14:ligatures w14:val="none"/>
        </w:rPr>
        <w:br/>
        <w:t>StrategyQuickViewDrawer</w:t>
      </w:r>
      <w:r w:rsidRPr="007E46A1">
        <w:rPr>
          <w:rFonts w:ascii="Times New Roman" w:eastAsia="Times New Roman" w:hAnsi="Times New Roman" w:cs="Times New Roman"/>
          <w:kern w:val="0"/>
          <w14:ligatures w14:val="none"/>
        </w:rPr>
        <w:br/>
        <w:t>IncidentDrawer</w:t>
      </w:r>
      <w:r w:rsidRPr="007E46A1">
        <w:rPr>
          <w:rFonts w:ascii="Times New Roman" w:eastAsia="Times New Roman" w:hAnsi="Times New Roman" w:cs="Times New Roman"/>
          <w:kern w:val="0"/>
          <w14:ligatures w14:val="none"/>
        </w:rPr>
        <w:br/>
        <w:t>OrderPreviewDrawer</w:t>
      </w:r>
      <w:r w:rsidRPr="007E46A1">
        <w:rPr>
          <w:rFonts w:ascii="Times New Roman" w:eastAsia="Times New Roman" w:hAnsi="Times New Roman" w:cs="Times New Roman"/>
          <w:kern w:val="0"/>
          <w14:ligatures w14:val="none"/>
        </w:rPr>
        <w:br/>
        <w:t>ToastLayer</w:t>
      </w:r>
    </w:p>
    <w:p w14:paraId="4B02C97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Shared component library</w:t>
      </w:r>
    </w:p>
    <w:p w14:paraId="44F7FF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MetricCard</w:t>
      </w:r>
      <w:r w:rsidRPr="007E46A1">
        <w:rPr>
          <w:rFonts w:ascii="Times New Roman" w:eastAsia="Times New Roman" w:hAnsi="Times New Roman" w:cs="Times New Roman"/>
          <w:kern w:val="0"/>
          <w14:ligatures w14:val="none"/>
        </w:rPr>
        <w:br/>
        <w:t>SparklineCard</w:t>
      </w:r>
      <w:r w:rsidRPr="007E46A1">
        <w:rPr>
          <w:rFonts w:ascii="Times New Roman" w:eastAsia="Times New Roman" w:hAnsi="Times New Roman" w:cs="Times New Roman"/>
          <w:kern w:val="0"/>
          <w14:ligatures w14:val="none"/>
        </w:rPr>
        <w:br/>
        <w:t>SectionHeader</w:t>
      </w:r>
      <w:r w:rsidRPr="007E46A1">
        <w:rPr>
          <w:rFonts w:ascii="Times New Roman" w:eastAsia="Times New Roman" w:hAnsi="Times New Roman" w:cs="Times New Roman"/>
          <w:kern w:val="0"/>
          <w14:ligatures w14:val="none"/>
        </w:rPr>
        <w:br/>
        <w:t>StatusBadge</w:t>
      </w:r>
      <w:r w:rsidRPr="007E46A1">
        <w:rPr>
          <w:rFonts w:ascii="Times New Roman" w:eastAsia="Times New Roman" w:hAnsi="Times New Roman" w:cs="Times New Roman"/>
          <w:kern w:val="0"/>
          <w14:ligatures w14:val="none"/>
        </w:rPr>
        <w:br/>
        <w:t>SeverityBadge</w:t>
      </w:r>
      <w:r w:rsidRPr="007E46A1">
        <w:rPr>
          <w:rFonts w:ascii="Times New Roman" w:eastAsia="Times New Roman" w:hAnsi="Times New Roman" w:cs="Times New Roman"/>
          <w:kern w:val="0"/>
          <w14:ligatures w14:val="none"/>
        </w:rPr>
        <w:br/>
        <w:t>LatencyBadge</w:t>
      </w:r>
      <w:r w:rsidRPr="007E46A1">
        <w:rPr>
          <w:rFonts w:ascii="Times New Roman" w:eastAsia="Times New Roman" w:hAnsi="Times New Roman" w:cs="Times New Roman"/>
          <w:kern w:val="0"/>
          <w14:ligatures w14:val="none"/>
        </w:rPr>
        <w:br/>
        <w:t>EntityPill</w:t>
      </w:r>
      <w:r w:rsidRPr="007E46A1">
        <w:rPr>
          <w:rFonts w:ascii="Times New Roman" w:eastAsia="Times New Roman" w:hAnsi="Times New Roman" w:cs="Times New Roman"/>
          <w:kern w:val="0"/>
          <w14:ligatures w14:val="none"/>
        </w:rPr>
        <w:br/>
        <w:t>VirtualizedDataGrid</w:t>
      </w:r>
      <w:r w:rsidRPr="007E46A1">
        <w:rPr>
          <w:rFonts w:ascii="Times New Roman" w:eastAsia="Times New Roman" w:hAnsi="Times New Roman" w:cs="Times New Roman"/>
          <w:kern w:val="0"/>
          <w14:ligatures w14:val="none"/>
        </w:rPr>
        <w:br/>
        <w:t>GroupedTreeTable</w:t>
      </w:r>
      <w:r w:rsidRPr="007E46A1">
        <w:rPr>
          <w:rFonts w:ascii="Times New Roman" w:eastAsia="Times New Roman" w:hAnsi="Times New Roman" w:cs="Times New Roman"/>
          <w:kern w:val="0"/>
          <w14:ligatures w14:val="none"/>
        </w:rPr>
        <w:br/>
        <w:t>ResizableSplitPane</w:t>
      </w:r>
      <w:r w:rsidRPr="007E46A1">
        <w:rPr>
          <w:rFonts w:ascii="Times New Roman" w:eastAsia="Times New Roman" w:hAnsi="Times New Roman" w:cs="Times New Roman"/>
          <w:kern w:val="0"/>
          <w14:ligatures w14:val="none"/>
        </w:rPr>
        <w:br/>
        <w:t>FilterBar</w:t>
      </w:r>
      <w:r w:rsidRPr="007E46A1">
        <w:rPr>
          <w:rFonts w:ascii="Times New Roman" w:eastAsia="Times New Roman" w:hAnsi="Times New Roman" w:cs="Times New Roman"/>
          <w:kern w:val="0"/>
          <w14:ligatures w14:val="none"/>
        </w:rPr>
        <w:br/>
        <w:t>SavedViewMenu</w:t>
      </w:r>
      <w:r w:rsidRPr="007E46A1">
        <w:rPr>
          <w:rFonts w:ascii="Times New Roman" w:eastAsia="Times New Roman" w:hAnsi="Times New Roman" w:cs="Times New Roman"/>
          <w:kern w:val="0"/>
          <w14:ligatures w14:val="none"/>
        </w:rPr>
        <w:br/>
        <w:t>ChartToolbar</w:t>
      </w:r>
      <w:r w:rsidRPr="007E46A1">
        <w:rPr>
          <w:rFonts w:ascii="Times New Roman" w:eastAsia="Times New Roman" w:hAnsi="Times New Roman" w:cs="Times New Roman"/>
          <w:kern w:val="0"/>
          <w14:ligatures w14:val="none"/>
        </w:rPr>
        <w:br/>
        <w:t>FormulaPanel</w:t>
      </w:r>
      <w:r w:rsidRPr="007E46A1">
        <w:rPr>
          <w:rFonts w:ascii="Times New Roman" w:eastAsia="Times New Roman" w:hAnsi="Times New Roman" w:cs="Times New Roman"/>
          <w:kern w:val="0"/>
          <w14:ligatures w14:val="none"/>
        </w:rPr>
        <w:br/>
        <w:t>AuditTrailPanel</w:t>
      </w:r>
      <w:r w:rsidRPr="007E46A1">
        <w:rPr>
          <w:rFonts w:ascii="Times New Roman" w:eastAsia="Times New Roman" w:hAnsi="Times New Roman" w:cs="Times New Roman"/>
          <w:kern w:val="0"/>
          <w14:ligatures w14:val="none"/>
        </w:rPr>
        <w:br/>
        <w:t>ApprovalDialog</w:t>
      </w:r>
      <w:r w:rsidRPr="007E46A1">
        <w:rPr>
          <w:rFonts w:ascii="Times New Roman" w:eastAsia="Times New Roman" w:hAnsi="Times New Roman" w:cs="Times New Roman"/>
          <w:kern w:val="0"/>
          <w14:ligatures w14:val="none"/>
        </w:rPr>
        <w:br/>
        <w:t>ReasonCodeDialog</w:t>
      </w:r>
      <w:r w:rsidRPr="007E46A1">
        <w:rPr>
          <w:rFonts w:ascii="Times New Roman" w:eastAsia="Times New Roman" w:hAnsi="Times New Roman" w:cs="Times New Roman"/>
          <w:kern w:val="0"/>
          <w14:ligatures w14:val="none"/>
        </w:rPr>
        <w:br/>
        <w:t>EmptyStatePanel</w:t>
      </w:r>
      <w:r w:rsidRPr="007E46A1">
        <w:rPr>
          <w:rFonts w:ascii="Times New Roman" w:eastAsia="Times New Roman" w:hAnsi="Times New Roman" w:cs="Times New Roman"/>
          <w:kern w:val="0"/>
          <w14:ligatures w14:val="none"/>
        </w:rPr>
        <w:br/>
        <w:t>SkeletonBlock</w:t>
      </w:r>
      <w:r w:rsidRPr="007E46A1">
        <w:rPr>
          <w:rFonts w:ascii="Times New Roman" w:eastAsia="Times New Roman" w:hAnsi="Times New Roman" w:cs="Times New Roman"/>
          <w:kern w:val="0"/>
          <w14:ligatures w14:val="none"/>
        </w:rPr>
        <w:br/>
        <w:t>IncidentBanner</w:t>
      </w:r>
    </w:p>
    <w:p w14:paraId="7920E554" w14:textId="77777777" w:rsidR="007E46A1" w:rsidRPr="007E46A1" w:rsidRDefault="007E46A1" w:rsidP="007E46A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Page-by-page specifications</w:t>
      </w:r>
    </w:p>
    <w:p w14:paraId="7E0AD25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6.1 Dashboard Home</w:t>
      </w:r>
    </w:p>
    <w:p w14:paraId="0034DD3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0717D0C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answers three questions in under ten seconds. Are we making or losing money, what is driving it, and are we inside risk limits. The prompt specifically requires portfolio PnL, NAV curve, drawdown chart, strategy attribution, risk heatmap, and alerts.</w:t>
      </w:r>
    </w:p>
    <w:p w14:paraId="37B0A8C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0F46A2C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[Top Bar: Environment | Portfolio | Date Range | Search | Feed Health | Alerts]</w:t>
      </w:r>
    </w:p>
    <w:p w14:paraId="23DFC9C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1]</w:t>
      </w:r>
      <w:r w:rsidRPr="007E46A1">
        <w:rPr>
          <w:rFonts w:ascii="Times New Roman" w:eastAsia="Times New Roman" w:hAnsi="Times New Roman" w:cs="Times New Roman"/>
          <w:kern w:val="0"/>
          <w14:ligatures w14:val="none"/>
        </w:rPr>
        <w:br/>
        <w:t>[Today PnL] [MTD PnL] [NAV] [Gross] [Net] [1D VaR] [Margin Used] [Feed Status]</w:t>
      </w:r>
    </w:p>
    <w:p w14:paraId="5B4D433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2]</w:t>
      </w:r>
      <w:r w:rsidRPr="007E46A1">
        <w:rPr>
          <w:rFonts w:ascii="Times New Roman" w:eastAsia="Times New Roman" w:hAnsi="Times New Roman" w:cs="Times New Roman"/>
          <w:kern w:val="0"/>
          <w14:ligatures w14:val="none"/>
        </w:rPr>
        <w:br/>
        <w:t>[Large NAV Curve with Benchmark Toggle............................] [Drawdown Curve]</w:t>
      </w:r>
    </w:p>
    <w:p w14:paraId="3E197AD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3]</w:t>
      </w:r>
      <w:r w:rsidRPr="007E46A1">
        <w:rPr>
          <w:rFonts w:ascii="Times New Roman" w:eastAsia="Times New Roman" w:hAnsi="Times New Roman" w:cs="Times New Roman"/>
          <w:kern w:val="0"/>
          <w14:ligatures w14:val="none"/>
        </w:rPr>
        <w:br/>
        <w:t>[Strategy Attribution Waterfall.......................] [Risk Heatmap by Asset x Factor]</w:t>
      </w:r>
    </w:p>
    <w:p w14:paraId="728A51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4]</w:t>
      </w:r>
      <w:r w:rsidRPr="007E46A1">
        <w:rPr>
          <w:rFonts w:ascii="Times New Roman" w:eastAsia="Times New Roman" w:hAnsi="Times New Roman" w:cs="Times New Roman"/>
          <w:kern w:val="0"/>
          <w14:ligatures w14:val="none"/>
        </w:rPr>
        <w:br/>
        <w:t>[Top Contributors / Detractors] [Alerts Panel] [Cash and Margin Summary]</w:t>
      </w:r>
    </w:p>
    <w:p w14:paraId="3F602CA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5]</w:t>
      </w:r>
      <w:r w:rsidRPr="007E46A1">
        <w:rPr>
          <w:rFonts w:ascii="Times New Roman" w:eastAsia="Times New Roman" w:hAnsi="Times New Roman" w:cs="Times New Roman"/>
          <w:kern w:val="0"/>
          <w14:ligatures w14:val="none"/>
        </w:rPr>
        <w:br/>
        <w:t>[Recent Orders and Fills] [Market Regime Snapshot] [Data Freshness Summary]</w:t>
      </w:r>
    </w:p>
    <w:p w14:paraId="679E1B2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37844CC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HomePage</w:t>
      </w:r>
      <w:r w:rsidRPr="007E46A1">
        <w:rPr>
          <w:rFonts w:ascii="Times New Roman" w:eastAsia="Times New Roman" w:hAnsi="Times New Roman" w:cs="Times New Roman"/>
          <w:kern w:val="0"/>
          <w14:ligatures w14:val="none"/>
        </w:rPr>
        <w:br/>
        <w:t>KPIStrip</w:t>
      </w:r>
      <w:r w:rsidRPr="007E46A1">
        <w:rPr>
          <w:rFonts w:ascii="Times New Roman" w:eastAsia="Times New Roman" w:hAnsi="Times New Roman" w:cs="Times New Roman"/>
          <w:kern w:val="0"/>
          <w14:ligatures w14:val="none"/>
        </w:rPr>
        <w:br/>
        <w:t>PnLCard</w:t>
      </w:r>
      <w:r w:rsidRPr="007E46A1">
        <w:rPr>
          <w:rFonts w:ascii="Times New Roman" w:eastAsia="Times New Roman" w:hAnsi="Times New Roman" w:cs="Times New Roman"/>
          <w:kern w:val="0"/>
          <w14:ligatures w14:val="none"/>
        </w:rPr>
        <w:br/>
        <w:t>NAVCard</w:t>
      </w:r>
      <w:r w:rsidRPr="007E46A1">
        <w:rPr>
          <w:rFonts w:ascii="Times New Roman" w:eastAsia="Times New Roman" w:hAnsi="Times New Roman" w:cs="Times New Roman"/>
          <w:kern w:val="0"/>
          <w14:ligatures w14:val="none"/>
        </w:rPr>
        <w:br/>
        <w:t>GrossNetCard</w:t>
      </w:r>
      <w:r w:rsidRPr="007E46A1">
        <w:rPr>
          <w:rFonts w:ascii="Times New Roman" w:eastAsia="Times New Roman" w:hAnsi="Times New Roman" w:cs="Times New Roman"/>
          <w:kern w:val="0"/>
          <w14:ligatures w14:val="none"/>
        </w:rPr>
        <w:br/>
        <w:t>VaRCard</w:t>
      </w:r>
      <w:r w:rsidRPr="007E46A1">
        <w:rPr>
          <w:rFonts w:ascii="Times New Roman" w:eastAsia="Times New Roman" w:hAnsi="Times New Roman" w:cs="Times New Roman"/>
          <w:kern w:val="0"/>
          <w14:ligatures w14:val="none"/>
        </w:rPr>
        <w:br/>
        <w:t>MarginCard</w:t>
      </w:r>
      <w:r w:rsidRPr="007E46A1">
        <w:rPr>
          <w:rFonts w:ascii="Times New Roman" w:eastAsia="Times New Roman" w:hAnsi="Times New Roman" w:cs="Times New Roman"/>
          <w:kern w:val="0"/>
          <w14:ligatures w14:val="none"/>
        </w:rPr>
        <w:br/>
        <w:t>FeedStatusCard</w:t>
      </w:r>
      <w:r w:rsidRPr="007E46A1">
        <w:rPr>
          <w:rFonts w:ascii="Times New Roman" w:eastAsia="Times New Roman" w:hAnsi="Times New Roman" w:cs="Times New Roman"/>
          <w:kern w:val="0"/>
          <w14:ligatures w14:val="none"/>
        </w:rPr>
        <w:br/>
        <w:t>MainChartRow</w:t>
      </w:r>
      <w:r w:rsidRPr="007E46A1">
        <w:rPr>
          <w:rFonts w:ascii="Times New Roman" w:eastAsia="Times New Roman" w:hAnsi="Times New Roman" w:cs="Times New Roman"/>
          <w:kern w:val="0"/>
          <w14:ligatures w14:val="none"/>
        </w:rPr>
        <w:br/>
        <w:t>NavCurvePanel</w:t>
      </w:r>
      <w:r w:rsidRPr="007E46A1">
        <w:rPr>
          <w:rFonts w:ascii="Times New Roman" w:eastAsia="Times New Roman" w:hAnsi="Times New Roman" w:cs="Times New Roman"/>
          <w:kern w:val="0"/>
          <w14:ligatures w14:val="none"/>
        </w:rPr>
        <w:br/>
        <w:t>DrawdownPanel</w:t>
      </w:r>
      <w:r w:rsidRPr="007E46A1">
        <w:rPr>
          <w:rFonts w:ascii="Times New Roman" w:eastAsia="Times New Roman" w:hAnsi="Times New Roman" w:cs="Times New Roman"/>
          <w:kern w:val="0"/>
          <w14:ligatures w14:val="none"/>
        </w:rPr>
        <w:br/>
        <w:t>SecondaryRow</w:t>
      </w:r>
      <w:r w:rsidRPr="007E46A1">
        <w:rPr>
          <w:rFonts w:ascii="Times New Roman" w:eastAsia="Times New Roman" w:hAnsi="Times New Roman" w:cs="Times New Roman"/>
          <w:kern w:val="0"/>
          <w14:ligatures w14:val="none"/>
        </w:rPr>
        <w:br/>
        <w:t>AttributionWaterfallPanel</w:t>
      </w:r>
      <w:r w:rsidRPr="007E46A1">
        <w:rPr>
          <w:rFonts w:ascii="Times New Roman" w:eastAsia="Times New Roman" w:hAnsi="Times New Roman" w:cs="Times New Roman"/>
          <w:kern w:val="0"/>
          <w14:ligatures w14:val="none"/>
        </w:rPr>
        <w:br/>
        <w:t>RiskHeatmapPanel</w:t>
      </w:r>
      <w:r w:rsidRPr="007E46A1">
        <w:rPr>
          <w:rFonts w:ascii="Times New Roman" w:eastAsia="Times New Roman" w:hAnsi="Times New Roman" w:cs="Times New Roman"/>
          <w:kern w:val="0"/>
          <w14:ligatures w14:val="none"/>
        </w:rPr>
        <w:br/>
        <w:t>TertiaryRow</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TopContributorsPanel</w:t>
      </w:r>
      <w:r w:rsidRPr="007E46A1">
        <w:rPr>
          <w:rFonts w:ascii="Times New Roman" w:eastAsia="Times New Roman" w:hAnsi="Times New Roman" w:cs="Times New Roman"/>
          <w:kern w:val="0"/>
          <w14:ligatures w14:val="none"/>
        </w:rPr>
        <w:br/>
        <w:t>AlertsPanel</w:t>
      </w:r>
      <w:r w:rsidRPr="007E46A1">
        <w:rPr>
          <w:rFonts w:ascii="Times New Roman" w:eastAsia="Times New Roman" w:hAnsi="Times New Roman" w:cs="Times New Roman"/>
          <w:kern w:val="0"/>
          <w14:ligatures w14:val="none"/>
        </w:rPr>
        <w:br/>
        <w:t>CashSummaryPanel</w:t>
      </w:r>
      <w:r w:rsidRPr="007E46A1">
        <w:rPr>
          <w:rFonts w:ascii="Times New Roman" w:eastAsia="Times New Roman" w:hAnsi="Times New Roman" w:cs="Times New Roman"/>
          <w:kern w:val="0"/>
          <w14:ligatures w14:val="none"/>
        </w:rPr>
        <w:br/>
        <w:t>BottomRow</w:t>
      </w:r>
      <w:r w:rsidRPr="007E46A1">
        <w:rPr>
          <w:rFonts w:ascii="Times New Roman" w:eastAsia="Times New Roman" w:hAnsi="Times New Roman" w:cs="Times New Roman"/>
          <w:kern w:val="0"/>
          <w14:ligatures w14:val="none"/>
        </w:rPr>
        <w:br/>
        <w:t>RecentExecutionPanel</w:t>
      </w:r>
      <w:r w:rsidRPr="007E46A1">
        <w:rPr>
          <w:rFonts w:ascii="Times New Roman" w:eastAsia="Times New Roman" w:hAnsi="Times New Roman" w:cs="Times New Roman"/>
          <w:kern w:val="0"/>
          <w14:ligatures w14:val="none"/>
        </w:rPr>
        <w:br/>
        <w:t>RegimePanel</w:t>
      </w:r>
      <w:r w:rsidRPr="007E46A1">
        <w:rPr>
          <w:rFonts w:ascii="Times New Roman" w:eastAsia="Times New Roman" w:hAnsi="Times New Roman" w:cs="Times New Roman"/>
          <w:kern w:val="0"/>
          <w14:ligatures w14:val="none"/>
        </w:rPr>
        <w:br/>
        <w:t>DataFreshnessPanel</w:t>
      </w:r>
    </w:p>
    <w:p w14:paraId="698275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Chart specifications</w:t>
      </w:r>
    </w:p>
    <w:p w14:paraId="4CE403A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NAV uses Lightweight Charts with 1D, 1W, 1M, 3M, YTD, 1Y, and All selectors, benchmark overlay, normalized or dollar modes, and event markers for major fills and risk events. Drawdown is a separate underwater area chart, never an overlay on the equity curve. Attribution is a waterfall or ranked horizontal bar chart. Risk heatmap is a D3 matrix with click-through to /risk and /book.</w:t>
      </w:r>
    </w:p>
    <w:p w14:paraId="626CF34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Interaction rules</w:t>
      </w:r>
    </w:p>
    <w:p w14:paraId="08BF0F2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Clicking a strategy bar in attribution opens the Strategy Detail page with the same date range and portfolio scope.</w:t>
      </w:r>
      <w:r w:rsidRPr="007E46A1">
        <w:rPr>
          <w:rFonts w:ascii="Times New Roman" w:eastAsia="Times New Roman" w:hAnsi="Times New Roman" w:cs="Times New Roman"/>
          <w:kern w:val="0"/>
          <w14:ligatures w14:val="none"/>
        </w:rPr>
        <w:br/>
        <w:t>Clicking a risk heatmap cell opens a filtered Risk Monitor view.</w:t>
      </w:r>
      <w:r w:rsidRPr="007E46A1">
        <w:rPr>
          <w:rFonts w:ascii="Times New Roman" w:eastAsia="Times New Roman" w:hAnsi="Times New Roman" w:cs="Times New Roman"/>
          <w:kern w:val="0"/>
          <w14:ligatures w14:val="none"/>
        </w:rPr>
        <w:br/>
        <w:t>Hovering any metric card should show the formula and source timestamp.</w:t>
      </w:r>
      <w:r w:rsidRPr="007E46A1">
        <w:rPr>
          <w:rFonts w:ascii="Times New Roman" w:eastAsia="Times New Roman" w:hAnsi="Times New Roman" w:cs="Times New Roman"/>
          <w:kern w:val="0"/>
          <w14:ligatures w14:val="none"/>
        </w:rPr>
        <w:br/>
        <w:t>Alerts are actionable. Clicking an alert deep-links to the exact strategy, order, incident, or risk breach.</w:t>
      </w:r>
    </w:p>
    <w:p w14:paraId="24B4B21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Refresh rules</w:t>
      </w:r>
    </w:p>
    <w:p w14:paraId="432015C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Pnl and positions update every second through websockets.</w:t>
      </w:r>
      <w:r w:rsidRPr="007E46A1">
        <w:rPr>
          <w:rFonts w:ascii="Times New Roman" w:eastAsia="Times New Roman" w:hAnsi="Times New Roman" w:cs="Times New Roman"/>
          <w:kern w:val="0"/>
          <w14:ligatures w14:val="none"/>
        </w:rPr>
        <w:br/>
        <w:t>VaR, factor exposures, and correlation update every 5 to 30 seconds depending on compute policy.</w:t>
      </w:r>
      <w:r w:rsidRPr="007E46A1">
        <w:rPr>
          <w:rFonts w:ascii="Times New Roman" w:eastAsia="Times New Roman" w:hAnsi="Times New Roman" w:cs="Times New Roman"/>
          <w:kern w:val="0"/>
          <w14:ligatures w14:val="none"/>
        </w:rPr>
        <w:br/>
        <w:t>If any upstream input is stale, the affected panel shows a stale badge and freezes its timestamp visibly.</w:t>
      </w:r>
    </w:p>
    <w:p w14:paraId="40F0912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6.2 Strategy Manager</w:t>
      </w:r>
    </w:p>
    <w:p w14:paraId="67FDED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1390CB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is the inventory and control surface for the full strategy catalog. The prompt requires a card or grid view of all 151 plus strategies, filters by asset class, style, risk profile, and performance, plus one-click status actions and a detail page with math, parameters, backtests, live performance, rolling Sharpe, and drawdown.</w:t>
      </w:r>
    </w:p>
    <w:p w14:paraId="34D3C56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3B47D88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[Top Filters: Search | Source Book | Asset Class | Style | Risk Tier | Status | Data Health | Capacity]</w:t>
      </w:r>
    </w:p>
    <w:p w14:paraId="4E49A48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[Toolbar: Grid/List Toggle | Saved Views | Bulk Pause | Export]</w:t>
      </w:r>
    </w:p>
    <w:p w14:paraId="7A39BCC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[Left Rail]</w:t>
      </w:r>
      <w:r w:rsidRPr="007E46A1">
        <w:rPr>
          <w:rFonts w:ascii="Times New Roman" w:eastAsia="Times New Roman" w:hAnsi="Times New Roman" w:cs="Times New Roman"/>
          <w:kern w:val="0"/>
          <w14:ligatures w14:val="none"/>
        </w:rPr>
        <w:br/>
        <w:t>[Filter groups]</w:t>
      </w:r>
    </w:p>
    <w:p w14:paraId="140D55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[Main Panel]</w:t>
      </w:r>
      <w:r w:rsidRPr="007E46A1">
        <w:rPr>
          <w:rFonts w:ascii="Times New Roman" w:eastAsia="Times New Roman" w:hAnsi="Times New Roman" w:cs="Times New Roman"/>
          <w:kern w:val="0"/>
          <w14:ligatures w14:val="none"/>
        </w:rPr>
        <w:br/>
        <w:t>[Strategy Cards or Virtualized Table]</w:t>
      </w:r>
    </w:p>
    <w:p w14:paraId="5E91073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Each card</w:t>
      </w:r>
      <w:r w:rsidRPr="007E46A1">
        <w:rPr>
          <w:rFonts w:ascii="Times New Roman" w:eastAsia="Times New Roman" w:hAnsi="Times New Roman" w:cs="Times New Roman"/>
          <w:kern w:val="0"/>
          <w14:ligatures w14:val="none"/>
        </w:rPr>
        <w:br/>
        <w:t>[Status] [Name] [Source]</w:t>
      </w:r>
      <w:r w:rsidRPr="007E46A1">
        <w:rPr>
          <w:rFonts w:ascii="Times New Roman" w:eastAsia="Times New Roman" w:hAnsi="Times New Roman" w:cs="Times New Roman"/>
          <w:kern w:val="0"/>
          <w14:ligatures w14:val="none"/>
        </w:rPr>
        <w:br/>
        <w:t>[Asset Class] [Style] [Risk Tier]</w:t>
      </w:r>
      <w:r w:rsidRPr="007E46A1">
        <w:rPr>
          <w:rFonts w:ascii="Times New Roman" w:eastAsia="Times New Roman" w:hAnsi="Times New Roman" w:cs="Times New Roman"/>
          <w:kern w:val="0"/>
          <w14:ligatures w14:val="none"/>
        </w:rPr>
        <w:br/>
        <w:t>[Live Sharpe] [DD] [Turnover] [Capacity]</w:t>
      </w:r>
      <w:r w:rsidRPr="007E46A1">
        <w:rPr>
          <w:rFonts w:ascii="Times New Roman" w:eastAsia="Times New Roman" w:hAnsi="Times New Roman" w:cs="Times New Roman"/>
          <w:kern w:val="0"/>
          <w14:ligatures w14:val="none"/>
        </w:rPr>
        <w:br/>
        <w:t>[Paper | Live | Backtest counts]</w:t>
      </w:r>
      <w:r w:rsidRPr="007E46A1">
        <w:rPr>
          <w:rFonts w:ascii="Times New Roman" w:eastAsia="Times New Roman" w:hAnsi="Times New Roman" w:cs="Times New Roman"/>
          <w:kern w:val="0"/>
          <w14:ligatures w14:val="none"/>
        </w:rPr>
        <w:br/>
        <w:t>[Open Detail] [Pause] [Clone] [Backtest]</w:t>
      </w:r>
    </w:p>
    <w:p w14:paraId="7CCF6DF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3CB9E55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StrategiesPage</w:t>
      </w:r>
      <w:r w:rsidRPr="007E46A1">
        <w:rPr>
          <w:rFonts w:ascii="Times New Roman" w:eastAsia="Times New Roman" w:hAnsi="Times New Roman" w:cs="Times New Roman"/>
          <w:kern w:val="0"/>
          <w14:ligatures w14:val="none"/>
        </w:rPr>
        <w:br/>
        <w:t>FilterBar</w:t>
      </w:r>
      <w:r w:rsidRPr="007E46A1">
        <w:rPr>
          <w:rFonts w:ascii="Times New Roman" w:eastAsia="Times New Roman" w:hAnsi="Times New Roman" w:cs="Times New Roman"/>
          <w:kern w:val="0"/>
          <w14:ligatures w14:val="none"/>
        </w:rPr>
        <w:br/>
        <w:t>SavedViewsBar</w:t>
      </w:r>
      <w:r w:rsidRPr="007E46A1">
        <w:rPr>
          <w:rFonts w:ascii="Times New Roman" w:eastAsia="Times New Roman" w:hAnsi="Times New Roman" w:cs="Times New Roman"/>
          <w:kern w:val="0"/>
          <w14:ligatures w14:val="none"/>
        </w:rPr>
        <w:br/>
        <w:t>StrategyStatsStrip</w:t>
      </w:r>
      <w:r w:rsidRPr="007E46A1">
        <w:rPr>
          <w:rFonts w:ascii="Times New Roman" w:eastAsia="Times New Roman" w:hAnsi="Times New Roman" w:cs="Times New Roman"/>
          <w:kern w:val="0"/>
          <w14:ligatures w14:val="none"/>
        </w:rPr>
        <w:br/>
        <w:t>StrategyGrid or StrategyTable</w:t>
      </w:r>
      <w:r w:rsidRPr="007E46A1">
        <w:rPr>
          <w:rFonts w:ascii="Times New Roman" w:eastAsia="Times New Roman" w:hAnsi="Times New Roman" w:cs="Times New Roman"/>
          <w:kern w:val="0"/>
          <w14:ligatures w14:val="none"/>
        </w:rPr>
        <w:br/>
        <w:t>StrategyCard</w:t>
      </w:r>
      <w:r w:rsidRPr="007E46A1">
        <w:rPr>
          <w:rFonts w:ascii="Times New Roman" w:eastAsia="Times New Roman" w:hAnsi="Times New Roman" w:cs="Times New Roman"/>
          <w:kern w:val="0"/>
          <w14:ligatures w14:val="none"/>
        </w:rPr>
        <w:br/>
        <w:t>Header</w:t>
      </w:r>
      <w:r w:rsidRPr="007E46A1">
        <w:rPr>
          <w:rFonts w:ascii="Times New Roman" w:eastAsia="Times New Roman" w:hAnsi="Times New Roman" w:cs="Times New Roman"/>
          <w:kern w:val="0"/>
          <w14:ligatures w14:val="none"/>
        </w:rPr>
        <w:br/>
        <w:t>StatusRow</w:t>
      </w:r>
      <w:r w:rsidRPr="007E46A1">
        <w:rPr>
          <w:rFonts w:ascii="Times New Roman" w:eastAsia="Times New Roman" w:hAnsi="Times New Roman" w:cs="Times New Roman"/>
          <w:kern w:val="0"/>
          <w14:ligatures w14:val="none"/>
        </w:rPr>
        <w:br/>
        <w:t>MetricsRow</w:t>
      </w:r>
      <w:r w:rsidRPr="007E46A1">
        <w:rPr>
          <w:rFonts w:ascii="Times New Roman" w:eastAsia="Times New Roman" w:hAnsi="Times New Roman" w:cs="Times New Roman"/>
          <w:kern w:val="0"/>
          <w14:ligatures w14:val="none"/>
        </w:rPr>
        <w:br/>
        <w:t>TagsRow</w:t>
      </w:r>
      <w:r w:rsidRPr="007E46A1">
        <w:rPr>
          <w:rFonts w:ascii="Times New Roman" w:eastAsia="Times New Roman" w:hAnsi="Times New Roman" w:cs="Times New Roman"/>
          <w:kern w:val="0"/>
          <w14:ligatures w14:val="none"/>
        </w:rPr>
        <w:br/>
        <w:t>ActionRow</w:t>
      </w:r>
    </w:p>
    <w:p w14:paraId="42A0CB6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Default views</w:t>
      </w:r>
    </w:p>
    <w:p w14:paraId="2DA8AF4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Grid view for exploration.</w:t>
      </w:r>
      <w:r w:rsidRPr="007E46A1">
        <w:rPr>
          <w:rFonts w:ascii="Times New Roman" w:eastAsia="Times New Roman" w:hAnsi="Times New Roman" w:cs="Times New Roman"/>
          <w:kern w:val="0"/>
          <w14:ligatures w14:val="none"/>
        </w:rPr>
        <w:br/>
        <w:t>Table view for power users.</w:t>
      </w:r>
      <w:r w:rsidRPr="007E46A1">
        <w:rPr>
          <w:rFonts w:ascii="Times New Roman" w:eastAsia="Times New Roman" w:hAnsi="Times New Roman" w:cs="Times New Roman"/>
          <w:kern w:val="0"/>
          <w14:ligatures w14:val="none"/>
        </w:rPr>
        <w:br/>
        <w:t>A heat view toggle that colors cards by live drawdown, Sharpe, or data health is useful for fast scanning.</w:t>
      </w:r>
    </w:p>
    <w:p w14:paraId="3B58DD6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Columns in table view</w:t>
      </w:r>
    </w:p>
    <w:p w14:paraId="5B31C0F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Status, name, source, asset class, style, horizon, directionality, live state, live Sharpe, live drawdown, turnover, capacity bucket, required data health, owner, last signal time, last trade time, last backtest date.</w:t>
      </w:r>
    </w:p>
    <w:p w14:paraId="1EC548D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Interaction rules</w:t>
      </w:r>
    </w:p>
    <w:p w14:paraId="1188D41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Pause is immediate with an undo option for 10 seconds.</w:t>
      </w:r>
      <w:r w:rsidRPr="007E46A1">
        <w:rPr>
          <w:rFonts w:ascii="Times New Roman" w:eastAsia="Times New Roman" w:hAnsi="Times New Roman" w:cs="Times New Roman"/>
          <w:kern w:val="0"/>
          <w14:ligatures w14:val="none"/>
        </w:rPr>
        <w:br/>
        <w:t xml:space="preserve">Activate or live-enable opens a confirmation dialog with risk summary, last backtest date, </w:t>
      </w:r>
      <w:r w:rsidRPr="007E46A1">
        <w:rPr>
          <w:rFonts w:ascii="Times New Roman" w:eastAsia="Times New Roman" w:hAnsi="Times New Roman" w:cs="Times New Roman"/>
          <w:kern w:val="0"/>
          <w14:ligatures w14:val="none"/>
        </w:rPr>
        <w:lastRenderedPageBreak/>
        <w:t>current data health, and required approval.</w:t>
      </w:r>
      <w:r w:rsidRPr="007E46A1">
        <w:rPr>
          <w:rFonts w:ascii="Times New Roman" w:eastAsia="Times New Roman" w:hAnsi="Times New Roman" w:cs="Times New Roman"/>
          <w:kern w:val="0"/>
          <w14:ligatures w14:val="none"/>
        </w:rPr>
        <w:br/>
        <w:t>Bulk actions are limited to pause, tag, and export. No bulk live-enables.</w:t>
      </w:r>
    </w:p>
    <w:p w14:paraId="493CA09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6.3 Strategy Detail</w:t>
      </w:r>
    </w:p>
    <w:p w14:paraId="35E88EF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35C1DE6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is the single source of truth for one strategy. It should combine qualitative understanding, mathematical formulation, parameterization, research history, live status, and failure modes. The prompt specifically calls for rendered math, parameters, backtest results, live performance, rolling Sharpe, drawdown, and parameter tuning with backtest preview.</w:t>
      </w:r>
    </w:p>
    <w:p w14:paraId="697E814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Tabs</w:t>
      </w:r>
    </w:p>
    <w:p w14:paraId="3532EC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Overview</w:t>
      </w:r>
      <w:r w:rsidRPr="007E46A1">
        <w:rPr>
          <w:rFonts w:ascii="Times New Roman" w:eastAsia="Times New Roman" w:hAnsi="Times New Roman" w:cs="Times New Roman"/>
          <w:kern w:val="0"/>
          <w14:ligatures w14:val="none"/>
        </w:rPr>
        <w:br/>
        <w:t>Math</w:t>
      </w:r>
      <w:r w:rsidRPr="007E46A1">
        <w:rPr>
          <w:rFonts w:ascii="Times New Roman" w:eastAsia="Times New Roman" w:hAnsi="Times New Roman" w:cs="Times New Roman"/>
          <w:kern w:val="0"/>
          <w14:ligatures w14:val="none"/>
        </w:rPr>
        <w:br/>
        <w:t>Parameters</w:t>
      </w:r>
      <w:r w:rsidRPr="007E46A1">
        <w:rPr>
          <w:rFonts w:ascii="Times New Roman" w:eastAsia="Times New Roman" w:hAnsi="Times New Roman" w:cs="Times New Roman"/>
          <w:kern w:val="0"/>
          <w14:ligatures w14:val="none"/>
        </w:rPr>
        <w:br/>
        <w:t>Data</w:t>
      </w:r>
      <w:r w:rsidRPr="007E46A1">
        <w:rPr>
          <w:rFonts w:ascii="Times New Roman" w:eastAsia="Times New Roman" w:hAnsi="Times New Roman" w:cs="Times New Roman"/>
          <w:kern w:val="0"/>
          <w14:ligatures w14:val="none"/>
        </w:rPr>
        <w:br/>
        <w:t>Backtests</w:t>
      </w:r>
      <w:r w:rsidRPr="007E46A1">
        <w:rPr>
          <w:rFonts w:ascii="Times New Roman" w:eastAsia="Times New Roman" w:hAnsi="Times New Roman" w:cs="Times New Roman"/>
          <w:kern w:val="0"/>
          <w14:ligatures w14:val="none"/>
        </w:rPr>
        <w:br/>
        <w:t>Live</w:t>
      </w:r>
      <w:r w:rsidRPr="007E46A1">
        <w:rPr>
          <w:rFonts w:ascii="Times New Roman" w:eastAsia="Times New Roman" w:hAnsi="Times New Roman" w:cs="Times New Roman"/>
          <w:kern w:val="0"/>
          <w14:ligatures w14:val="none"/>
        </w:rPr>
        <w:br/>
        <w:t>Orders</w:t>
      </w:r>
      <w:r w:rsidRPr="007E46A1">
        <w:rPr>
          <w:rFonts w:ascii="Times New Roman" w:eastAsia="Times New Roman" w:hAnsi="Times New Roman" w:cs="Times New Roman"/>
          <w:kern w:val="0"/>
          <w14:ligatures w14:val="none"/>
        </w:rPr>
        <w:br/>
        <w:t>Risk</w:t>
      </w:r>
      <w:r w:rsidRPr="007E46A1">
        <w:rPr>
          <w:rFonts w:ascii="Times New Roman" w:eastAsia="Times New Roman" w:hAnsi="Times New Roman" w:cs="Times New Roman"/>
          <w:kern w:val="0"/>
          <w14:ligatures w14:val="none"/>
        </w:rPr>
        <w:br/>
        <w:t>Notes</w:t>
      </w:r>
      <w:r w:rsidRPr="007E46A1">
        <w:rPr>
          <w:rFonts w:ascii="Times New Roman" w:eastAsia="Times New Roman" w:hAnsi="Times New Roman" w:cs="Times New Roman"/>
          <w:kern w:val="0"/>
          <w14:ligatures w14:val="none"/>
        </w:rPr>
        <w:br/>
        <w:t>Audit</w:t>
      </w:r>
    </w:p>
    <w:p w14:paraId="7DAB4E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2FF3131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[Header: Strategy Name | Status | Source | Asset Class | Style | Owner | Pause]</w:t>
      </w:r>
    </w:p>
    <w:p w14:paraId="1B2FDBD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[Left Column]</w:t>
      </w:r>
      <w:r w:rsidRPr="007E46A1">
        <w:rPr>
          <w:rFonts w:ascii="Times New Roman" w:eastAsia="Times New Roman" w:hAnsi="Times New Roman" w:cs="Times New Roman"/>
          <w:kern w:val="0"/>
          <w14:ligatures w14:val="none"/>
        </w:rPr>
        <w:br/>
        <w:t>[Description]</w:t>
      </w:r>
      <w:r w:rsidRPr="007E46A1">
        <w:rPr>
          <w:rFonts w:ascii="Times New Roman" w:eastAsia="Times New Roman" w:hAnsi="Times New Roman" w:cs="Times New Roman"/>
          <w:kern w:val="0"/>
          <w14:ligatures w14:val="none"/>
        </w:rPr>
        <w:br/>
        <w:t>[Known Risks]</w:t>
      </w:r>
      <w:r w:rsidRPr="007E46A1">
        <w:rPr>
          <w:rFonts w:ascii="Times New Roman" w:eastAsia="Times New Roman" w:hAnsi="Times New Roman" w:cs="Times New Roman"/>
          <w:kern w:val="0"/>
          <w14:ligatures w14:val="none"/>
        </w:rPr>
        <w:br/>
        <w:t>[Capacity]</w:t>
      </w:r>
      <w:r w:rsidRPr="007E46A1">
        <w:rPr>
          <w:rFonts w:ascii="Times New Roman" w:eastAsia="Times New Roman" w:hAnsi="Times New Roman" w:cs="Times New Roman"/>
          <w:kern w:val="0"/>
          <w14:ligatures w14:val="none"/>
        </w:rPr>
        <w:br/>
        <w:t>[Required Data]</w:t>
      </w:r>
      <w:r w:rsidRPr="007E46A1">
        <w:rPr>
          <w:rFonts w:ascii="Times New Roman" w:eastAsia="Times New Roman" w:hAnsi="Times New Roman" w:cs="Times New Roman"/>
          <w:kern w:val="0"/>
          <w14:ligatures w14:val="none"/>
        </w:rPr>
        <w:br/>
        <w:t>[Failure Modes]</w:t>
      </w:r>
      <w:r w:rsidRPr="007E46A1">
        <w:rPr>
          <w:rFonts w:ascii="Times New Roman" w:eastAsia="Times New Roman" w:hAnsi="Times New Roman" w:cs="Times New Roman"/>
          <w:kern w:val="0"/>
          <w14:ligatures w14:val="none"/>
        </w:rPr>
        <w:br/>
        <w:t>[Market Conditions Where It Works and Fails]</w:t>
      </w:r>
    </w:p>
    <w:p w14:paraId="16112DA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[Center Column]</w:t>
      </w:r>
      <w:r w:rsidRPr="007E46A1">
        <w:rPr>
          <w:rFonts w:ascii="Times New Roman" w:eastAsia="Times New Roman" w:hAnsi="Times New Roman" w:cs="Times New Roman"/>
          <w:kern w:val="0"/>
          <w14:ligatures w14:val="none"/>
        </w:rPr>
        <w:br/>
        <w:t>[Formula Panel with KaTeX]</w:t>
      </w:r>
      <w:r w:rsidRPr="007E46A1">
        <w:rPr>
          <w:rFonts w:ascii="Times New Roman" w:eastAsia="Times New Roman" w:hAnsi="Times New Roman" w:cs="Times New Roman"/>
          <w:kern w:val="0"/>
          <w14:ligatures w14:val="none"/>
        </w:rPr>
        <w:br/>
        <w:t>[Signal Pipeline Diagram]</w:t>
      </w:r>
      <w:r w:rsidRPr="007E46A1">
        <w:rPr>
          <w:rFonts w:ascii="Times New Roman" w:eastAsia="Times New Roman" w:hAnsi="Times New Roman" w:cs="Times New Roman"/>
          <w:kern w:val="0"/>
          <w14:ligatures w14:val="none"/>
        </w:rPr>
        <w:br/>
        <w:t>[Live Equity Curve]</w:t>
      </w:r>
      <w:r w:rsidRPr="007E46A1">
        <w:rPr>
          <w:rFonts w:ascii="Times New Roman" w:eastAsia="Times New Roman" w:hAnsi="Times New Roman" w:cs="Times New Roman"/>
          <w:kern w:val="0"/>
          <w14:ligatures w14:val="none"/>
        </w:rPr>
        <w:br/>
        <w:t>[Rolling Sharpe]</w:t>
      </w:r>
      <w:r w:rsidRPr="007E46A1">
        <w:rPr>
          <w:rFonts w:ascii="Times New Roman" w:eastAsia="Times New Roman" w:hAnsi="Times New Roman" w:cs="Times New Roman"/>
          <w:kern w:val="0"/>
          <w14:ligatures w14:val="none"/>
        </w:rPr>
        <w:br/>
        <w:t>[Drawdown]</w:t>
      </w:r>
    </w:p>
    <w:p w14:paraId="2C105C9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[Right Column]</w:t>
      </w:r>
      <w:r w:rsidRPr="007E46A1">
        <w:rPr>
          <w:rFonts w:ascii="Times New Roman" w:eastAsia="Times New Roman" w:hAnsi="Times New Roman" w:cs="Times New Roman"/>
          <w:kern w:val="0"/>
          <w14:ligatures w14:val="none"/>
        </w:rPr>
        <w:br/>
        <w:t>[Parameter Form]</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[Run Preview Backtest]</w:t>
      </w:r>
      <w:r w:rsidRPr="007E46A1">
        <w:rPr>
          <w:rFonts w:ascii="Times New Roman" w:eastAsia="Times New Roman" w:hAnsi="Times New Roman" w:cs="Times New Roman"/>
          <w:kern w:val="0"/>
          <w14:ligatures w14:val="none"/>
        </w:rPr>
        <w:br/>
        <w:t>[Approval State]</w:t>
      </w:r>
      <w:r w:rsidRPr="007E46A1">
        <w:rPr>
          <w:rFonts w:ascii="Times New Roman" w:eastAsia="Times New Roman" w:hAnsi="Times New Roman" w:cs="Times New Roman"/>
          <w:kern w:val="0"/>
          <w14:ligatures w14:val="none"/>
        </w:rPr>
        <w:br/>
        <w:t>[Latest Alerts]</w:t>
      </w:r>
    </w:p>
    <w:p w14:paraId="0ABDFF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35F248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StrategyDetailPage</w:t>
      </w:r>
      <w:r w:rsidRPr="007E46A1">
        <w:rPr>
          <w:rFonts w:ascii="Times New Roman" w:eastAsia="Times New Roman" w:hAnsi="Times New Roman" w:cs="Times New Roman"/>
          <w:kern w:val="0"/>
          <w14:ligatures w14:val="none"/>
        </w:rPr>
        <w:br/>
        <w:t>StrategyHeader</w:t>
      </w:r>
      <w:r w:rsidRPr="007E46A1">
        <w:rPr>
          <w:rFonts w:ascii="Times New Roman" w:eastAsia="Times New Roman" w:hAnsi="Times New Roman" w:cs="Times New Roman"/>
          <w:kern w:val="0"/>
          <w14:ligatures w14:val="none"/>
        </w:rPr>
        <w:br/>
        <w:t>StrategyMetaSidebar</w:t>
      </w:r>
      <w:r w:rsidRPr="007E46A1">
        <w:rPr>
          <w:rFonts w:ascii="Times New Roman" w:eastAsia="Times New Roman" w:hAnsi="Times New Roman" w:cs="Times New Roman"/>
          <w:kern w:val="0"/>
          <w14:ligatures w14:val="none"/>
        </w:rPr>
        <w:br/>
        <w:t>DetailTabs</w:t>
      </w:r>
      <w:r w:rsidRPr="007E46A1">
        <w:rPr>
          <w:rFonts w:ascii="Times New Roman" w:eastAsia="Times New Roman" w:hAnsi="Times New Roman" w:cs="Times New Roman"/>
          <w:kern w:val="0"/>
          <w14:ligatures w14:val="none"/>
        </w:rPr>
        <w:br/>
        <w:t>OverviewTab</w:t>
      </w:r>
      <w:r w:rsidRPr="007E46A1">
        <w:rPr>
          <w:rFonts w:ascii="Times New Roman" w:eastAsia="Times New Roman" w:hAnsi="Times New Roman" w:cs="Times New Roman"/>
          <w:kern w:val="0"/>
          <w14:ligatures w14:val="none"/>
        </w:rPr>
        <w:br/>
        <w:t>MathTab</w:t>
      </w:r>
      <w:r w:rsidRPr="007E46A1">
        <w:rPr>
          <w:rFonts w:ascii="Times New Roman" w:eastAsia="Times New Roman" w:hAnsi="Times New Roman" w:cs="Times New Roman"/>
          <w:kern w:val="0"/>
          <w14:ligatures w14:val="none"/>
        </w:rPr>
        <w:br/>
        <w:t>FormulaPanel</w:t>
      </w:r>
      <w:r w:rsidRPr="007E46A1">
        <w:rPr>
          <w:rFonts w:ascii="Times New Roman" w:eastAsia="Times New Roman" w:hAnsi="Times New Roman" w:cs="Times New Roman"/>
          <w:kern w:val="0"/>
          <w14:ligatures w14:val="none"/>
        </w:rPr>
        <w:br/>
        <w:t>AssumptionsPanel</w:t>
      </w:r>
      <w:r w:rsidRPr="007E46A1">
        <w:rPr>
          <w:rFonts w:ascii="Times New Roman" w:eastAsia="Times New Roman" w:hAnsi="Times New Roman" w:cs="Times New Roman"/>
          <w:kern w:val="0"/>
          <w14:ligatures w14:val="none"/>
        </w:rPr>
        <w:br/>
        <w:t>SignalDiagram</w:t>
      </w:r>
      <w:r w:rsidRPr="007E46A1">
        <w:rPr>
          <w:rFonts w:ascii="Times New Roman" w:eastAsia="Times New Roman" w:hAnsi="Times New Roman" w:cs="Times New Roman"/>
          <w:kern w:val="0"/>
          <w14:ligatures w14:val="none"/>
        </w:rPr>
        <w:br/>
        <w:t>ParametersTab</w:t>
      </w:r>
      <w:r w:rsidRPr="007E46A1">
        <w:rPr>
          <w:rFonts w:ascii="Times New Roman" w:eastAsia="Times New Roman" w:hAnsi="Times New Roman" w:cs="Times New Roman"/>
          <w:kern w:val="0"/>
          <w14:ligatures w14:val="none"/>
        </w:rPr>
        <w:br/>
        <w:t>ParameterEditor</w:t>
      </w:r>
      <w:r w:rsidRPr="007E46A1">
        <w:rPr>
          <w:rFonts w:ascii="Times New Roman" w:eastAsia="Times New Roman" w:hAnsi="Times New Roman" w:cs="Times New Roman"/>
          <w:kern w:val="0"/>
          <w14:ligatures w14:val="none"/>
        </w:rPr>
        <w:br/>
        <w:t>ValidationPanel</w:t>
      </w:r>
      <w:r w:rsidRPr="007E46A1">
        <w:rPr>
          <w:rFonts w:ascii="Times New Roman" w:eastAsia="Times New Roman" w:hAnsi="Times New Roman" w:cs="Times New Roman"/>
          <w:kern w:val="0"/>
          <w14:ligatures w14:val="none"/>
        </w:rPr>
        <w:br/>
        <w:t>PreviewRunPanel</w:t>
      </w:r>
      <w:r w:rsidRPr="007E46A1">
        <w:rPr>
          <w:rFonts w:ascii="Times New Roman" w:eastAsia="Times New Roman" w:hAnsi="Times New Roman" w:cs="Times New Roman"/>
          <w:kern w:val="0"/>
          <w14:ligatures w14:val="none"/>
        </w:rPr>
        <w:br/>
        <w:t>DataTab</w:t>
      </w:r>
      <w:r w:rsidRPr="007E46A1">
        <w:rPr>
          <w:rFonts w:ascii="Times New Roman" w:eastAsia="Times New Roman" w:hAnsi="Times New Roman" w:cs="Times New Roman"/>
          <w:kern w:val="0"/>
          <w14:ligatures w14:val="none"/>
        </w:rPr>
        <w:br/>
        <w:t>RequiredProfilesPanel</w:t>
      </w:r>
      <w:r w:rsidRPr="007E46A1">
        <w:rPr>
          <w:rFonts w:ascii="Times New Roman" w:eastAsia="Times New Roman" w:hAnsi="Times New Roman" w:cs="Times New Roman"/>
          <w:kern w:val="0"/>
          <w14:ligatures w14:val="none"/>
        </w:rPr>
        <w:br/>
        <w:t>CoveragePanel</w:t>
      </w:r>
      <w:r w:rsidRPr="007E46A1">
        <w:rPr>
          <w:rFonts w:ascii="Times New Roman" w:eastAsia="Times New Roman" w:hAnsi="Times New Roman" w:cs="Times New Roman"/>
          <w:kern w:val="0"/>
          <w14:ligatures w14:val="none"/>
        </w:rPr>
        <w:br/>
        <w:t>FreshnessPanel</w:t>
      </w:r>
      <w:r w:rsidRPr="007E46A1">
        <w:rPr>
          <w:rFonts w:ascii="Times New Roman" w:eastAsia="Times New Roman" w:hAnsi="Times New Roman" w:cs="Times New Roman"/>
          <w:kern w:val="0"/>
          <w14:ligatures w14:val="none"/>
        </w:rPr>
        <w:br/>
        <w:t>BacktestsTab</w:t>
      </w:r>
      <w:r w:rsidRPr="007E46A1">
        <w:rPr>
          <w:rFonts w:ascii="Times New Roman" w:eastAsia="Times New Roman" w:hAnsi="Times New Roman" w:cs="Times New Roman"/>
          <w:kern w:val="0"/>
          <w14:ligatures w14:val="none"/>
        </w:rPr>
        <w:br/>
        <w:t>RunHistoryTable</w:t>
      </w:r>
      <w:r w:rsidRPr="007E46A1">
        <w:rPr>
          <w:rFonts w:ascii="Times New Roman" w:eastAsia="Times New Roman" w:hAnsi="Times New Roman" w:cs="Times New Roman"/>
          <w:kern w:val="0"/>
          <w14:ligatures w14:val="none"/>
        </w:rPr>
        <w:br/>
        <w:t>BestRunsPanel</w:t>
      </w:r>
      <w:r w:rsidRPr="007E46A1">
        <w:rPr>
          <w:rFonts w:ascii="Times New Roman" w:eastAsia="Times New Roman" w:hAnsi="Times New Roman" w:cs="Times New Roman"/>
          <w:kern w:val="0"/>
          <w14:ligatures w14:val="none"/>
        </w:rPr>
        <w:br/>
        <w:t>EquityCurvePanel</w:t>
      </w:r>
      <w:r w:rsidRPr="007E46A1">
        <w:rPr>
          <w:rFonts w:ascii="Times New Roman" w:eastAsia="Times New Roman" w:hAnsi="Times New Roman" w:cs="Times New Roman"/>
          <w:kern w:val="0"/>
          <w14:ligatures w14:val="none"/>
        </w:rPr>
        <w:br/>
        <w:t>SensitivityHeatmap</w:t>
      </w:r>
      <w:r w:rsidRPr="007E46A1">
        <w:rPr>
          <w:rFonts w:ascii="Times New Roman" w:eastAsia="Times New Roman" w:hAnsi="Times New Roman" w:cs="Times New Roman"/>
          <w:kern w:val="0"/>
          <w14:ligatures w14:val="none"/>
        </w:rPr>
        <w:br/>
        <w:t>LiveTab</w:t>
      </w:r>
      <w:r w:rsidRPr="007E46A1">
        <w:rPr>
          <w:rFonts w:ascii="Times New Roman" w:eastAsia="Times New Roman" w:hAnsi="Times New Roman" w:cs="Times New Roman"/>
          <w:kern w:val="0"/>
          <w14:ligatures w14:val="none"/>
        </w:rPr>
        <w:br/>
        <w:t>LiveMetricsStrip</w:t>
      </w:r>
      <w:r w:rsidRPr="007E46A1">
        <w:rPr>
          <w:rFonts w:ascii="Times New Roman" w:eastAsia="Times New Roman" w:hAnsi="Times New Roman" w:cs="Times New Roman"/>
          <w:kern w:val="0"/>
          <w14:ligatures w14:val="none"/>
        </w:rPr>
        <w:br/>
        <w:t>LivePnLPanel</w:t>
      </w:r>
      <w:r w:rsidRPr="007E46A1">
        <w:rPr>
          <w:rFonts w:ascii="Times New Roman" w:eastAsia="Times New Roman" w:hAnsi="Times New Roman" w:cs="Times New Roman"/>
          <w:kern w:val="0"/>
          <w14:ligatures w14:val="none"/>
        </w:rPr>
        <w:br/>
        <w:t>HoldingsPanel</w:t>
      </w:r>
      <w:r w:rsidRPr="007E46A1">
        <w:rPr>
          <w:rFonts w:ascii="Times New Roman" w:eastAsia="Times New Roman" w:hAnsi="Times New Roman" w:cs="Times New Roman"/>
          <w:kern w:val="0"/>
          <w14:ligatures w14:val="none"/>
        </w:rPr>
        <w:br/>
        <w:t>RecentFillsPanel</w:t>
      </w:r>
      <w:r w:rsidRPr="007E46A1">
        <w:rPr>
          <w:rFonts w:ascii="Times New Roman" w:eastAsia="Times New Roman" w:hAnsi="Times New Roman" w:cs="Times New Roman"/>
          <w:kern w:val="0"/>
          <w14:ligatures w14:val="none"/>
        </w:rPr>
        <w:br/>
        <w:t>RiskTab</w:t>
      </w:r>
      <w:r w:rsidRPr="007E46A1">
        <w:rPr>
          <w:rFonts w:ascii="Times New Roman" w:eastAsia="Times New Roman" w:hAnsi="Times New Roman" w:cs="Times New Roman"/>
          <w:kern w:val="0"/>
          <w14:ligatures w14:val="none"/>
        </w:rPr>
        <w:br/>
        <w:t>ExposurePanel</w:t>
      </w:r>
      <w:r w:rsidRPr="007E46A1">
        <w:rPr>
          <w:rFonts w:ascii="Times New Roman" w:eastAsia="Times New Roman" w:hAnsi="Times New Roman" w:cs="Times New Roman"/>
          <w:kern w:val="0"/>
          <w14:ligatures w14:val="none"/>
        </w:rPr>
        <w:br/>
        <w:t>LimitUsagePanel</w:t>
      </w:r>
      <w:r w:rsidRPr="007E46A1">
        <w:rPr>
          <w:rFonts w:ascii="Times New Roman" w:eastAsia="Times New Roman" w:hAnsi="Times New Roman" w:cs="Times New Roman"/>
          <w:kern w:val="0"/>
          <w14:ligatures w14:val="none"/>
        </w:rPr>
        <w:br/>
        <w:t>StressPanel</w:t>
      </w:r>
      <w:r w:rsidRPr="007E46A1">
        <w:rPr>
          <w:rFonts w:ascii="Times New Roman" w:eastAsia="Times New Roman" w:hAnsi="Times New Roman" w:cs="Times New Roman"/>
          <w:kern w:val="0"/>
          <w14:ligatures w14:val="none"/>
        </w:rPr>
        <w:br/>
        <w:t>AuditTab</w:t>
      </w:r>
      <w:r w:rsidRPr="007E46A1">
        <w:rPr>
          <w:rFonts w:ascii="Times New Roman" w:eastAsia="Times New Roman" w:hAnsi="Times New Roman" w:cs="Times New Roman"/>
          <w:kern w:val="0"/>
          <w14:ligatures w14:val="none"/>
        </w:rPr>
        <w:br/>
        <w:t>AuditTrailPanel</w:t>
      </w:r>
    </w:p>
    <w:p w14:paraId="2ACB55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Key design rules</w:t>
      </w:r>
    </w:p>
    <w:p w14:paraId="5597740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Math tab is not decorative. It must show the exact formula, definitions of variables, parameter defaults, range bounds, and any approximations used in implementation.</w:t>
      </w:r>
      <w:r w:rsidRPr="007E46A1">
        <w:rPr>
          <w:rFonts w:ascii="Times New Roman" w:eastAsia="Times New Roman" w:hAnsi="Times New Roman" w:cs="Times New Roman"/>
          <w:kern w:val="0"/>
          <w14:ligatures w14:val="none"/>
        </w:rPr>
        <w:br/>
        <w:t>The Data tab must show whether the current live deployment still has all required fields and latencies for valid operation.</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The Parameters tab should support two modes. Preview mode runs a short bounded backtest on a predefined validation window. Full mode submits an async job to Backtesting Lab.</w:t>
      </w:r>
    </w:p>
    <w:p w14:paraId="2E4B322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6.4 Book and Position Viewer</w:t>
      </w:r>
    </w:p>
    <w:p w14:paraId="15D07E9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7A95B1C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is the real-time blotter and holdings screen. The prompt requires positions by strategy, asset class, and instrument, PnL attribution by strategy, factor, sector, and geography, a Greeks view for derivatives, and cash plus margin utilization.</w:t>
      </w:r>
    </w:p>
    <w:p w14:paraId="5BD15B2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09A3EFB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[Top Strip: Portfolio | Group By | Date | Export | Flatten? hidden by permissions]</w:t>
      </w:r>
    </w:p>
    <w:p w14:paraId="713030E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[Summary Row]</w:t>
      </w:r>
      <w:r w:rsidRPr="007E46A1">
        <w:rPr>
          <w:rFonts w:ascii="Times New Roman" w:eastAsia="Times New Roman" w:hAnsi="Times New Roman" w:cs="Times New Roman"/>
          <w:kern w:val="0"/>
          <w14:ligatures w14:val="none"/>
        </w:rPr>
        <w:br/>
        <w:t>[Gross] [Net] [Cash] [Margin Used] [Realized PnL] [Unrealized PnL] [Delta] [Vega] [DV01]</w:t>
      </w:r>
    </w:p>
    <w:p w14:paraId="60D1A7B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[Tabs]</w:t>
      </w:r>
      <w:r w:rsidRPr="007E46A1">
        <w:rPr>
          <w:rFonts w:ascii="Times New Roman" w:eastAsia="Times New Roman" w:hAnsi="Times New Roman" w:cs="Times New Roman"/>
          <w:kern w:val="0"/>
          <w14:ligatures w14:val="none"/>
        </w:rPr>
        <w:br/>
        <w:t>Positions | Orders | Fills | Cash | Greeks | Attribution</w:t>
      </w:r>
    </w:p>
    <w:p w14:paraId="661C43E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[Main Panel]</w:t>
      </w:r>
      <w:r w:rsidRPr="007E46A1">
        <w:rPr>
          <w:rFonts w:ascii="Times New Roman" w:eastAsia="Times New Roman" w:hAnsi="Times New Roman" w:cs="Times New Roman"/>
          <w:kern w:val="0"/>
          <w14:ligatures w14:val="none"/>
        </w:rPr>
        <w:br/>
        <w:t>Virtualized grouped table</w:t>
      </w:r>
    </w:p>
    <w:p w14:paraId="656559F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[Right Panel]</w:t>
      </w:r>
      <w:r w:rsidRPr="007E46A1">
        <w:rPr>
          <w:rFonts w:ascii="Times New Roman" w:eastAsia="Times New Roman" w:hAnsi="Times New Roman" w:cs="Times New Roman"/>
          <w:kern w:val="0"/>
          <w14:ligatures w14:val="none"/>
        </w:rPr>
        <w:br/>
        <w:t>Mini chart of selected instrument or strategy</w:t>
      </w:r>
      <w:r w:rsidRPr="007E46A1">
        <w:rPr>
          <w:rFonts w:ascii="Times New Roman" w:eastAsia="Times New Roman" w:hAnsi="Times New Roman" w:cs="Times New Roman"/>
          <w:kern w:val="0"/>
          <w14:ligatures w14:val="none"/>
        </w:rPr>
        <w:br/>
        <w:t>Position notes</w:t>
      </w:r>
      <w:r w:rsidRPr="007E46A1">
        <w:rPr>
          <w:rFonts w:ascii="Times New Roman" w:eastAsia="Times New Roman" w:hAnsi="Times New Roman" w:cs="Times New Roman"/>
          <w:kern w:val="0"/>
          <w14:ligatures w14:val="none"/>
        </w:rPr>
        <w:br/>
        <w:t>Latest related alerts</w:t>
      </w:r>
    </w:p>
    <w:p w14:paraId="7C3863C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1A5841A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BookPage</w:t>
      </w:r>
      <w:r w:rsidRPr="007E46A1">
        <w:rPr>
          <w:rFonts w:ascii="Times New Roman" w:eastAsia="Times New Roman" w:hAnsi="Times New Roman" w:cs="Times New Roman"/>
          <w:kern w:val="0"/>
          <w14:ligatures w14:val="none"/>
        </w:rPr>
        <w:br/>
        <w:t>ScopeToolbar</w:t>
      </w:r>
      <w:r w:rsidRPr="007E46A1">
        <w:rPr>
          <w:rFonts w:ascii="Times New Roman" w:eastAsia="Times New Roman" w:hAnsi="Times New Roman" w:cs="Times New Roman"/>
          <w:kern w:val="0"/>
          <w14:ligatures w14:val="none"/>
        </w:rPr>
        <w:br/>
        <w:t>BookSummaryStrip</w:t>
      </w:r>
      <w:r w:rsidRPr="007E46A1">
        <w:rPr>
          <w:rFonts w:ascii="Times New Roman" w:eastAsia="Times New Roman" w:hAnsi="Times New Roman" w:cs="Times New Roman"/>
          <w:kern w:val="0"/>
          <w14:ligatures w14:val="none"/>
        </w:rPr>
        <w:br/>
        <w:t>BookTabs</w:t>
      </w:r>
      <w:r w:rsidRPr="007E46A1">
        <w:rPr>
          <w:rFonts w:ascii="Times New Roman" w:eastAsia="Times New Roman" w:hAnsi="Times New Roman" w:cs="Times New Roman"/>
          <w:kern w:val="0"/>
          <w14:ligatures w14:val="none"/>
        </w:rPr>
        <w:br/>
        <w:t>PositionsTab</w:t>
      </w:r>
      <w:r w:rsidRPr="007E46A1">
        <w:rPr>
          <w:rFonts w:ascii="Times New Roman" w:eastAsia="Times New Roman" w:hAnsi="Times New Roman" w:cs="Times New Roman"/>
          <w:kern w:val="0"/>
          <w14:ligatures w14:val="none"/>
        </w:rPr>
        <w:br/>
        <w:t>GroupedPositionTable</w:t>
      </w:r>
      <w:r w:rsidRPr="007E46A1">
        <w:rPr>
          <w:rFonts w:ascii="Times New Roman" w:eastAsia="Times New Roman" w:hAnsi="Times New Roman" w:cs="Times New Roman"/>
          <w:kern w:val="0"/>
          <w14:ligatures w14:val="none"/>
        </w:rPr>
        <w:br/>
        <w:t>PositionDetailsDrawer</w:t>
      </w:r>
      <w:r w:rsidRPr="007E46A1">
        <w:rPr>
          <w:rFonts w:ascii="Times New Roman" w:eastAsia="Times New Roman" w:hAnsi="Times New Roman" w:cs="Times New Roman"/>
          <w:kern w:val="0"/>
          <w14:ligatures w14:val="none"/>
        </w:rPr>
        <w:br/>
        <w:t>OrdersTab</w:t>
      </w:r>
      <w:r w:rsidRPr="007E46A1">
        <w:rPr>
          <w:rFonts w:ascii="Times New Roman" w:eastAsia="Times New Roman" w:hAnsi="Times New Roman" w:cs="Times New Roman"/>
          <w:kern w:val="0"/>
          <w14:ligatures w14:val="none"/>
        </w:rPr>
        <w:br/>
        <w:t>OrdersBlotter</w:t>
      </w:r>
      <w:r w:rsidRPr="007E46A1">
        <w:rPr>
          <w:rFonts w:ascii="Times New Roman" w:eastAsia="Times New Roman" w:hAnsi="Times New Roman" w:cs="Times New Roman"/>
          <w:kern w:val="0"/>
          <w14:ligatures w14:val="none"/>
        </w:rPr>
        <w:br/>
        <w:t>FillsTab</w:t>
      </w:r>
      <w:r w:rsidRPr="007E46A1">
        <w:rPr>
          <w:rFonts w:ascii="Times New Roman" w:eastAsia="Times New Roman" w:hAnsi="Times New Roman" w:cs="Times New Roman"/>
          <w:kern w:val="0"/>
          <w14:ligatures w14:val="none"/>
        </w:rPr>
        <w:br/>
        <w:t>FillsBlotter</w:t>
      </w:r>
      <w:r w:rsidRPr="007E46A1">
        <w:rPr>
          <w:rFonts w:ascii="Times New Roman" w:eastAsia="Times New Roman" w:hAnsi="Times New Roman" w:cs="Times New Roman"/>
          <w:kern w:val="0"/>
          <w14:ligatures w14:val="none"/>
        </w:rPr>
        <w:br/>
        <w:t>CashTab</w:t>
      </w:r>
      <w:r w:rsidRPr="007E46A1">
        <w:rPr>
          <w:rFonts w:ascii="Times New Roman" w:eastAsia="Times New Roman" w:hAnsi="Times New Roman" w:cs="Times New Roman"/>
          <w:kern w:val="0"/>
          <w14:ligatures w14:val="none"/>
        </w:rPr>
        <w:br/>
        <w:t>CashLedgerTable</w:t>
      </w:r>
      <w:r w:rsidRPr="007E46A1">
        <w:rPr>
          <w:rFonts w:ascii="Times New Roman" w:eastAsia="Times New Roman" w:hAnsi="Times New Roman" w:cs="Times New Roman"/>
          <w:kern w:val="0"/>
          <w14:ligatures w14:val="none"/>
        </w:rPr>
        <w:br/>
        <w:t>GreeksTab</w:t>
      </w:r>
      <w:r w:rsidRPr="007E46A1">
        <w:rPr>
          <w:rFonts w:ascii="Times New Roman" w:eastAsia="Times New Roman" w:hAnsi="Times New Roman" w:cs="Times New Roman"/>
          <w:kern w:val="0"/>
          <w14:ligatures w14:val="none"/>
        </w:rPr>
        <w:br/>
        <w:t>GreeksByStrategyChart</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GreeksByExpiryTable</w:t>
      </w:r>
      <w:r w:rsidRPr="007E46A1">
        <w:rPr>
          <w:rFonts w:ascii="Times New Roman" w:eastAsia="Times New Roman" w:hAnsi="Times New Roman" w:cs="Times New Roman"/>
          <w:kern w:val="0"/>
          <w14:ligatures w14:val="none"/>
        </w:rPr>
        <w:br/>
        <w:t>AttributionTab</w:t>
      </w:r>
      <w:r w:rsidRPr="007E46A1">
        <w:rPr>
          <w:rFonts w:ascii="Times New Roman" w:eastAsia="Times New Roman" w:hAnsi="Times New Roman" w:cs="Times New Roman"/>
          <w:kern w:val="0"/>
          <w14:ligatures w14:val="none"/>
        </w:rPr>
        <w:br/>
        <w:t>AttributionTreemap</w:t>
      </w:r>
      <w:r w:rsidRPr="007E46A1">
        <w:rPr>
          <w:rFonts w:ascii="Times New Roman" w:eastAsia="Times New Roman" w:hAnsi="Times New Roman" w:cs="Times New Roman"/>
          <w:kern w:val="0"/>
          <w14:ligatures w14:val="none"/>
        </w:rPr>
        <w:br/>
        <w:t>AttributionTable</w:t>
      </w:r>
    </w:p>
    <w:p w14:paraId="46DB696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Table behavior</w:t>
      </w:r>
    </w:p>
    <w:p w14:paraId="6A68588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lives or dies on table quality. Use TanStack Table plus virtualization. Support grouping by strategy, asset class, sector, country, venue, and instrument. Support pinned columns, custom column presets, keyboard navigation, and CSV export.</w:t>
      </w:r>
    </w:p>
    <w:p w14:paraId="401A37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Chart specifications</w:t>
      </w:r>
    </w:p>
    <w:p w14:paraId="48C648C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Selected entity mini chart uses Lightweight Charts for price or PnL path.</w:t>
      </w:r>
      <w:r w:rsidRPr="007E46A1">
        <w:rPr>
          <w:rFonts w:ascii="Times New Roman" w:eastAsia="Times New Roman" w:hAnsi="Times New Roman" w:cs="Times New Roman"/>
          <w:kern w:val="0"/>
          <w14:ligatures w14:val="none"/>
        </w:rPr>
        <w:br/>
        <w:t>Attribution uses a treemap for scale and a table for exact numbers.</w:t>
      </w:r>
      <w:r w:rsidRPr="007E46A1">
        <w:rPr>
          <w:rFonts w:ascii="Times New Roman" w:eastAsia="Times New Roman" w:hAnsi="Times New Roman" w:cs="Times New Roman"/>
          <w:kern w:val="0"/>
          <w14:ligatures w14:val="none"/>
        </w:rPr>
        <w:br/>
        <w:t>Greeks use stacked bars by strategy and line charts by expiry bucket.</w:t>
      </w:r>
    </w:p>
    <w:p w14:paraId="79E39CF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Interaction rules</w:t>
      </w:r>
    </w:p>
    <w:p w14:paraId="2C08936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Any row click opens a side drawer.</w:t>
      </w:r>
      <w:r w:rsidRPr="007E46A1">
        <w:rPr>
          <w:rFonts w:ascii="Times New Roman" w:eastAsia="Times New Roman" w:hAnsi="Times New Roman" w:cs="Times New Roman"/>
          <w:kern w:val="0"/>
          <w14:ligatures w14:val="none"/>
        </w:rPr>
        <w:br/>
        <w:t>Any order row can open full order lifecycle.</w:t>
      </w:r>
      <w:r w:rsidRPr="007E46A1">
        <w:rPr>
          <w:rFonts w:ascii="Times New Roman" w:eastAsia="Times New Roman" w:hAnsi="Times New Roman" w:cs="Times New Roman"/>
          <w:kern w:val="0"/>
          <w14:ligatures w14:val="none"/>
        </w:rPr>
        <w:br/>
        <w:t>Any selected position can deep-link to Strategy Detail, Risk Monitor, or the instrument page later.</w:t>
      </w:r>
    </w:p>
    <w:p w14:paraId="600CC0B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6.5 Risk Monitor</w:t>
      </w:r>
    </w:p>
    <w:p w14:paraId="64494F6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6B78A52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is the portfolio truth serum. The prompt requires 1-day and 10-day VaR with confidence intervals, correlation matrix heatmap across strategies, factor exposure chart, stress-test results, and limit utilization gauges.</w:t>
      </w:r>
    </w:p>
    <w:p w14:paraId="0E645E2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3B7CAC4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[Top Strip: Portfolio | Snapshot Time | Scenario Set | Recompute]</w:t>
      </w:r>
    </w:p>
    <w:p w14:paraId="38E8E1E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1]</w:t>
      </w:r>
      <w:r w:rsidRPr="007E46A1">
        <w:rPr>
          <w:rFonts w:ascii="Times New Roman" w:eastAsia="Times New Roman" w:hAnsi="Times New Roman" w:cs="Times New Roman"/>
          <w:kern w:val="0"/>
          <w14:ligatures w14:val="none"/>
        </w:rPr>
        <w:br/>
        <w:t>[1D VaR] [10D VaR] [CVaR] [Worst Strategy DD] [Gross Limit Utilization] [Margin Headroom]</w:t>
      </w:r>
    </w:p>
    <w:p w14:paraId="593010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2]</w:t>
      </w:r>
      <w:r w:rsidRPr="007E46A1">
        <w:rPr>
          <w:rFonts w:ascii="Times New Roman" w:eastAsia="Times New Roman" w:hAnsi="Times New Roman" w:cs="Times New Roman"/>
          <w:kern w:val="0"/>
          <w14:ligatures w14:val="none"/>
        </w:rPr>
        <w:br/>
        <w:t>[Correlation Matrix..............................................]</w:t>
      </w:r>
    </w:p>
    <w:p w14:paraId="23EE0D3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3]</w:t>
      </w:r>
      <w:r w:rsidRPr="007E46A1">
        <w:rPr>
          <w:rFonts w:ascii="Times New Roman" w:eastAsia="Times New Roman" w:hAnsi="Times New Roman" w:cs="Times New Roman"/>
          <w:kern w:val="0"/>
          <w14:ligatures w14:val="none"/>
        </w:rPr>
        <w:br/>
        <w:t>[Factor Exposure Chart......................] [Limit Utilization Gauges]</w:t>
      </w:r>
    </w:p>
    <w:p w14:paraId="7E7E26D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[Row 4]</w:t>
      </w:r>
      <w:r w:rsidRPr="007E46A1">
        <w:rPr>
          <w:rFonts w:ascii="Times New Roman" w:eastAsia="Times New Roman" w:hAnsi="Times New Roman" w:cs="Times New Roman"/>
          <w:kern w:val="0"/>
          <w14:ligatures w14:val="none"/>
        </w:rPr>
        <w:br/>
        <w:t>[Stress Test Table with sortable scenarios........................]</w:t>
      </w:r>
    </w:p>
    <w:p w14:paraId="48A4C57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5]</w:t>
      </w:r>
      <w:r w:rsidRPr="007E46A1">
        <w:rPr>
          <w:rFonts w:ascii="Times New Roman" w:eastAsia="Times New Roman" w:hAnsi="Times New Roman" w:cs="Times New Roman"/>
          <w:kern w:val="0"/>
          <w14:ligatures w14:val="none"/>
        </w:rPr>
        <w:br/>
        <w:t>[Historical Breach Timeline] [Concentration Table]</w:t>
      </w:r>
    </w:p>
    <w:p w14:paraId="743966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5919C83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RiskPage</w:t>
      </w:r>
      <w:r w:rsidRPr="007E46A1">
        <w:rPr>
          <w:rFonts w:ascii="Times New Roman" w:eastAsia="Times New Roman" w:hAnsi="Times New Roman" w:cs="Times New Roman"/>
          <w:kern w:val="0"/>
          <w14:ligatures w14:val="none"/>
        </w:rPr>
        <w:br/>
        <w:t>RiskSummaryStrip</w:t>
      </w:r>
      <w:r w:rsidRPr="007E46A1">
        <w:rPr>
          <w:rFonts w:ascii="Times New Roman" w:eastAsia="Times New Roman" w:hAnsi="Times New Roman" w:cs="Times New Roman"/>
          <w:kern w:val="0"/>
          <w14:ligatures w14:val="none"/>
        </w:rPr>
        <w:br/>
        <w:t>CorrelationMatrixPanel</w:t>
      </w:r>
      <w:r w:rsidRPr="007E46A1">
        <w:rPr>
          <w:rFonts w:ascii="Times New Roman" w:eastAsia="Times New Roman" w:hAnsi="Times New Roman" w:cs="Times New Roman"/>
          <w:kern w:val="0"/>
          <w14:ligatures w14:val="none"/>
        </w:rPr>
        <w:br/>
        <w:t>FactorExposurePanel</w:t>
      </w:r>
      <w:r w:rsidRPr="007E46A1">
        <w:rPr>
          <w:rFonts w:ascii="Times New Roman" w:eastAsia="Times New Roman" w:hAnsi="Times New Roman" w:cs="Times New Roman"/>
          <w:kern w:val="0"/>
          <w14:ligatures w14:val="none"/>
        </w:rPr>
        <w:br/>
        <w:t>LimitGaugePanel</w:t>
      </w:r>
      <w:r w:rsidRPr="007E46A1">
        <w:rPr>
          <w:rFonts w:ascii="Times New Roman" w:eastAsia="Times New Roman" w:hAnsi="Times New Roman" w:cs="Times New Roman"/>
          <w:kern w:val="0"/>
          <w14:ligatures w14:val="none"/>
        </w:rPr>
        <w:br/>
        <w:t>StressTestPanel</w:t>
      </w:r>
      <w:r w:rsidRPr="007E46A1">
        <w:rPr>
          <w:rFonts w:ascii="Times New Roman" w:eastAsia="Times New Roman" w:hAnsi="Times New Roman" w:cs="Times New Roman"/>
          <w:kern w:val="0"/>
          <w14:ligatures w14:val="none"/>
        </w:rPr>
        <w:br/>
        <w:t>BreachTimelinePanel</w:t>
      </w:r>
      <w:r w:rsidRPr="007E46A1">
        <w:rPr>
          <w:rFonts w:ascii="Times New Roman" w:eastAsia="Times New Roman" w:hAnsi="Times New Roman" w:cs="Times New Roman"/>
          <w:kern w:val="0"/>
          <w14:ligatures w14:val="none"/>
        </w:rPr>
        <w:br/>
        <w:t>ConcentrationPanel</w:t>
      </w:r>
      <w:r w:rsidRPr="007E46A1">
        <w:rPr>
          <w:rFonts w:ascii="Times New Roman" w:eastAsia="Times New Roman" w:hAnsi="Times New Roman" w:cs="Times New Roman"/>
          <w:kern w:val="0"/>
          <w14:ligatures w14:val="none"/>
        </w:rPr>
        <w:br/>
        <w:t>ScenarioBuilderDrawer</w:t>
      </w:r>
    </w:p>
    <w:p w14:paraId="4D22E7A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Chart specifications</w:t>
      </w:r>
    </w:p>
    <w:p w14:paraId="4F1EE82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Correlation uses D3. It needs zoom, hover tooltips, dendrogram ordering, and threshold highlighting.</w:t>
      </w:r>
      <w:r w:rsidRPr="007E46A1">
        <w:rPr>
          <w:rFonts w:ascii="Times New Roman" w:eastAsia="Times New Roman" w:hAnsi="Times New Roman" w:cs="Times New Roman"/>
          <w:kern w:val="0"/>
          <w14:ligatures w14:val="none"/>
        </w:rPr>
        <w:br/>
        <w:t>Factor exposure uses grouped bars with current versus target versus limit.</w:t>
      </w:r>
      <w:r w:rsidRPr="007E46A1">
        <w:rPr>
          <w:rFonts w:ascii="Times New Roman" w:eastAsia="Times New Roman" w:hAnsi="Times New Roman" w:cs="Times New Roman"/>
          <w:kern w:val="0"/>
          <w14:ligatures w14:val="none"/>
        </w:rPr>
        <w:br/>
        <w:t>VaR history uses a line with breach markers.</w:t>
      </w:r>
      <w:r w:rsidRPr="007E46A1">
        <w:rPr>
          <w:rFonts w:ascii="Times New Roman" w:eastAsia="Times New Roman" w:hAnsi="Times New Roman" w:cs="Times New Roman"/>
          <w:kern w:val="0"/>
          <w14:ligatures w14:val="none"/>
        </w:rPr>
        <w:br/>
        <w:t>Stress table supports scenario families, historical and hypothetical, with PnL shock, gross after shock, net after shock, and top losers.</w:t>
      </w:r>
    </w:p>
    <w:p w14:paraId="6FBD409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Interaction rules</w:t>
      </w:r>
    </w:p>
    <w:p w14:paraId="4A63B69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Clicking a highly correlated pair filters strategies and opens side-by-side comparison.</w:t>
      </w:r>
      <w:r w:rsidRPr="007E46A1">
        <w:rPr>
          <w:rFonts w:ascii="Times New Roman" w:eastAsia="Times New Roman" w:hAnsi="Times New Roman" w:cs="Times New Roman"/>
          <w:kern w:val="0"/>
          <w14:ligatures w14:val="none"/>
        </w:rPr>
        <w:br/>
        <w:t>Clicking a breach opens the exact alert, impacted strategy set, and the actions taken.</w:t>
      </w:r>
      <w:r w:rsidRPr="007E46A1">
        <w:rPr>
          <w:rFonts w:ascii="Times New Roman" w:eastAsia="Times New Roman" w:hAnsi="Times New Roman" w:cs="Times New Roman"/>
          <w:kern w:val="0"/>
          <w14:ligatures w14:val="none"/>
        </w:rPr>
        <w:br/>
        <w:t>Risk panels must always show source timestamp and model version.</w:t>
      </w:r>
    </w:p>
    <w:p w14:paraId="6E5FF77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Hard rule</w:t>
      </w:r>
    </w:p>
    <w:p w14:paraId="72A4CCA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If risk data is stale, the page cannot display green status. It must explicitly show unknown or stale. False comfort is worse than a red warning.</w:t>
      </w:r>
    </w:p>
    <w:p w14:paraId="374BB61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6.6 Backtesting Lab</w:t>
      </w:r>
    </w:p>
    <w:p w14:paraId="6E94D28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5E5DD79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is the experimental chamber. The prompt requires selecting a strategy, configuring parameters, running a backtest, viewing walk-forward analysis, parameter sensitivity heatmaps, multi-strategy combined backtests, and benchmark comparison versus S&amp;P 500, 60/40, and risk parity.</w:t>
      </w:r>
    </w:p>
    <w:p w14:paraId="5124A59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Finding Alphas also emphasizes simulation quality, Sharpe, turnover, correlation, drawdown, and the fact that good backtest performance alone is not sufficient for investment. The UI must keep that warning visible, not buried in docs.</w:t>
      </w:r>
    </w:p>
    <w:p w14:paraId="05F103E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0A30307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[Left Config Rail]</w:t>
      </w:r>
      <w:r w:rsidRPr="007E46A1">
        <w:rPr>
          <w:rFonts w:ascii="Times New Roman" w:eastAsia="Times New Roman" w:hAnsi="Times New Roman" w:cs="Times New Roman"/>
          <w:kern w:val="0"/>
          <w14:ligatures w14:val="none"/>
        </w:rPr>
        <w:br/>
        <w:t>Strategy picker</w:t>
      </w:r>
      <w:r w:rsidRPr="007E46A1">
        <w:rPr>
          <w:rFonts w:ascii="Times New Roman" w:eastAsia="Times New Roman" w:hAnsi="Times New Roman" w:cs="Times New Roman"/>
          <w:kern w:val="0"/>
          <w14:ligatures w14:val="none"/>
        </w:rPr>
        <w:br/>
        <w:t>Universe</w:t>
      </w:r>
      <w:r w:rsidRPr="007E46A1">
        <w:rPr>
          <w:rFonts w:ascii="Times New Roman" w:eastAsia="Times New Roman" w:hAnsi="Times New Roman" w:cs="Times New Roman"/>
          <w:kern w:val="0"/>
          <w14:ligatures w14:val="none"/>
        </w:rPr>
        <w:br/>
        <w:t>Date range</w:t>
      </w:r>
      <w:r w:rsidRPr="007E46A1">
        <w:rPr>
          <w:rFonts w:ascii="Times New Roman" w:eastAsia="Times New Roman" w:hAnsi="Times New Roman" w:cs="Times New Roman"/>
          <w:kern w:val="0"/>
          <w14:ligatures w14:val="none"/>
        </w:rPr>
        <w:br/>
        <w:t>Delay</w:t>
      </w:r>
      <w:r w:rsidRPr="007E46A1">
        <w:rPr>
          <w:rFonts w:ascii="Times New Roman" w:eastAsia="Times New Roman" w:hAnsi="Times New Roman" w:cs="Times New Roman"/>
          <w:kern w:val="0"/>
          <w14:ligatures w14:val="none"/>
        </w:rPr>
        <w:br/>
        <w:t>Neutralization</w:t>
      </w:r>
      <w:r w:rsidRPr="007E46A1">
        <w:rPr>
          <w:rFonts w:ascii="Times New Roman" w:eastAsia="Times New Roman" w:hAnsi="Times New Roman" w:cs="Times New Roman"/>
          <w:kern w:val="0"/>
          <w14:ligatures w14:val="none"/>
        </w:rPr>
        <w:br/>
        <w:t>Decay</w:t>
      </w:r>
      <w:r w:rsidRPr="007E46A1">
        <w:rPr>
          <w:rFonts w:ascii="Times New Roman" w:eastAsia="Times New Roman" w:hAnsi="Times New Roman" w:cs="Times New Roman"/>
          <w:kern w:val="0"/>
          <w14:ligatures w14:val="none"/>
        </w:rPr>
        <w:br/>
        <w:t>Transaction cost model</w:t>
      </w:r>
      <w:r w:rsidRPr="007E46A1">
        <w:rPr>
          <w:rFonts w:ascii="Times New Roman" w:eastAsia="Times New Roman" w:hAnsi="Times New Roman" w:cs="Times New Roman"/>
          <w:kern w:val="0"/>
          <w14:ligatures w14:val="none"/>
        </w:rPr>
        <w:br/>
        <w:t>Benchmark set</w:t>
      </w:r>
      <w:r w:rsidRPr="007E46A1">
        <w:rPr>
          <w:rFonts w:ascii="Times New Roman" w:eastAsia="Times New Roman" w:hAnsi="Times New Roman" w:cs="Times New Roman"/>
          <w:kern w:val="0"/>
          <w14:ligatures w14:val="none"/>
        </w:rPr>
        <w:br/>
        <w:t>Parameter controls</w:t>
      </w:r>
    </w:p>
    <w:p w14:paraId="75BFA30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[Center Results Area]</w:t>
      </w:r>
      <w:r w:rsidRPr="007E46A1">
        <w:rPr>
          <w:rFonts w:ascii="Times New Roman" w:eastAsia="Times New Roman" w:hAnsi="Times New Roman" w:cs="Times New Roman"/>
          <w:kern w:val="0"/>
          <w14:ligatures w14:val="none"/>
        </w:rPr>
        <w:br/>
        <w:t>Run status</w:t>
      </w:r>
      <w:r w:rsidRPr="007E46A1">
        <w:rPr>
          <w:rFonts w:ascii="Times New Roman" w:eastAsia="Times New Roman" w:hAnsi="Times New Roman" w:cs="Times New Roman"/>
          <w:kern w:val="0"/>
          <w14:ligatures w14:val="none"/>
        </w:rPr>
        <w:br/>
        <w:t>Equity curve</w:t>
      </w:r>
      <w:r w:rsidRPr="007E46A1">
        <w:rPr>
          <w:rFonts w:ascii="Times New Roman" w:eastAsia="Times New Roman" w:hAnsi="Times New Roman" w:cs="Times New Roman"/>
          <w:kern w:val="0"/>
          <w14:ligatures w14:val="none"/>
        </w:rPr>
        <w:br/>
        <w:t>Benchmark comparison</w:t>
      </w:r>
      <w:r w:rsidRPr="007E46A1">
        <w:rPr>
          <w:rFonts w:ascii="Times New Roman" w:eastAsia="Times New Roman" w:hAnsi="Times New Roman" w:cs="Times New Roman"/>
          <w:kern w:val="0"/>
          <w14:ligatures w14:val="none"/>
        </w:rPr>
        <w:br/>
        <w:t>Drawdown</w:t>
      </w:r>
      <w:r w:rsidRPr="007E46A1">
        <w:rPr>
          <w:rFonts w:ascii="Times New Roman" w:eastAsia="Times New Roman" w:hAnsi="Times New Roman" w:cs="Times New Roman"/>
          <w:kern w:val="0"/>
          <w14:ligatures w14:val="none"/>
        </w:rPr>
        <w:br/>
        <w:t>Turnover</w:t>
      </w:r>
      <w:r w:rsidRPr="007E46A1">
        <w:rPr>
          <w:rFonts w:ascii="Times New Roman" w:eastAsia="Times New Roman" w:hAnsi="Times New Roman" w:cs="Times New Roman"/>
          <w:kern w:val="0"/>
          <w14:ligatures w14:val="none"/>
        </w:rPr>
        <w:br/>
        <w:t>Exposure summary</w:t>
      </w:r>
    </w:p>
    <w:p w14:paraId="53DF7D3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[Bottom Results Tabs]</w:t>
      </w:r>
      <w:r w:rsidRPr="007E46A1">
        <w:rPr>
          <w:rFonts w:ascii="Times New Roman" w:eastAsia="Times New Roman" w:hAnsi="Times New Roman" w:cs="Times New Roman"/>
          <w:kern w:val="0"/>
          <w14:ligatures w14:val="none"/>
        </w:rPr>
        <w:br/>
        <w:t>Summary</w:t>
      </w:r>
      <w:r w:rsidRPr="007E46A1">
        <w:rPr>
          <w:rFonts w:ascii="Times New Roman" w:eastAsia="Times New Roman" w:hAnsi="Times New Roman" w:cs="Times New Roman"/>
          <w:kern w:val="0"/>
          <w14:ligatures w14:val="none"/>
        </w:rPr>
        <w:br/>
        <w:t>Trades</w:t>
      </w:r>
      <w:r w:rsidRPr="007E46A1">
        <w:rPr>
          <w:rFonts w:ascii="Times New Roman" w:eastAsia="Times New Roman" w:hAnsi="Times New Roman" w:cs="Times New Roman"/>
          <w:kern w:val="0"/>
          <w14:ligatures w14:val="none"/>
        </w:rPr>
        <w:br/>
        <w:t>Walk-forward</w:t>
      </w:r>
      <w:r w:rsidRPr="007E46A1">
        <w:rPr>
          <w:rFonts w:ascii="Times New Roman" w:eastAsia="Times New Roman" w:hAnsi="Times New Roman" w:cs="Times New Roman"/>
          <w:kern w:val="0"/>
          <w14:ligatures w14:val="none"/>
        </w:rPr>
        <w:br/>
        <w:t>Sensitivity</w:t>
      </w:r>
      <w:r w:rsidRPr="007E46A1">
        <w:rPr>
          <w:rFonts w:ascii="Times New Roman" w:eastAsia="Times New Roman" w:hAnsi="Times New Roman" w:cs="Times New Roman"/>
          <w:kern w:val="0"/>
          <w14:ligatures w14:val="none"/>
        </w:rPr>
        <w:br/>
        <w:t>Attribution</w:t>
      </w:r>
      <w:r w:rsidRPr="007E46A1">
        <w:rPr>
          <w:rFonts w:ascii="Times New Roman" w:eastAsia="Times New Roman" w:hAnsi="Times New Roman" w:cs="Times New Roman"/>
          <w:kern w:val="0"/>
          <w14:ligatures w14:val="none"/>
        </w:rPr>
        <w:br/>
        <w:t>TCA</w:t>
      </w:r>
      <w:r w:rsidRPr="007E46A1">
        <w:rPr>
          <w:rFonts w:ascii="Times New Roman" w:eastAsia="Times New Roman" w:hAnsi="Times New Roman" w:cs="Times New Roman"/>
          <w:kern w:val="0"/>
          <w14:ligatures w14:val="none"/>
        </w:rPr>
        <w:br/>
        <w:t>Artifacts</w:t>
      </w:r>
    </w:p>
    <w:p w14:paraId="3FD4AB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[Right Rail]</w:t>
      </w:r>
      <w:r w:rsidRPr="007E46A1">
        <w:rPr>
          <w:rFonts w:ascii="Times New Roman" w:eastAsia="Times New Roman" w:hAnsi="Times New Roman" w:cs="Times New Roman"/>
          <w:kern w:val="0"/>
          <w14:ligatures w14:val="none"/>
        </w:rPr>
        <w:br/>
        <w:t>Queued runs</w:t>
      </w:r>
      <w:r w:rsidRPr="007E46A1">
        <w:rPr>
          <w:rFonts w:ascii="Times New Roman" w:eastAsia="Times New Roman" w:hAnsi="Times New Roman" w:cs="Times New Roman"/>
          <w:kern w:val="0"/>
          <w14:ligatures w14:val="none"/>
        </w:rPr>
        <w:br/>
        <w:t>Recent runs</w:t>
      </w:r>
      <w:r w:rsidRPr="007E46A1">
        <w:rPr>
          <w:rFonts w:ascii="Times New Roman" w:eastAsia="Times New Roman" w:hAnsi="Times New Roman" w:cs="Times New Roman"/>
          <w:kern w:val="0"/>
          <w14:ligatures w14:val="none"/>
        </w:rPr>
        <w:br/>
        <w:t>Saved configs</w:t>
      </w:r>
      <w:r w:rsidRPr="007E46A1">
        <w:rPr>
          <w:rFonts w:ascii="Times New Roman" w:eastAsia="Times New Roman" w:hAnsi="Times New Roman" w:cs="Times New Roman"/>
          <w:kern w:val="0"/>
          <w14:ligatures w14:val="none"/>
        </w:rPr>
        <w:br/>
        <w:t>Promote to paper request</w:t>
      </w:r>
    </w:p>
    <w:p w14:paraId="5CB2473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3E64009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BacktestingPage</w:t>
      </w:r>
      <w:r w:rsidRPr="007E46A1">
        <w:rPr>
          <w:rFonts w:ascii="Times New Roman" w:eastAsia="Times New Roman" w:hAnsi="Times New Roman" w:cs="Times New Roman"/>
          <w:kern w:val="0"/>
          <w14:ligatures w14:val="none"/>
        </w:rPr>
        <w:br/>
        <w:t>ConfigPanel</w:t>
      </w:r>
      <w:r w:rsidRPr="007E46A1">
        <w:rPr>
          <w:rFonts w:ascii="Times New Roman" w:eastAsia="Times New Roman" w:hAnsi="Times New Roman" w:cs="Times New Roman"/>
          <w:kern w:val="0"/>
          <w14:ligatures w14:val="none"/>
        </w:rPr>
        <w:br/>
        <w:t>RunControlBar</w:t>
      </w:r>
      <w:r w:rsidRPr="007E46A1">
        <w:rPr>
          <w:rFonts w:ascii="Times New Roman" w:eastAsia="Times New Roman" w:hAnsi="Times New Roman" w:cs="Times New Roman"/>
          <w:kern w:val="0"/>
          <w14:ligatures w14:val="none"/>
        </w:rPr>
        <w:br/>
        <w:t>ResultsHeader</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EquityAndBenchmarkPanel</w:t>
      </w:r>
      <w:r w:rsidRPr="007E46A1">
        <w:rPr>
          <w:rFonts w:ascii="Times New Roman" w:eastAsia="Times New Roman" w:hAnsi="Times New Roman" w:cs="Times New Roman"/>
          <w:kern w:val="0"/>
          <w14:ligatures w14:val="none"/>
        </w:rPr>
        <w:br/>
        <w:t>MetricsStrip</w:t>
      </w:r>
      <w:r w:rsidRPr="007E46A1">
        <w:rPr>
          <w:rFonts w:ascii="Times New Roman" w:eastAsia="Times New Roman" w:hAnsi="Times New Roman" w:cs="Times New Roman"/>
          <w:kern w:val="0"/>
          <w14:ligatures w14:val="none"/>
        </w:rPr>
        <w:br/>
        <w:t>ResultsTabs</w:t>
      </w:r>
      <w:r w:rsidRPr="007E46A1">
        <w:rPr>
          <w:rFonts w:ascii="Times New Roman" w:eastAsia="Times New Roman" w:hAnsi="Times New Roman" w:cs="Times New Roman"/>
          <w:kern w:val="0"/>
          <w14:ligatures w14:val="none"/>
        </w:rPr>
        <w:br/>
        <w:t>SummaryTab</w:t>
      </w:r>
      <w:r w:rsidRPr="007E46A1">
        <w:rPr>
          <w:rFonts w:ascii="Times New Roman" w:eastAsia="Times New Roman" w:hAnsi="Times New Roman" w:cs="Times New Roman"/>
          <w:kern w:val="0"/>
          <w14:ligatures w14:val="none"/>
        </w:rPr>
        <w:br/>
        <w:t>WalkForwardTab</w:t>
      </w:r>
      <w:r w:rsidRPr="007E46A1">
        <w:rPr>
          <w:rFonts w:ascii="Times New Roman" w:eastAsia="Times New Roman" w:hAnsi="Times New Roman" w:cs="Times New Roman"/>
          <w:kern w:val="0"/>
          <w14:ligatures w14:val="none"/>
        </w:rPr>
        <w:br/>
        <w:t>SensitivityTab</w:t>
      </w:r>
      <w:r w:rsidRPr="007E46A1">
        <w:rPr>
          <w:rFonts w:ascii="Times New Roman" w:eastAsia="Times New Roman" w:hAnsi="Times New Roman" w:cs="Times New Roman"/>
          <w:kern w:val="0"/>
          <w14:ligatures w14:val="none"/>
        </w:rPr>
        <w:br/>
        <w:t>TradesTab</w:t>
      </w:r>
      <w:r w:rsidRPr="007E46A1">
        <w:rPr>
          <w:rFonts w:ascii="Times New Roman" w:eastAsia="Times New Roman" w:hAnsi="Times New Roman" w:cs="Times New Roman"/>
          <w:kern w:val="0"/>
          <w14:ligatures w14:val="none"/>
        </w:rPr>
        <w:br/>
        <w:t>AttributionTab</w:t>
      </w:r>
      <w:r w:rsidRPr="007E46A1">
        <w:rPr>
          <w:rFonts w:ascii="Times New Roman" w:eastAsia="Times New Roman" w:hAnsi="Times New Roman" w:cs="Times New Roman"/>
          <w:kern w:val="0"/>
          <w14:ligatures w14:val="none"/>
        </w:rPr>
        <w:br/>
        <w:t>TcaTab</w:t>
      </w:r>
      <w:r w:rsidRPr="007E46A1">
        <w:rPr>
          <w:rFonts w:ascii="Times New Roman" w:eastAsia="Times New Roman" w:hAnsi="Times New Roman" w:cs="Times New Roman"/>
          <w:kern w:val="0"/>
          <w14:ligatures w14:val="none"/>
        </w:rPr>
        <w:br/>
        <w:t>ArtifactsTab</w:t>
      </w:r>
      <w:r w:rsidRPr="007E46A1">
        <w:rPr>
          <w:rFonts w:ascii="Times New Roman" w:eastAsia="Times New Roman" w:hAnsi="Times New Roman" w:cs="Times New Roman"/>
          <w:kern w:val="0"/>
          <w14:ligatures w14:val="none"/>
        </w:rPr>
        <w:br/>
        <w:t>RunQueuePanel</w:t>
      </w:r>
    </w:p>
    <w:p w14:paraId="1D77B6B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Chart specifications</w:t>
      </w:r>
    </w:p>
    <w:p w14:paraId="14A948C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the same cumulative profit and Sharpe over time convention highlighted in Finding Alphas. The cumulative profit graph should have range selectors and zoom. A separate Sharpe-over-time chart sits directly below it. Underwater curve sits below or beside those, never hidden in a tab. Sensitivity uses a D3 heatmap. Walk-forward uses segmented panels that make train and test windows obvious.</w:t>
      </w:r>
    </w:p>
    <w:p w14:paraId="3D589F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Design rules</w:t>
      </w:r>
    </w:p>
    <w:p w14:paraId="0BDAA37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page should never show only one headline metric. Every run summary must show Return, Sharpe, Max Drawdown, Turnover, Profit per Dollar Traded, exposure stats, and cost assumptions.</w:t>
      </w:r>
      <w:r w:rsidRPr="007E46A1">
        <w:rPr>
          <w:rFonts w:ascii="Times New Roman" w:eastAsia="Times New Roman" w:hAnsi="Times New Roman" w:cs="Times New Roman"/>
          <w:kern w:val="0"/>
          <w14:ligatures w14:val="none"/>
        </w:rPr>
        <w:br/>
        <w:t>Every run must show dataset manifest and code version.</w:t>
      </w:r>
      <w:r w:rsidRPr="007E46A1">
        <w:rPr>
          <w:rFonts w:ascii="Times New Roman" w:eastAsia="Times New Roman" w:hAnsi="Times New Roman" w:cs="Times New Roman"/>
          <w:kern w:val="0"/>
          <w14:ligatures w14:val="none"/>
        </w:rPr>
        <w:br/>
        <w:t>Every chart must support download and inspection of exact values at cursor.</w:t>
      </w:r>
    </w:p>
    <w:p w14:paraId="5DBEF69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6.7 Alpha Research Workspace</w:t>
      </w:r>
    </w:p>
    <w:p w14:paraId="02069BD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Purpose</w:t>
      </w:r>
    </w:p>
    <w:p w14:paraId="5295DF5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is the most important differentiator because the prompt explicitly wants a WebSim-inspired workspace for writing alpha expressions, testing them, and reviewing IC, turnover, Sharpe, alpha correlation, and decay analysis.</w:t>
      </w:r>
    </w:p>
    <w:p w14:paraId="5AA63B6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says WebSim lets users create alphas from data fields and operators, simulate them instantly, inspect PnL, Sharpe, Daily Turnover, and a dashboard of created alphas, and then review filtered and sortable in-sample and out-of-sample tabs with correlation information. It also stresses unit checking and warns against nonsensical expressions like adv20 + close. Those ideas should be mirrored directly in the UI.</w:t>
      </w:r>
    </w:p>
    <w:p w14:paraId="3642396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25A22EB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[Top Bar]</w:t>
      </w:r>
      <w:r w:rsidRPr="007E46A1">
        <w:rPr>
          <w:rFonts w:ascii="Times New Roman" w:eastAsia="Times New Roman" w:hAnsi="Times New Roman" w:cs="Times New Roman"/>
          <w:kern w:val="0"/>
          <w14:ligatures w14:val="none"/>
        </w:rPr>
        <w:br/>
        <w:t>Universe | Delay | Neutralization | Decay | Truncation | Max Weight | Simulation Duration | Validate | Simulate</w:t>
      </w:r>
    </w:p>
    <w:p w14:paraId="59E60E3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[Left Pane]</w:t>
      </w:r>
      <w:r w:rsidRPr="007E46A1">
        <w:rPr>
          <w:rFonts w:ascii="Times New Roman" w:eastAsia="Times New Roman" w:hAnsi="Times New Roman" w:cs="Times New Roman"/>
          <w:kern w:val="0"/>
          <w14:ligatures w14:val="none"/>
        </w:rPr>
        <w:br/>
        <w:t>Data field explorer</w:t>
      </w:r>
      <w:r w:rsidRPr="007E46A1">
        <w:rPr>
          <w:rFonts w:ascii="Times New Roman" w:eastAsia="Times New Roman" w:hAnsi="Times New Roman" w:cs="Times New Roman"/>
          <w:kern w:val="0"/>
          <w14:ligatures w14:val="none"/>
        </w:rPr>
        <w:br/>
        <w:t>Operator explorer</w:t>
      </w:r>
      <w:r w:rsidRPr="007E46A1">
        <w:rPr>
          <w:rFonts w:ascii="Times New Roman" w:eastAsia="Times New Roman" w:hAnsi="Times New Roman" w:cs="Times New Roman"/>
          <w:kern w:val="0"/>
          <w14:ligatures w14:val="none"/>
        </w:rPr>
        <w:br/>
        <w:t>Expression snippets</w:t>
      </w:r>
      <w:r w:rsidRPr="007E46A1">
        <w:rPr>
          <w:rFonts w:ascii="Times New Roman" w:eastAsia="Times New Roman" w:hAnsi="Times New Roman" w:cs="Times New Roman"/>
          <w:kern w:val="0"/>
          <w14:ligatures w14:val="none"/>
        </w:rPr>
        <w:br/>
        <w:t>Recent alphas</w:t>
      </w:r>
      <w:r w:rsidRPr="007E46A1">
        <w:rPr>
          <w:rFonts w:ascii="Times New Roman" w:eastAsia="Times New Roman" w:hAnsi="Times New Roman" w:cs="Times New Roman"/>
          <w:kern w:val="0"/>
          <w14:ligatures w14:val="none"/>
        </w:rPr>
        <w:br/>
        <w:t>Saved templates</w:t>
      </w:r>
    </w:p>
    <w:p w14:paraId="69BB827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[Center Pane]</w:t>
      </w:r>
      <w:r w:rsidRPr="007E46A1">
        <w:rPr>
          <w:rFonts w:ascii="Times New Roman" w:eastAsia="Times New Roman" w:hAnsi="Times New Roman" w:cs="Times New Roman"/>
          <w:kern w:val="0"/>
          <w14:ligatures w14:val="none"/>
        </w:rPr>
        <w:br/>
        <w:t>Expression editor</w:t>
      </w:r>
      <w:r w:rsidRPr="007E46A1">
        <w:rPr>
          <w:rFonts w:ascii="Times New Roman" w:eastAsia="Times New Roman" w:hAnsi="Times New Roman" w:cs="Times New Roman"/>
          <w:kern w:val="0"/>
          <w14:ligatures w14:val="none"/>
        </w:rPr>
        <w:br/>
        <w:t>Inline syntax validation</w:t>
      </w:r>
      <w:r w:rsidRPr="007E46A1">
        <w:rPr>
          <w:rFonts w:ascii="Times New Roman" w:eastAsia="Times New Roman" w:hAnsi="Times New Roman" w:cs="Times New Roman"/>
          <w:kern w:val="0"/>
          <w14:ligatures w14:val="none"/>
        </w:rPr>
        <w:br/>
        <w:t>Unit check badges</w:t>
      </w:r>
      <w:r w:rsidRPr="007E46A1">
        <w:rPr>
          <w:rFonts w:ascii="Times New Roman" w:eastAsia="Times New Roman" w:hAnsi="Times New Roman" w:cs="Times New Roman"/>
          <w:kern w:val="0"/>
          <w14:ligatures w14:val="none"/>
        </w:rPr>
        <w:br/>
        <w:t>Expression AST preview</w:t>
      </w:r>
      <w:r w:rsidRPr="007E46A1">
        <w:rPr>
          <w:rFonts w:ascii="Times New Roman" w:eastAsia="Times New Roman" w:hAnsi="Times New Roman" w:cs="Times New Roman"/>
          <w:kern w:val="0"/>
          <w14:ligatures w14:val="none"/>
        </w:rPr>
        <w:br/>
        <w:t>Sample output preview on 5 names</w:t>
      </w:r>
    </w:p>
    <w:p w14:paraId="5988AAB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[Right Pane]</w:t>
      </w:r>
      <w:r w:rsidRPr="007E46A1">
        <w:rPr>
          <w:rFonts w:ascii="Times New Roman" w:eastAsia="Times New Roman" w:hAnsi="Times New Roman" w:cs="Times New Roman"/>
          <w:kern w:val="0"/>
          <w14:ligatures w14:val="none"/>
        </w:rPr>
        <w:br/>
        <w:t>Settings</w:t>
      </w:r>
      <w:r w:rsidRPr="007E46A1">
        <w:rPr>
          <w:rFonts w:ascii="Times New Roman" w:eastAsia="Times New Roman" w:hAnsi="Times New Roman" w:cs="Times New Roman"/>
          <w:kern w:val="0"/>
          <w14:ligatures w14:val="none"/>
        </w:rPr>
        <w:br/>
        <w:t>Expected turnover estimate</w:t>
      </w:r>
      <w:r w:rsidRPr="007E46A1">
        <w:rPr>
          <w:rFonts w:ascii="Times New Roman" w:eastAsia="Times New Roman" w:hAnsi="Times New Roman" w:cs="Times New Roman"/>
          <w:kern w:val="0"/>
          <w14:ligatures w14:val="none"/>
        </w:rPr>
        <w:br/>
        <w:t>Universe coverage</w:t>
      </w:r>
      <w:r w:rsidRPr="007E46A1">
        <w:rPr>
          <w:rFonts w:ascii="Times New Roman" w:eastAsia="Times New Roman" w:hAnsi="Times New Roman" w:cs="Times New Roman"/>
          <w:kern w:val="0"/>
          <w14:ligatures w14:val="none"/>
        </w:rPr>
        <w:br/>
        <w:t>Data availability</w:t>
      </w:r>
      <w:r w:rsidRPr="007E46A1">
        <w:rPr>
          <w:rFonts w:ascii="Times New Roman" w:eastAsia="Times New Roman" w:hAnsi="Times New Roman" w:cs="Times New Roman"/>
          <w:kern w:val="0"/>
          <w14:ligatures w14:val="none"/>
        </w:rPr>
        <w:br/>
        <w:t>Warnings</w:t>
      </w:r>
    </w:p>
    <w:p w14:paraId="6B0A94C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[Bottom Results Tabs]</w:t>
      </w:r>
      <w:r w:rsidRPr="007E46A1">
        <w:rPr>
          <w:rFonts w:ascii="Times New Roman" w:eastAsia="Times New Roman" w:hAnsi="Times New Roman" w:cs="Times New Roman"/>
          <w:kern w:val="0"/>
          <w14:ligatures w14:val="none"/>
        </w:rPr>
        <w:br/>
        <w:t>Summary</w:t>
      </w:r>
      <w:r w:rsidRPr="007E46A1">
        <w:rPr>
          <w:rFonts w:ascii="Times New Roman" w:eastAsia="Times New Roman" w:hAnsi="Times New Roman" w:cs="Times New Roman"/>
          <w:kern w:val="0"/>
          <w14:ligatures w14:val="none"/>
        </w:rPr>
        <w:br/>
        <w:t>PnL</w:t>
      </w:r>
      <w:r w:rsidRPr="007E46A1">
        <w:rPr>
          <w:rFonts w:ascii="Times New Roman" w:eastAsia="Times New Roman" w:hAnsi="Times New Roman" w:cs="Times New Roman"/>
          <w:kern w:val="0"/>
          <w14:ligatures w14:val="none"/>
        </w:rPr>
        <w:br/>
        <w:t>Sharpe</w:t>
      </w:r>
      <w:r w:rsidRPr="007E46A1">
        <w:rPr>
          <w:rFonts w:ascii="Times New Roman" w:eastAsia="Times New Roman" w:hAnsi="Times New Roman" w:cs="Times New Roman"/>
          <w:kern w:val="0"/>
          <w14:ligatures w14:val="none"/>
        </w:rPr>
        <w:br/>
        <w:t>Turnover</w:t>
      </w:r>
      <w:r w:rsidRPr="007E46A1">
        <w:rPr>
          <w:rFonts w:ascii="Times New Roman" w:eastAsia="Times New Roman" w:hAnsi="Times New Roman" w:cs="Times New Roman"/>
          <w:kern w:val="0"/>
          <w14:ligatures w14:val="none"/>
        </w:rPr>
        <w:br/>
        <w:t>IC</w:t>
      </w:r>
      <w:r w:rsidRPr="007E46A1">
        <w:rPr>
          <w:rFonts w:ascii="Times New Roman" w:eastAsia="Times New Roman" w:hAnsi="Times New Roman" w:cs="Times New Roman"/>
          <w:kern w:val="0"/>
          <w14:ligatures w14:val="none"/>
        </w:rPr>
        <w:br/>
        <w:t>Quintiles</w:t>
      </w:r>
      <w:r w:rsidRPr="007E46A1">
        <w:rPr>
          <w:rFonts w:ascii="Times New Roman" w:eastAsia="Times New Roman" w:hAnsi="Times New Roman" w:cs="Times New Roman"/>
          <w:kern w:val="0"/>
          <w14:ligatures w14:val="none"/>
        </w:rPr>
        <w:br/>
        <w:t>Correlation</w:t>
      </w:r>
      <w:r w:rsidRPr="007E46A1">
        <w:rPr>
          <w:rFonts w:ascii="Times New Roman" w:eastAsia="Times New Roman" w:hAnsi="Times New Roman" w:cs="Times New Roman"/>
          <w:kern w:val="0"/>
          <w14:ligatures w14:val="none"/>
        </w:rPr>
        <w:br/>
        <w:t>Decay</w:t>
      </w:r>
      <w:r w:rsidRPr="007E46A1">
        <w:rPr>
          <w:rFonts w:ascii="Times New Roman" w:eastAsia="Times New Roman" w:hAnsi="Times New Roman" w:cs="Times New Roman"/>
          <w:kern w:val="0"/>
          <w14:ligatures w14:val="none"/>
        </w:rPr>
        <w:br/>
        <w:t>IS vs OS</w:t>
      </w:r>
      <w:r w:rsidRPr="007E46A1">
        <w:rPr>
          <w:rFonts w:ascii="Times New Roman" w:eastAsia="Times New Roman" w:hAnsi="Times New Roman" w:cs="Times New Roman"/>
          <w:kern w:val="0"/>
          <w14:ligatures w14:val="none"/>
        </w:rPr>
        <w:br/>
        <w:t>Code history</w:t>
      </w:r>
      <w:r w:rsidRPr="007E46A1">
        <w:rPr>
          <w:rFonts w:ascii="Times New Roman" w:eastAsia="Times New Roman" w:hAnsi="Times New Roman" w:cs="Times New Roman"/>
          <w:kern w:val="0"/>
          <w14:ligatures w14:val="none"/>
        </w:rPr>
        <w:br/>
        <w:t>Diagnostics</w:t>
      </w:r>
    </w:p>
    <w:p w14:paraId="0FFBB0F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[Secondary Page: My Alphas]</w:t>
      </w:r>
      <w:r w:rsidRPr="007E46A1">
        <w:rPr>
          <w:rFonts w:ascii="Times New Roman" w:eastAsia="Times New Roman" w:hAnsi="Times New Roman" w:cs="Times New Roman"/>
          <w:kern w:val="0"/>
          <w14:ligatures w14:val="none"/>
        </w:rPr>
        <w:br/>
        <w:t>Search and regex</w:t>
      </w:r>
      <w:r w:rsidRPr="007E46A1">
        <w:rPr>
          <w:rFonts w:ascii="Times New Roman" w:eastAsia="Times New Roman" w:hAnsi="Times New Roman" w:cs="Times New Roman"/>
          <w:kern w:val="0"/>
          <w14:ligatures w14:val="none"/>
        </w:rPr>
        <w:br/>
        <w:t>Filters</w:t>
      </w:r>
      <w:r w:rsidRPr="007E46A1">
        <w:rPr>
          <w:rFonts w:ascii="Times New Roman" w:eastAsia="Times New Roman" w:hAnsi="Times New Roman" w:cs="Times New Roman"/>
          <w:kern w:val="0"/>
          <w14:ligatures w14:val="none"/>
        </w:rPr>
        <w:br/>
        <w:t>Sortable results table</w:t>
      </w:r>
      <w:r w:rsidRPr="007E46A1">
        <w:rPr>
          <w:rFonts w:ascii="Times New Roman" w:eastAsia="Times New Roman" w:hAnsi="Times New Roman" w:cs="Times New Roman"/>
          <w:kern w:val="0"/>
          <w14:ligatures w14:val="none"/>
        </w:rPr>
        <w:br/>
        <w:t>Favorite</w:t>
      </w:r>
      <w:r w:rsidRPr="007E46A1">
        <w:rPr>
          <w:rFonts w:ascii="Times New Roman" w:eastAsia="Times New Roman" w:hAnsi="Times New Roman" w:cs="Times New Roman"/>
          <w:kern w:val="0"/>
          <w14:ligatures w14:val="none"/>
        </w:rPr>
        <w:br/>
        <w:t>Delete</w:t>
      </w:r>
      <w:r w:rsidRPr="007E46A1">
        <w:rPr>
          <w:rFonts w:ascii="Times New Roman" w:eastAsia="Times New Roman" w:hAnsi="Times New Roman" w:cs="Times New Roman"/>
          <w:kern w:val="0"/>
          <w14:ligatures w14:val="none"/>
        </w:rPr>
        <w:br/>
        <w:t>Clone</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Compare</w:t>
      </w:r>
      <w:r w:rsidRPr="007E46A1">
        <w:rPr>
          <w:rFonts w:ascii="Times New Roman" w:eastAsia="Times New Roman" w:hAnsi="Times New Roman" w:cs="Times New Roman"/>
          <w:kern w:val="0"/>
          <w14:ligatures w14:val="none"/>
        </w:rPr>
        <w:br/>
        <w:t>Open in detail</w:t>
      </w:r>
    </w:p>
    <w:p w14:paraId="45C1305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1F67C14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ResearchPage</w:t>
      </w:r>
      <w:r w:rsidRPr="007E46A1">
        <w:rPr>
          <w:rFonts w:ascii="Times New Roman" w:eastAsia="Times New Roman" w:hAnsi="Times New Roman" w:cs="Times New Roman"/>
          <w:kern w:val="0"/>
          <w14:ligatures w14:val="none"/>
        </w:rPr>
        <w:br/>
        <w:t>AlphaEditorHeader</w:t>
      </w:r>
      <w:r w:rsidRPr="007E46A1">
        <w:rPr>
          <w:rFonts w:ascii="Times New Roman" w:eastAsia="Times New Roman" w:hAnsi="Times New Roman" w:cs="Times New Roman"/>
          <w:kern w:val="0"/>
          <w14:ligatures w14:val="none"/>
        </w:rPr>
        <w:br/>
        <w:t>DataFieldExplorer</w:t>
      </w:r>
      <w:r w:rsidRPr="007E46A1">
        <w:rPr>
          <w:rFonts w:ascii="Times New Roman" w:eastAsia="Times New Roman" w:hAnsi="Times New Roman" w:cs="Times New Roman"/>
          <w:kern w:val="0"/>
          <w14:ligatures w14:val="none"/>
        </w:rPr>
        <w:br/>
        <w:t>OperatorExplorer</w:t>
      </w:r>
      <w:r w:rsidRPr="007E46A1">
        <w:rPr>
          <w:rFonts w:ascii="Times New Roman" w:eastAsia="Times New Roman" w:hAnsi="Times New Roman" w:cs="Times New Roman"/>
          <w:kern w:val="0"/>
          <w14:ligatures w14:val="none"/>
        </w:rPr>
        <w:br/>
        <w:t>ExpressionEditor</w:t>
      </w:r>
      <w:r w:rsidRPr="007E46A1">
        <w:rPr>
          <w:rFonts w:ascii="Times New Roman" w:eastAsia="Times New Roman" w:hAnsi="Times New Roman" w:cs="Times New Roman"/>
          <w:kern w:val="0"/>
          <w14:ligatures w14:val="none"/>
        </w:rPr>
        <w:br/>
        <w:t>ValidationPanel</w:t>
      </w:r>
      <w:r w:rsidRPr="007E46A1">
        <w:rPr>
          <w:rFonts w:ascii="Times New Roman" w:eastAsia="Times New Roman" w:hAnsi="Times New Roman" w:cs="Times New Roman"/>
          <w:kern w:val="0"/>
          <w14:ligatures w14:val="none"/>
        </w:rPr>
        <w:br/>
        <w:t>SettingsPanel</w:t>
      </w:r>
      <w:r w:rsidRPr="007E46A1">
        <w:rPr>
          <w:rFonts w:ascii="Times New Roman" w:eastAsia="Times New Roman" w:hAnsi="Times New Roman" w:cs="Times New Roman"/>
          <w:kern w:val="0"/>
          <w14:ligatures w14:val="none"/>
        </w:rPr>
        <w:br/>
        <w:t>ResultTabs</w:t>
      </w:r>
      <w:r w:rsidRPr="007E46A1">
        <w:rPr>
          <w:rFonts w:ascii="Times New Roman" w:eastAsia="Times New Roman" w:hAnsi="Times New Roman" w:cs="Times New Roman"/>
          <w:kern w:val="0"/>
          <w14:ligatures w14:val="none"/>
        </w:rPr>
        <w:br/>
        <w:t>SummaryTab</w:t>
      </w:r>
      <w:r w:rsidRPr="007E46A1">
        <w:rPr>
          <w:rFonts w:ascii="Times New Roman" w:eastAsia="Times New Roman" w:hAnsi="Times New Roman" w:cs="Times New Roman"/>
          <w:kern w:val="0"/>
          <w14:ligatures w14:val="none"/>
        </w:rPr>
        <w:br/>
        <w:t>MetricCards</w:t>
      </w:r>
      <w:r w:rsidRPr="007E46A1">
        <w:rPr>
          <w:rFonts w:ascii="Times New Roman" w:eastAsia="Times New Roman" w:hAnsi="Times New Roman" w:cs="Times New Roman"/>
          <w:kern w:val="0"/>
          <w14:ligatures w14:val="none"/>
        </w:rPr>
        <w:br/>
        <w:t>RatingBadge</w:t>
      </w:r>
      <w:r w:rsidRPr="007E46A1">
        <w:rPr>
          <w:rFonts w:ascii="Times New Roman" w:eastAsia="Times New Roman" w:hAnsi="Times New Roman" w:cs="Times New Roman"/>
          <w:kern w:val="0"/>
          <w14:ligatures w14:val="none"/>
        </w:rPr>
        <w:br/>
        <w:t>WarningsPanel</w:t>
      </w:r>
      <w:r w:rsidRPr="007E46A1">
        <w:rPr>
          <w:rFonts w:ascii="Times New Roman" w:eastAsia="Times New Roman" w:hAnsi="Times New Roman" w:cs="Times New Roman"/>
          <w:kern w:val="0"/>
          <w14:ligatures w14:val="none"/>
        </w:rPr>
        <w:br/>
        <w:t>PnLTab</w:t>
      </w:r>
      <w:r w:rsidRPr="007E46A1">
        <w:rPr>
          <w:rFonts w:ascii="Times New Roman" w:eastAsia="Times New Roman" w:hAnsi="Times New Roman" w:cs="Times New Roman"/>
          <w:kern w:val="0"/>
          <w14:ligatures w14:val="none"/>
        </w:rPr>
        <w:br/>
        <w:t>EquityCurve</w:t>
      </w:r>
      <w:r w:rsidRPr="007E46A1">
        <w:rPr>
          <w:rFonts w:ascii="Times New Roman" w:eastAsia="Times New Roman" w:hAnsi="Times New Roman" w:cs="Times New Roman"/>
          <w:kern w:val="0"/>
          <w14:ligatures w14:val="none"/>
        </w:rPr>
        <w:br/>
        <w:t>SharpeOverTime</w:t>
      </w:r>
      <w:r w:rsidRPr="007E46A1">
        <w:rPr>
          <w:rFonts w:ascii="Times New Roman" w:eastAsia="Times New Roman" w:hAnsi="Times New Roman" w:cs="Times New Roman"/>
          <w:kern w:val="0"/>
          <w14:ligatures w14:val="none"/>
        </w:rPr>
        <w:br/>
        <w:t>DrawdownCurve</w:t>
      </w:r>
      <w:r w:rsidRPr="007E46A1">
        <w:rPr>
          <w:rFonts w:ascii="Times New Roman" w:eastAsia="Times New Roman" w:hAnsi="Times New Roman" w:cs="Times New Roman"/>
          <w:kern w:val="0"/>
          <w14:ligatures w14:val="none"/>
        </w:rPr>
        <w:br/>
        <w:t>TurnoverTab</w:t>
      </w:r>
      <w:r w:rsidRPr="007E46A1">
        <w:rPr>
          <w:rFonts w:ascii="Times New Roman" w:eastAsia="Times New Roman" w:hAnsi="Times New Roman" w:cs="Times New Roman"/>
          <w:kern w:val="0"/>
          <w14:ligatures w14:val="none"/>
        </w:rPr>
        <w:br/>
        <w:t>TurnoverTimeSeries</w:t>
      </w:r>
      <w:r w:rsidRPr="007E46A1">
        <w:rPr>
          <w:rFonts w:ascii="Times New Roman" w:eastAsia="Times New Roman" w:hAnsi="Times New Roman" w:cs="Times New Roman"/>
          <w:kern w:val="0"/>
          <w14:ligatures w14:val="none"/>
        </w:rPr>
        <w:br/>
        <w:t>TurnoverMarginPanel</w:t>
      </w:r>
      <w:r w:rsidRPr="007E46A1">
        <w:rPr>
          <w:rFonts w:ascii="Times New Roman" w:eastAsia="Times New Roman" w:hAnsi="Times New Roman" w:cs="Times New Roman"/>
          <w:kern w:val="0"/>
          <w14:ligatures w14:val="none"/>
        </w:rPr>
        <w:br/>
        <w:t>ICTab</w:t>
      </w:r>
      <w:r w:rsidRPr="007E46A1">
        <w:rPr>
          <w:rFonts w:ascii="Times New Roman" w:eastAsia="Times New Roman" w:hAnsi="Times New Roman" w:cs="Times New Roman"/>
          <w:kern w:val="0"/>
          <w14:ligatures w14:val="none"/>
        </w:rPr>
        <w:br/>
        <w:t>ICDistribution</w:t>
      </w:r>
      <w:r w:rsidRPr="007E46A1">
        <w:rPr>
          <w:rFonts w:ascii="Times New Roman" w:eastAsia="Times New Roman" w:hAnsi="Times New Roman" w:cs="Times New Roman"/>
          <w:kern w:val="0"/>
          <w14:ligatures w14:val="none"/>
        </w:rPr>
        <w:br/>
        <w:t>RollingICChart</w:t>
      </w:r>
      <w:r w:rsidRPr="007E46A1">
        <w:rPr>
          <w:rFonts w:ascii="Times New Roman" w:eastAsia="Times New Roman" w:hAnsi="Times New Roman" w:cs="Times New Roman"/>
          <w:kern w:val="0"/>
          <w14:ligatures w14:val="none"/>
        </w:rPr>
        <w:br/>
        <w:t>QuintilesTab</w:t>
      </w:r>
      <w:r w:rsidRPr="007E46A1">
        <w:rPr>
          <w:rFonts w:ascii="Times New Roman" w:eastAsia="Times New Roman" w:hAnsi="Times New Roman" w:cs="Times New Roman"/>
          <w:kern w:val="0"/>
          <w14:ligatures w14:val="none"/>
        </w:rPr>
        <w:br/>
        <w:t>QuintileSpreadChart</w:t>
      </w:r>
      <w:r w:rsidRPr="007E46A1">
        <w:rPr>
          <w:rFonts w:ascii="Times New Roman" w:eastAsia="Times New Roman" w:hAnsi="Times New Roman" w:cs="Times New Roman"/>
          <w:kern w:val="0"/>
          <w14:ligatures w14:val="none"/>
        </w:rPr>
        <w:br/>
        <w:t>QuintileReturnTable</w:t>
      </w:r>
      <w:r w:rsidRPr="007E46A1">
        <w:rPr>
          <w:rFonts w:ascii="Times New Roman" w:eastAsia="Times New Roman" w:hAnsi="Times New Roman" w:cs="Times New Roman"/>
          <w:kern w:val="0"/>
          <w14:ligatures w14:val="none"/>
        </w:rPr>
        <w:br/>
        <w:t>CorrelationTab</w:t>
      </w:r>
      <w:r w:rsidRPr="007E46A1">
        <w:rPr>
          <w:rFonts w:ascii="Times New Roman" w:eastAsia="Times New Roman" w:hAnsi="Times New Roman" w:cs="Times New Roman"/>
          <w:kern w:val="0"/>
          <w14:ligatures w14:val="none"/>
        </w:rPr>
        <w:br/>
        <w:t>CorrelationMatrix</w:t>
      </w:r>
      <w:r w:rsidRPr="007E46A1">
        <w:rPr>
          <w:rFonts w:ascii="Times New Roman" w:eastAsia="Times New Roman" w:hAnsi="Times New Roman" w:cs="Times New Roman"/>
          <w:kern w:val="0"/>
          <w14:ligatures w14:val="none"/>
        </w:rPr>
        <w:br/>
        <w:t>NearestNeighborsTable</w:t>
      </w:r>
      <w:r w:rsidRPr="007E46A1">
        <w:rPr>
          <w:rFonts w:ascii="Times New Roman" w:eastAsia="Times New Roman" w:hAnsi="Times New Roman" w:cs="Times New Roman"/>
          <w:kern w:val="0"/>
          <w14:ligatures w14:val="none"/>
        </w:rPr>
        <w:br/>
        <w:t>DecayTab</w:t>
      </w:r>
      <w:r w:rsidRPr="007E46A1">
        <w:rPr>
          <w:rFonts w:ascii="Times New Roman" w:eastAsia="Times New Roman" w:hAnsi="Times New Roman" w:cs="Times New Roman"/>
          <w:kern w:val="0"/>
          <w14:ligatures w14:val="none"/>
        </w:rPr>
        <w:br/>
        <w:t>DecaySensitivityChart</w:t>
      </w:r>
      <w:r w:rsidRPr="007E46A1">
        <w:rPr>
          <w:rFonts w:ascii="Times New Roman" w:eastAsia="Times New Roman" w:hAnsi="Times New Roman" w:cs="Times New Roman"/>
          <w:kern w:val="0"/>
          <w14:ligatures w14:val="none"/>
        </w:rPr>
        <w:br/>
        <w:t>IsOsTab</w:t>
      </w:r>
      <w:r w:rsidRPr="007E46A1">
        <w:rPr>
          <w:rFonts w:ascii="Times New Roman" w:eastAsia="Times New Roman" w:hAnsi="Times New Roman" w:cs="Times New Roman"/>
          <w:kern w:val="0"/>
          <w14:ligatures w14:val="none"/>
        </w:rPr>
        <w:br/>
        <w:t>ISMetrics</w:t>
      </w:r>
      <w:r w:rsidRPr="007E46A1">
        <w:rPr>
          <w:rFonts w:ascii="Times New Roman" w:eastAsia="Times New Roman" w:hAnsi="Times New Roman" w:cs="Times New Roman"/>
          <w:kern w:val="0"/>
          <w14:ligatures w14:val="none"/>
        </w:rPr>
        <w:br/>
        <w:t>OSMetrics</w:t>
      </w:r>
      <w:r w:rsidRPr="007E46A1">
        <w:rPr>
          <w:rFonts w:ascii="Times New Roman" w:eastAsia="Times New Roman" w:hAnsi="Times New Roman" w:cs="Times New Roman"/>
          <w:kern w:val="0"/>
          <w14:ligatures w14:val="none"/>
        </w:rPr>
        <w:br/>
        <w:t>OSDropPanel</w:t>
      </w:r>
      <w:r w:rsidRPr="007E46A1">
        <w:rPr>
          <w:rFonts w:ascii="Times New Roman" w:eastAsia="Times New Roman" w:hAnsi="Times New Roman" w:cs="Times New Roman"/>
          <w:kern w:val="0"/>
          <w14:ligatures w14:val="none"/>
        </w:rPr>
        <w:br/>
        <w:t>DiagnosticsTab</w:t>
      </w:r>
      <w:r w:rsidRPr="007E46A1">
        <w:rPr>
          <w:rFonts w:ascii="Times New Roman" w:eastAsia="Times New Roman" w:hAnsi="Times New Roman" w:cs="Times New Roman"/>
          <w:kern w:val="0"/>
          <w14:ligatures w14:val="none"/>
        </w:rPr>
        <w:br/>
        <w:t>UnitCheck</w:t>
      </w:r>
      <w:r w:rsidRPr="007E46A1">
        <w:rPr>
          <w:rFonts w:ascii="Times New Roman" w:eastAsia="Times New Roman" w:hAnsi="Times New Roman" w:cs="Times New Roman"/>
          <w:kern w:val="0"/>
          <w14:ligatures w14:val="none"/>
        </w:rPr>
        <w:br/>
        <w:t>DataCoverage</w:t>
      </w:r>
      <w:r w:rsidRPr="007E46A1">
        <w:rPr>
          <w:rFonts w:ascii="Times New Roman" w:eastAsia="Times New Roman" w:hAnsi="Times New Roman" w:cs="Times New Roman"/>
          <w:kern w:val="0"/>
          <w14:ligatures w14:val="none"/>
        </w:rPr>
        <w:br/>
        <w:t>NullRates</w:t>
      </w:r>
      <w:r w:rsidRPr="007E46A1">
        <w:rPr>
          <w:rFonts w:ascii="Times New Roman" w:eastAsia="Times New Roman" w:hAnsi="Times New Roman" w:cs="Times New Roman"/>
          <w:kern w:val="0"/>
          <w14:ligatures w14:val="none"/>
        </w:rPr>
        <w:br/>
        <w:t>UniverseBreakdown</w:t>
      </w:r>
      <w:r w:rsidRPr="007E46A1">
        <w:rPr>
          <w:rFonts w:ascii="Times New Roman" w:eastAsia="Times New Roman" w:hAnsi="Times New Roman" w:cs="Times New Roman"/>
          <w:kern w:val="0"/>
          <w14:ligatures w14:val="none"/>
        </w:rPr>
        <w:br/>
        <w:t>MyAlphasTable</w:t>
      </w:r>
      <w:r w:rsidRPr="007E46A1">
        <w:rPr>
          <w:rFonts w:ascii="Times New Roman" w:eastAsia="Times New Roman" w:hAnsi="Times New Roman" w:cs="Times New Roman"/>
          <w:kern w:val="0"/>
          <w14:ligatures w14:val="none"/>
        </w:rPr>
        <w:br/>
        <w:t>AlphaCompareDrawer</w:t>
      </w:r>
    </w:p>
    <w:p w14:paraId="6A6DEA6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My Alphas table</w:t>
      </w:r>
    </w:p>
    <w:p w14:paraId="15C63AB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explicitly describes filterable and sortable alpha lists by Name, Universe, Decay, Sharpe, Turnover, Rating, Code, Simulation Duration, Neutralization, Returns, Drawdown, Date Created, Delay, Truncation, PnL, and Margin. The table should expose exactly that sort of research inventory, plus our own columns for data family, owner, tags, and deployment eligibility.</w:t>
      </w:r>
    </w:p>
    <w:p w14:paraId="70C6B13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Out-of-sample panel</w:t>
      </w:r>
    </w:p>
    <w:p w14:paraId="1189F3D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describes out-of-sample pages that show Sharpe over time windows, total out-of-sample Sharpe, correlation stats, and rating. It also states that high correlation with the internal alpha pool likely means the model adds little value. So the OS tab should show Sharpe30, Sharpe60, Sharpe120, Sharpe252, total OS Sharpe, alpha-to-pool correlation, and novelty score. Any correlation above a configurable threshold, for example 0.7, should visually downgrade the candidate even if raw Sharpe looks good.</w:t>
      </w:r>
    </w:p>
    <w:p w14:paraId="745D071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Reference grading</w:t>
      </w:r>
    </w:p>
    <w:p w14:paraId="2FE5610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uses rough threshold language such as Sharpe above 3.95 for delay 0 and about 2.5 for delay 1 for out-of-sample eligibility, and also treats good alphas as low turnover and low drawdown. I would display those values as WebSim-style reference badges, not as hard production approval rules, because those thresholds are specific to that environment and should not become dogma in your platform.</w:t>
      </w:r>
    </w:p>
    <w:p w14:paraId="0DC856F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Important improvement over WebSim</w:t>
      </w:r>
    </w:p>
    <w:p w14:paraId="59BBDF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says daily PnL was not stored in WebSim and that this was inconvenient for correlation work on related ideas. Our system should fix that. Every alpha run should store full daily PnL, daily holdings, factor exposures, and nearest-neighbor alpha correlations immediately after completion. This will speed research and reduce duplicate alpha creation.</w:t>
      </w:r>
    </w:p>
    <w:p w14:paraId="1772439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Design rules</w:t>
      </w:r>
    </w:p>
    <w:p w14:paraId="1598080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editor must support inline formulas, autocomplete for fields and operators, tooltips for units, and immediate warnings on missing data or illegal lookback.</w:t>
      </w:r>
      <w:r w:rsidRPr="007E46A1">
        <w:rPr>
          <w:rFonts w:ascii="Times New Roman" w:eastAsia="Times New Roman" w:hAnsi="Times New Roman" w:cs="Times New Roman"/>
          <w:kern w:val="0"/>
          <w14:ligatures w14:val="none"/>
        </w:rPr>
        <w:br/>
        <w:t>The results page must show the alpha output vector preview for a sample date. Finding Alphas notes that WebSim did not show the alpha vector. We should. It makes debugging faster and improves trust.</w:t>
      </w:r>
      <w:r w:rsidRPr="007E46A1">
        <w:rPr>
          <w:rFonts w:ascii="Times New Roman" w:eastAsia="Times New Roman" w:hAnsi="Times New Roman" w:cs="Times New Roman"/>
          <w:kern w:val="0"/>
          <w14:ligatures w14:val="none"/>
        </w:rPr>
        <w:br/>
        <w:t>There should be no hidden normalization. Every transformation, delay, neutralization, truncation, and decay choice should be visible at the top of the run.</w:t>
      </w:r>
      <w:r w:rsidRPr="007E46A1">
        <w:rPr>
          <w:rFonts w:ascii="Times New Roman" w:eastAsia="Times New Roman" w:hAnsi="Times New Roman" w:cs="Times New Roman"/>
          <w:kern w:val="0"/>
          <w14:ligatures w14:val="none"/>
        </w:rPr>
        <w:br/>
        <w:t>Code history must make diffs obvious. Researchers should be able to compare alpha v12 versus v13 in one click.</w:t>
      </w:r>
    </w:p>
    <w:p w14:paraId="04786D9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6.8 Data Monitor</w:t>
      </w:r>
    </w:p>
    <w:p w14:paraId="1B107E5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Purpose</w:t>
      </w:r>
    </w:p>
    <w:p w14:paraId="62CC871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is the control room for feed health, coverage, and data quality. The prompt requires feed status, data quality metrics and alerts, and coverage dashboards by asset class.</w:t>
      </w:r>
    </w:p>
    <w:p w14:paraId="5B670D8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Wireframe</w:t>
      </w:r>
    </w:p>
    <w:p w14:paraId="1B7F49F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[Top Strip: Provider | Asset Class | Status Filter | Incident Severity | Time Window]</w:t>
      </w:r>
    </w:p>
    <w:p w14:paraId="7D45529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1]</w:t>
      </w:r>
      <w:r w:rsidRPr="007E46A1">
        <w:rPr>
          <w:rFonts w:ascii="Times New Roman" w:eastAsia="Times New Roman" w:hAnsi="Times New Roman" w:cs="Times New Roman"/>
          <w:kern w:val="0"/>
          <w14:ligatures w14:val="none"/>
        </w:rPr>
        <w:br/>
        <w:t>[Connected] [Delayed] [Stale] [Failed Jobs] [Quarantined Datasets] [Next Scheduled Pull]</w:t>
      </w:r>
    </w:p>
    <w:p w14:paraId="677F084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2]</w:t>
      </w:r>
      <w:r w:rsidRPr="007E46A1">
        <w:rPr>
          <w:rFonts w:ascii="Times New Roman" w:eastAsia="Times New Roman" w:hAnsi="Times New Roman" w:cs="Times New Roman"/>
          <w:kern w:val="0"/>
          <w14:ligatures w14:val="none"/>
        </w:rPr>
        <w:br/>
        <w:t>[Feed Status Table.................................................]</w:t>
      </w:r>
    </w:p>
    <w:p w14:paraId="0F6CA0E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3]</w:t>
      </w:r>
      <w:r w:rsidRPr="007E46A1">
        <w:rPr>
          <w:rFonts w:ascii="Times New Roman" w:eastAsia="Times New Roman" w:hAnsi="Times New Roman" w:cs="Times New Roman"/>
          <w:kern w:val="0"/>
          <w14:ligatures w14:val="none"/>
        </w:rPr>
        <w:br/>
        <w:t>[Coverage Matrix by Asset Class x Field........] [Latency Distribution]</w:t>
      </w:r>
    </w:p>
    <w:p w14:paraId="55645D2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4]</w:t>
      </w:r>
      <w:r w:rsidRPr="007E46A1">
        <w:rPr>
          <w:rFonts w:ascii="Times New Roman" w:eastAsia="Times New Roman" w:hAnsi="Times New Roman" w:cs="Times New Roman"/>
          <w:kern w:val="0"/>
          <w14:ligatures w14:val="none"/>
        </w:rPr>
        <w:br/>
        <w:t>[Data Incidents Timeline.......................] [Corporate Action Alerts]</w:t>
      </w:r>
    </w:p>
    <w:p w14:paraId="0655BE3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[Row 5]</w:t>
      </w:r>
      <w:r w:rsidRPr="007E46A1">
        <w:rPr>
          <w:rFonts w:ascii="Times New Roman" w:eastAsia="Times New Roman" w:hAnsi="Times New Roman" w:cs="Times New Roman"/>
          <w:kern w:val="0"/>
          <w14:ligatures w14:val="none"/>
        </w:rPr>
        <w:br/>
        <w:t>[Provider SLA Trends] [Missing Value Heatmap] [Release Calendar]</w:t>
      </w:r>
    </w:p>
    <w:p w14:paraId="226E134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Component hierarchy</w:t>
      </w:r>
    </w:p>
    <w:p w14:paraId="73E73EF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DataMonitorPage</w:t>
      </w:r>
      <w:r w:rsidRPr="007E46A1">
        <w:rPr>
          <w:rFonts w:ascii="Times New Roman" w:eastAsia="Times New Roman" w:hAnsi="Times New Roman" w:cs="Times New Roman"/>
          <w:kern w:val="0"/>
          <w14:ligatures w14:val="none"/>
        </w:rPr>
        <w:br/>
        <w:t>FeedSummaryStrip</w:t>
      </w:r>
      <w:r w:rsidRPr="007E46A1">
        <w:rPr>
          <w:rFonts w:ascii="Times New Roman" w:eastAsia="Times New Roman" w:hAnsi="Times New Roman" w:cs="Times New Roman"/>
          <w:kern w:val="0"/>
          <w14:ligatures w14:val="none"/>
        </w:rPr>
        <w:br/>
        <w:t>FeedStatusTable</w:t>
      </w:r>
      <w:r w:rsidRPr="007E46A1">
        <w:rPr>
          <w:rFonts w:ascii="Times New Roman" w:eastAsia="Times New Roman" w:hAnsi="Times New Roman" w:cs="Times New Roman"/>
          <w:kern w:val="0"/>
          <w14:ligatures w14:val="none"/>
        </w:rPr>
        <w:br/>
        <w:t>CoverageMatrixPanel</w:t>
      </w:r>
      <w:r w:rsidRPr="007E46A1">
        <w:rPr>
          <w:rFonts w:ascii="Times New Roman" w:eastAsia="Times New Roman" w:hAnsi="Times New Roman" w:cs="Times New Roman"/>
          <w:kern w:val="0"/>
          <w14:ligatures w14:val="none"/>
        </w:rPr>
        <w:br/>
        <w:t>LatencyPanel</w:t>
      </w:r>
      <w:r w:rsidRPr="007E46A1">
        <w:rPr>
          <w:rFonts w:ascii="Times New Roman" w:eastAsia="Times New Roman" w:hAnsi="Times New Roman" w:cs="Times New Roman"/>
          <w:kern w:val="0"/>
          <w14:ligatures w14:val="none"/>
        </w:rPr>
        <w:br/>
        <w:t>IncidentTimelinePanel</w:t>
      </w:r>
      <w:r w:rsidRPr="007E46A1">
        <w:rPr>
          <w:rFonts w:ascii="Times New Roman" w:eastAsia="Times New Roman" w:hAnsi="Times New Roman" w:cs="Times New Roman"/>
          <w:kern w:val="0"/>
          <w14:ligatures w14:val="none"/>
        </w:rPr>
        <w:br/>
        <w:t>CorporateActionPanel</w:t>
      </w:r>
      <w:r w:rsidRPr="007E46A1">
        <w:rPr>
          <w:rFonts w:ascii="Times New Roman" w:eastAsia="Times New Roman" w:hAnsi="Times New Roman" w:cs="Times New Roman"/>
          <w:kern w:val="0"/>
          <w14:ligatures w14:val="none"/>
        </w:rPr>
        <w:br/>
        <w:t>ReleaseCalendarPanel</w:t>
      </w:r>
      <w:r w:rsidRPr="007E46A1">
        <w:rPr>
          <w:rFonts w:ascii="Times New Roman" w:eastAsia="Times New Roman" w:hAnsi="Times New Roman" w:cs="Times New Roman"/>
          <w:kern w:val="0"/>
          <w14:ligatures w14:val="none"/>
        </w:rPr>
        <w:br/>
        <w:t>IncidentDrawer</w:t>
      </w:r>
    </w:p>
    <w:p w14:paraId="0967B3A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Design rules</w:t>
      </w:r>
    </w:p>
    <w:p w14:paraId="6A647F7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This page should be operational, not analytical. Show freshness, missingness, outliers, recent job failures, and strategy impact.</w:t>
      </w:r>
      <w:r w:rsidRPr="007E46A1">
        <w:rPr>
          <w:rFonts w:ascii="Times New Roman" w:eastAsia="Times New Roman" w:hAnsi="Times New Roman" w:cs="Times New Roman"/>
          <w:kern w:val="0"/>
          <w14:ligatures w14:val="none"/>
        </w:rPr>
        <w:br/>
        <w:t>Every incident must list which strategies are impaired.</w:t>
      </w:r>
      <w:r w:rsidRPr="007E46A1">
        <w:rPr>
          <w:rFonts w:ascii="Times New Roman" w:eastAsia="Times New Roman" w:hAnsi="Times New Roman" w:cs="Times New Roman"/>
          <w:kern w:val="0"/>
          <w14:ligatures w14:val="none"/>
        </w:rPr>
        <w:br/>
        <w:t>Users should be able to mark incident state as investigating, acknowledged, mitigated, or resolved.</w:t>
      </w:r>
      <w:r w:rsidRPr="007E46A1">
        <w:rPr>
          <w:rFonts w:ascii="Times New Roman" w:eastAsia="Times New Roman" w:hAnsi="Times New Roman" w:cs="Times New Roman"/>
          <w:kern w:val="0"/>
          <w14:ligatures w14:val="none"/>
        </w:rPr>
        <w:br/>
        <w:t>A stale feed should also appear globally in the right rail and on affected pages.</w:t>
      </w:r>
    </w:p>
    <w:p w14:paraId="2C7AB1A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6.9 Supporting surfaces</w:t>
      </w:r>
    </w:p>
    <w:p w14:paraId="79FD263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Alerts Center</w:t>
      </w:r>
    </w:p>
    <w:p w14:paraId="7FAFAC5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One unified table for risk breaches, data incidents, order rejections, stale feeds, model errors, and approval requests.</w:t>
      </w:r>
      <w:r w:rsidRPr="007E46A1">
        <w:rPr>
          <w:rFonts w:ascii="Times New Roman" w:eastAsia="Times New Roman" w:hAnsi="Times New Roman" w:cs="Times New Roman"/>
          <w:kern w:val="0"/>
          <w14:ligatures w14:val="none"/>
        </w:rPr>
        <w:br/>
        <w:t>Columns: severity, category, time, entity, summary, owner, status, ack state, linked action.</w:t>
      </w:r>
      <w:r w:rsidRPr="007E46A1">
        <w:rPr>
          <w:rFonts w:ascii="Times New Roman" w:eastAsia="Times New Roman" w:hAnsi="Times New Roman" w:cs="Times New Roman"/>
          <w:kern w:val="0"/>
          <w14:ligatures w14:val="none"/>
        </w:rPr>
        <w:br/>
        <w:t>Actions: acknowledge, assign, mute with expiry, open source page.</w:t>
      </w:r>
    </w:p>
    <w:p w14:paraId="1173BE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Order Inspector</w:t>
      </w:r>
    </w:p>
    <w:p w14:paraId="2052C6B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Full order lifecycle view. Parent intent, child orders, venue timestamps, fills, cancel reasons, fees, slippage, and related risk checks.</w:t>
      </w:r>
    </w:p>
    <w:p w14:paraId="229D5D0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Incident Viewer</w:t>
      </w:r>
    </w:p>
    <w:p w14:paraId="0A07930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One page that joins data incident, affected strategies, impacted orders, mitigation taken, and final resolution note.</w:t>
      </w:r>
    </w:p>
    <w:p w14:paraId="5F9FCB61" w14:textId="77777777" w:rsidR="007E46A1" w:rsidRPr="007E46A1" w:rsidRDefault="007E46A1" w:rsidP="007E46A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UX flows</w:t>
      </w:r>
    </w:p>
    <w:p w14:paraId="104A3AA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7.1 Morning portfolio check</w:t>
      </w:r>
    </w:p>
    <w:p w14:paraId="0AB900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Step 1. Open Dashboard Home.</w:t>
      </w:r>
      <w:r w:rsidRPr="007E46A1">
        <w:rPr>
          <w:rFonts w:ascii="Times New Roman" w:eastAsia="Times New Roman" w:hAnsi="Times New Roman" w:cs="Times New Roman"/>
          <w:kern w:val="0"/>
          <w14:ligatures w14:val="none"/>
        </w:rPr>
        <w:br/>
        <w:t>Step 2. Scan KPI strip for overnight PnL, current VaR, margin headroom, and feed health.</w:t>
      </w:r>
      <w:r w:rsidRPr="007E46A1">
        <w:rPr>
          <w:rFonts w:ascii="Times New Roman" w:eastAsia="Times New Roman" w:hAnsi="Times New Roman" w:cs="Times New Roman"/>
          <w:kern w:val="0"/>
          <w14:ligatures w14:val="none"/>
        </w:rPr>
        <w:br/>
        <w:t>Step 3. Open Alerts panel if any red badge exists.</w:t>
      </w:r>
      <w:r w:rsidRPr="007E46A1">
        <w:rPr>
          <w:rFonts w:ascii="Times New Roman" w:eastAsia="Times New Roman" w:hAnsi="Times New Roman" w:cs="Times New Roman"/>
          <w:kern w:val="0"/>
          <w14:ligatures w14:val="none"/>
        </w:rPr>
        <w:br/>
        <w:t>Step 4. If a strategy is the top detractor, click attribution bar to open Strategy Detail.</w:t>
      </w:r>
      <w:r w:rsidRPr="007E46A1">
        <w:rPr>
          <w:rFonts w:ascii="Times New Roman" w:eastAsia="Times New Roman" w:hAnsi="Times New Roman" w:cs="Times New Roman"/>
          <w:kern w:val="0"/>
          <w14:ligatures w14:val="none"/>
        </w:rPr>
        <w:br/>
        <w:t>Step 5. Review live PnL, recent fills, risk panel, and latest data freshness.</w:t>
      </w:r>
      <w:r w:rsidRPr="007E46A1">
        <w:rPr>
          <w:rFonts w:ascii="Times New Roman" w:eastAsia="Times New Roman" w:hAnsi="Times New Roman" w:cs="Times New Roman"/>
          <w:kern w:val="0"/>
          <w14:ligatures w14:val="none"/>
        </w:rPr>
        <w:br/>
        <w:t>Step 6. If needed, pause strategy from header.</w:t>
      </w:r>
    </w:p>
    <w:p w14:paraId="7655BEB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w:t>
      </w:r>
      <w:r w:rsidRPr="007E46A1">
        <w:rPr>
          <w:rFonts w:ascii="Times New Roman" w:eastAsia="Times New Roman" w:hAnsi="Times New Roman" w:cs="Times New Roman"/>
          <w:kern w:val="0"/>
          <w14:ligatures w14:val="none"/>
        </w:rPr>
        <w:br/>
        <w:t>A portfolio manager should understand overall status in under one minute.</w:t>
      </w:r>
    </w:p>
    <w:p w14:paraId="5282487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7.2 Alert to root cause</w:t>
      </w:r>
    </w:p>
    <w:p w14:paraId="6B241E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Step 1. Red alert appears, for example stale options chain, VaR breach, or order rejection.</w:t>
      </w:r>
      <w:r w:rsidRPr="007E46A1">
        <w:rPr>
          <w:rFonts w:ascii="Times New Roman" w:eastAsia="Times New Roman" w:hAnsi="Times New Roman" w:cs="Times New Roman"/>
          <w:kern w:val="0"/>
          <w14:ligatures w14:val="none"/>
        </w:rPr>
        <w:br/>
        <w:t>Step 2. Click alert from top bar or dashboard panel.</w:t>
      </w:r>
      <w:r w:rsidRPr="007E46A1">
        <w:rPr>
          <w:rFonts w:ascii="Times New Roman" w:eastAsia="Times New Roman" w:hAnsi="Times New Roman" w:cs="Times New Roman"/>
          <w:kern w:val="0"/>
          <w14:ligatures w14:val="none"/>
        </w:rPr>
        <w:br/>
        <w:t>Step 3. Alert drawer shows source type, impacted strategies, time, and severity.</w:t>
      </w:r>
      <w:r w:rsidRPr="007E46A1">
        <w:rPr>
          <w:rFonts w:ascii="Times New Roman" w:eastAsia="Times New Roman" w:hAnsi="Times New Roman" w:cs="Times New Roman"/>
          <w:kern w:val="0"/>
          <w14:ligatures w14:val="none"/>
        </w:rPr>
        <w:br/>
        <w:t>Step 4. User clicks Open Source.</w:t>
      </w:r>
      <w:r w:rsidRPr="007E46A1">
        <w:rPr>
          <w:rFonts w:ascii="Times New Roman" w:eastAsia="Times New Roman" w:hAnsi="Times New Roman" w:cs="Times New Roman"/>
          <w:kern w:val="0"/>
          <w14:ligatures w14:val="none"/>
        </w:rPr>
        <w:br/>
        <w:t>Step 5. Source page opens filtered to impacted entity.</w:t>
      </w:r>
      <w:r w:rsidRPr="007E46A1">
        <w:rPr>
          <w:rFonts w:ascii="Times New Roman" w:eastAsia="Times New Roman" w:hAnsi="Times New Roman" w:cs="Times New Roman"/>
          <w:kern w:val="0"/>
          <w14:ligatures w14:val="none"/>
        </w:rPr>
        <w:br/>
        <w:t>Step 6. User resolves, acknowledges, or escalates.</w:t>
      </w:r>
    </w:p>
    <w:p w14:paraId="63A1EAD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w:t>
      </w:r>
      <w:r w:rsidRPr="007E46A1">
        <w:rPr>
          <w:rFonts w:ascii="Times New Roman" w:eastAsia="Times New Roman" w:hAnsi="Times New Roman" w:cs="Times New Roman"/>
          <w:kern w:val="0"/>
          <w14:ligatures w14:val="none"/>
        </w:rPr>
        <w:br/>
        <w:t>No alert should be a dead end. Every alert must resolve into an action, not just a message.</w:t>
      </w:r>
    </w:p>
    <w:p w14:paraId="55BACF0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7.3 Strategy parameter tuning</w:t>
      </w:r>
    </w:p>
    <w:p w14:paraId="7AA4739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Step 1. Open Strategy Detail, Parameters tab.</w:t>
      </w:r>
      <w:r w:rsidRPr="007E46A1">
        <w:rPr>
          <w:rFonts w:ascii="Times New Roman" w:eastAsia="Times New Roman" w:hAnsi="Times New Roman" w:cs="Times New Roman"/>
          <w:kern w:val="0"/>
          <w14:ligatures w14:val="none"/>
        </w:rPr>
        <w:br/>
        <w:t>Step 2. Adjust parameter values within bounds.</w:t>
      </w:r>
      <w:r w:rsidRPr="007E46A1">
        <w:rPr>
          <w:rFonts w:ascii="Times New Roman" w:eastAsia="Times New Roman" w:hAnsi="Times New Roman" w:cs="Times New Roman"/>
          <w:kern w:val="0"/>
          <w14:ligatures w14:val="none"/>
        </w:rPr>
        <w:br/>
        <w:t>Step 3. Click Preview Run.</w:t>
      </w:r>
      <w:r w:rsidRPr="007E46A1">
        <w:rPr>
          <w:rFonts w:ascii="Times New Roman" w:eastAsia="Times New Roman" w:hAnsi="Times New Roman" w:cs="Times New Roman"/>
          <w:kern w:val="0"/>
          <w14:ligatures w14:val="none"/>
        </w:rPr>
        <w:br/>
        <w:t>Step 4. Preview returns a short bounded backtest with cost assumptions.</w:t>
      </w:r>
      <w:r w:rsidRPr="007E46A1">
        <w:rPr>
          <w:rFonts w:ascii="Times New Roman" w:eastAsia="Times New Roman" w:hAnsi="Times New Roman" w:cs="Times New Roman"/>
          <w:kern w:val="0"/>
          <w14:ligatures w14:val="none"/>
        </w:rPr>
        <w:br/>
        <w:t>Step 5. If promising, click Open in Backtesting Lab.</w:t>
      </w:r>
      <w:r w:rsidRPr="007E46A1">
        <w:rPr>
          <w:rFonts w:ascii="Times New Roman" w:eastAsia="Times New Roman" w:hAnsi="Times New Roman" w:cs="Times New Roman"/>
          <w:kern w:val="0"/>
          <w14:ligatures w14:val="none"/>
        </w:rPr>
        <w:br/>
        <w:t>Step 6. Run full async backtest.</w:t>
      </w:r>
      <w:r w:rsidRPr="007E46A1">
        <w:rPr>
          <w:rFonts w:ascii="Times New Roman" w:eastAsia="Times New Roman" w:hAnsi="Times New Roman" w:cs="Times New Roman"/>
          <w:kern w:val="0"/>
          <w14:ligatures w14:val="none"/>
        </w:rPr>
        <w:br/>
        <w:t>Step 7. If approved, submit paper deployment request.</w:t>
      </w:r>
      <w:r w:rsidRPr="007E46A1">
        <w:rPr>
          <w:rFonts w:ascii="Times New Roman" w:eastAsia="Times New Roman" w:hAnsi="Times New Roman" w:cs="Times New Roman"/>
          <w:kern w:val="0"/>
          <w14:ligatures w14:val="none"/>
        </w:rPr>
        <w:br/>
        <w:t>Step 8. Risk and ops approval gates live enable.</w:t>
      </w:r>
    </w:p>
    <w:p w14:paraId="11F2547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w:t>
      </w:r>
      <w:r w:rsidRPr="007E46A1">
        <w:rPr>
          <w:rFonts w:ascii="Times New Roman" w:eastAsia="Times New Roman" w:hAnsi="Times New Roman" w:cs="Times New Roman"/>
          <w:kern w:val="0"/>
          <w14:ligatures w14:val="none"/>
        </w:rPr>
        <w:br/>
        <w:t>Fast iteration without unsafe live edits.</w:t>
      </w:r>
    </w:p>
    <w:p w14:paraId="189F74D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7.4 Alpha research loop</w:t>
      </w:r>
    </w:p>
    <w:p w14:paraId="3852D9A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Step 1. Open Research Workspace.</w:t>
      </w:r>
      <w:r w:rsidRPr="007E46A1">
        <w:rPr>
          <w:rFonts w:ascii="Times New Roman" w:eastAsia="Times New Roman" w:hAnsi="Times New Roman" w:cs="Times New Roman"/>
          <w:kern w:val="0"/>
          <w14:ligatures w14:val="none"/>
        </w:rPr>
        <w:br/>
        <w:t>Step 2. Type alpha expression or load template.</w:t>
      </w:r>
      <w:r w:rsidRPr="007E46A1">
        <w:rPr>
          <w:rFonts w:ascii="Times New Roman" w:eastAsia="Times New Roman" w:hAnsi="Times New Roman" w:cs="Times New Roman"/>
          <w:kern w:val="0"/>
          <w14:ligatures w14:val="none"/>
        </w:rPr>
        <w:br/>
        <w:t>Step 3. Choose universe, delay, neutralization, decay, truncation, and sim duration.</w:t>
      </w:r>
      <w:r w:rsidRPr="007E46A1">
        <w:rPr>
          <w:rFonts w:ascii="Times New Roman" w:eastAsia="Times New Roman" w:hAnsi="Times New Roman" w:cs="Times New Roman"/>
          <w:kern w:val="0"/>
          <w14:ligatures w14:val="none"/>
        </w:rPr>
        <w:br/>
        <w:t>Step 4. Click Validate.</w:t>
      </w:r>
      <w:r w:rsidRPr="007E46A1">
        <w:rPr>
          <w:rFonts w:ascii="Times New Roman" w:eastAsia="Times New Roman" w:hAnsi="Times New Roman" w:cs="Times New Roman"/>
          <w:kern w:val="0"/>
          <w14:ligatures w14:val="none"/>
        </w:rPr>
        <w:br/>
        <w:t>Step 5. Fix syntax, unit, or data warnings.</w:t>
      </w:r>
      <w:r w:rsidRPr="007E46A1">
        <w:rPr>
          <w:rFonts w:ascii="Times New Roman" w:eastAsia="Times New Roman" w:hAnsi="Times New Roman" w:cs="Times New Roman"/>
          <w:kern w:val="0"/>
          <w14:ligatures w14:val="none"/>
        </w:rPr>
        <w:br/>
        <w:t>Step 6. Click Simulate.</w:t>
      </w:r>
      <w:r w:rsidRPr="007E46A1">
        <w:rPr>
          <w:rFonts w:ascii="Times New Roman" w:eastAsia="Times New Roman" w:hAnsi="Times New Roman" w:cs="Times New Roman"/>
          <w:kern w:val="0"/>
          <w14:ligatures w14:val="none"/>
        </w:rPr>
        <w:br/>
        <w:t>Step 7. Review Summary, PnL, Turnover, Correlation, and IS vs OS tabs.</w:t>
      </w:r>
      <w:r w:rsidRPr="007E46A1">
        <w:rPr>
          <w:rFonts w:ascii="Times New Roman" w:eastAsia="Times New Roman" w:hAnsi="Times New Roman" w:cs="Times New Roman"/>
          <w:kern w:val="0"/>
          <w14:ligatures w14:val="none"/>
        </w:rPr>
        <w:br/>
        <w:t>Step 8. Compare against own alpha library.</w:t>
      </w:r>
      <w:r w:rsidRPr="007E46A1">
        <w:rPr>
          <w:rFonts w:ascii="Times New Roman" w:eastAsia="Times New Roman" w:hAnsi="Times New Roman" w:cs="Times New Roman"/>
          <w:kern w:val="0"/>
          <w14:ligatures w14:val="none"/>
        </w:rPr>
        <w:br/>
        <w:t>Step 9. Tag, save, clone, or discard.</w:t>
      </w:r>
    </w:p>
    <w:p w14:paraId="5D751C0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w:t>
      </w:r>
      <w:r w:rsidRPr="007E46A1">
        <w:rPr>
          <w:rFonts w:ascii="Times New Roman" w:eastAsia="Times New Roman" w:hAnsi="Times New Roman" w:cs="Times New Roman"/>
          <w:kern w:val="0"/>
          <w14:ligatures w14:val="none"/>
        </w:rPr>
        <w:br/>
        <w:t>Move from hypothesis to useful rejection or useful candidate quickly.</w:t>
      </w:r>
    </w:p>
    <w:p w14:paraId="70C05CF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7.5 Emergency pause</w:t>
      </w:r>
    </w:p>
    <w:p w14:paraId="1EBBE4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Step 1. Any page shows emergency pause button for each live strategy and for the portfolio if user has permission.</w:t>
      </w:r>
      <w:r w:rsidRPr="007E46A1">
        <w:rPr>
          <w:rFonts w:ascii="Times New Roman" w:eastAsia="Times New Roman" w:hAnsi="Times New Roman" w:cs="Times New Roman"/>
          <w:kern w:val="0"/>
          <w14:ligatures w14:val="none"/>
        </w:rPr>
        <w:br/>
        <w:t>Step 2. Click Pause.</w:t>
      </w:r>
      <w:r w:rsidRPr="007E46A1">
        <w:rPr>
          <w:rFonts w:ascii="Times New Roman" w:eastAsia="Times New Roman" w:hAnsi="Times New Roman" w:cs="Times New Roman"/>
          <w:kern w:val="0"/>
          <w14:ligatures w14:val="none"/>
        </w:rPr>
        <w:br/>
        <w:t>Step 3. Confirmation modal shows current positions, outstanding orders, and immediate effect.</w:t>
      </w:r>
      <w:r w:rsidRPr="007E46A1">
        <w:rPr>
          <w:rFonts w:ascii="Times New Roman" w:eastAsia="Times New Roman" w:hAnsi="Times New Roman" w:cs="Times New Roman"/>
          <w:kern w:val="0"/>
          <w14:ligatures w14:val="none"/>
        </w:rPr>
        <w:br/>
        <w:t>Step 4. User confirms and provides reason code.</w:t>
      </w:r>
      <w:r w:rsidRPr="007E46A1">
        <w:rPr>
          <w:rFonts w:ascii="Times New Roman" w:eastAsia="Times New Roman" w:hAnsi="Times New Roman" w:cs="Times New Roman"/>
          <w:kern w:val="0"/>
          <w14:ligatures w14:val="none"/>
        </w:rPr>
        <w:br/>
        <w:t>Step 5. System pauses signal generation and optionally cancels pending orders.</w:t>
      </w:r>
      <w:r w:rsidRPr="007E46A1">
        <w:rPr>
          <w:rFonts w:ascii="Times New Roman" w:eastAsia="Times New Roman" w:hAnsi="Times New Roman" w:cs="Times New Roman"/>
          <w:kern w:val="0"/>
          <w14:ligatures w14:val="none"/>
        </w:rPr>
        <w:br/>
        <w:t>Step 6. Audit toast confirms action and links to affected orders.</w:t>
      </w:r>
    </w:p>
    <w:p w14:paraId="2934EC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w:t>
      </w:r>
      <w:r w:rsidRPr="007E46A1">
        <w:rPr>
          <w:rFonts w:ascii="Times New Roman" w:eastAsia="Times New Roman" w:hAnsi="Times New Roman" w:cs="Times New Roman"/>
          <w:kern w:val="0"/>
          <w14:ligatures w14:val="none"/>
        </w:rPr>
        <w:br/>
        <w:t>Risk control in under five seconds.</w:t>
      </w:r>
    </w:p>
    <w:p w14:paraId="6E658C7C" w14:textId="77777777" w:rsidR="007E46A1" w:rsidRPr="007E46A1" w:rsidRDefault="007E46A1" w:rsidP="007E46A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Chart specification catalog</w:t>
      </w:r>
    </w:p>
    <w:p w14:paraId="48CB684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chart libraries by job, not by taste.</w:t>
      </w:r>
    </w:p>
    <w:p w14:paraId="3E6B858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Lightweight Charts for</w:t>
      </w:r>
      <w:r w:rsidRPr="007E46A1">
        <w:rPr>
          <w:rFonts w:ascii="Times New Roman" w:eastAsia="Times New Roman" w:hAnsi="Times New Roman" w:cs="Times New Roman"/>
          <w:kern w:val="0"/>
          <w14:ligatures w14:val="none"/>
        </w:rPr>
        <w:br/>
        <w:t>Price charts</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NAV curves</w:t>
      </w:r>
      <w:r w:rsidRPr="007E46A1">
        <w:rPr>
          <w:rFonts w:ascii="Times New Roman" w:eastAsia="Times New Roman" w:hAnsi="Times New Roman" w:cs="Times New Roman"/>
          <w:kern w:val="0"/>
          <w14:ligatures w14:val="none"/>
        </w:rPr>
        <w:br/>
        <w:t>Intraday PnL</w:t>
      </w:r>
      <w:r w:rsidRPr="007E46A1">
        <w:rPr>
          <w:rFonts w:ascii="Times New Roman" w:eastAsia="Times New Roman" w:hAnsi="Times New Roman" w:cs="Times New Roman"/>
          <w:kern w:val="0"/>
          <w14:ligatures w14:val="none"/>
        </w:rPr>
        <w:br/>
        <w:t>Mini charts in drawers</w:t>
      </w:r>
      <w:r w:rsidRPr="007E46A1">
        <w:rPr>
          <w:rFonts w:ascii="Times New Roman" w:eastAsia="Times New Roman" w:hAnsi="Times New Roman" w:cs="Times New Roman"/>
          <w:kern w:val="0"/>
          <w14:ligatures w14:val="none"/>
        </w:rPr>
        <w:br/>
        <w:t>Order execution path overlays</w:t>
      </w:r>
    </w:p>
    <w:p w14:paraId="3DEDF51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Recharts for</w:t>
      </w:r>
      <w:r w:rsidRPr="007E46A1">
        <w:rPr>
          <w:rFonts w:ascii="Times New Roman" w:eastAsia="Times New Roman" w:hAnsi="Times New Roman" w:cs="Times New Roman"/>
          <w:kern w:val="0"/>
          <w14:ligatures w14:val="none"/>
        </w:rPr>
        <w:br/>
        <w:t>Metric trends</w:t>
      </w:r>
      <w:r w:rsidRPr="007E46A1">
        <w:rPr>
          <w:rFonts w:ascii="Times New Roman" w:eastAsia="Times New Roman" w:hAnsi="Times New Roman" w:cs="Times New Roman"/>
          <w:kern w:val="0"/>
          <w14:ligatures w14:val="none"/>
        </w:rPr>
        <w:br/>
        <w:t>Grouped bars</w:t>
      </w:r>
      <w:r w:rsidRPr="007E46A1">
        <w:rPr>
          <w:rFonts w:ascii="Times New Roman" w:eastAsia="Times New Roman" w:hAnsi="Times New Roman" w:cs="Times New Roman"/>
          <w:kern w:val="0"/>
          <w14:ligatures w14:val="none"/>
        </w:rPr>
        <w:br/>
        <w:t>Waterfalls</w:t>
      </w:r>
      <w:r w:rsidRPr="007E46A1">
        <w:rPr>
          <w:rFonts w:ascii="Times New Roman" w:eastAsia="Times New Roman" w:hAnsi="Times New Roman" w:cs="Times New Roman"/>
          <w:kern w:val="0"/>
          <w14:ligatures w14:val="none"/>
        </w:rPr>
        <w:br/>
        <w:t>Simple stacked exposures</w:t>
      </w:r>
      <w:r w:rsidRPr="007E46A1">
        <w:rPr>
          <w:rFonts w:ascii="Times New Roman" w:eastAsia="Times New Roman" w:hAnsi="Times New Roman" w:cs="Times New Roman"/>
          <w:kern w:val="0"/>
          <w14:ligatures w14:val="none"/>
        </w:rPr>
        <w:br/>
        <w:t>Sparkline cards</w:t>
      </w:r>
    </w:p>
    <w:p w14:paraId="6CE1436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D3 for</w:t>
      </w:r>
      <w:r w:rsidRPr="007E46A1">
        <w:rPr>
          <w:rFonts w:ascii="Times New Roman" w:eastAsia="Times New Roman" w:hAnsi="Times New Roman" w:cs="Times New Roman"/>
          <w:kern w:val="0"/>
          <w14:ligatures w14:val="none"/>
        </w:rPr>
        <w:br/>
        <w:t>Correlation matrices</w:t>
      </w:r>
      <w:r w:rsidRPr="007E46A1">
        <w:rPr>
          <w:rFonts w:ascii="Times New Roman" w:eastAsia="Times New Roman" w:hAnsi="Times New Roman" w:cs="Times New Roman"/>
          <w:kern w:val="0"/>
          <w14:ligatures w14:val="none"/>
        </w:rPr>
        <w:br/>
        <w:t>Sensitivity heatmaps</w:t>
      </w:r>
      <w:r w:rsidRPr="007E46A1">
        <w:rPr>
          <w:rFonts w:ascii="Times New Roman" w:eastAsia="Times New Roman" w:hAnsi="Times New Roman" w:cs="Times New Roman"/>
          <w:kern w:val="0"/>
          <w14:ligatures w14:val="none"/>
        </w:rPr>
        <w:br/>
        <w:t>Treemaps</w:t>
      </w:r>
      <w:r w:rsidRPr="007E46A1">
        <w:rPr>
          <w:rFonts w:ascii="Times New Roman" w:eastAsia="Times New Roman" w:hAnsi="Times New Roman" w:cs="Times New Roman"/>
          <w:kern w:val="0"/>
          <w14:ligatures w14:val="none"/>
        </w:rPr>
        <w:br/>
        <w:t>Dendrogram ordering</w:t>
      </w:r>
      <w:r w:rsidRPr="007E46A1">
        <w:rPr>
          <w:rFonts w:ascii="Times New Roman" w:eastAsia="Times New Roman" w:hAnsi="Times New Roman" w:cs="Times New Roman"/>
          <w:kern w:val="0"/>
          <w14:ligatures w14:val="none"/>
        </w:rPr>
        <w:br/>
        <w:t>Custom risk surfaces</w:t>
      </w:r>
      <w:r w:rsidRPr="007E46A1">
        <w:rPr>
          <w:rFonts w:ascii="Times New Roman" w:eastAsia="Times New Roman" w:hAnsi="Times New Roman" w:cs="Times New Roman"/>
          <w:kern w:val="0"/>
          <w14:ligatures w14:val="none"/>
        </w:rPr>
        <w:br/>
        <w:t>Coverage matrices</w:t>
      </w:r>
    </w:p>
    <w:p w14:paraId="18E3DFE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tables, not charts, when precision matters</w:t>
      </w:r>
      <w:r w:rsidRPr="007E46A1">
        <w:rPr>
          <w:rFonts w:ascii="Times New Roman" w:eastAsia="Times New Roman" w:hAnsi="Times New Roman" w:cs="Times New Roman"/>
          <w:kern w:val="0"/>
          <w14:ligatures w14:val="none"/>
        </w:rPr>
        <w:br/>
        <w:t>Orders</w:t>
      </w:r>
      <w:r w:rsidRPr="007E46A1">
        <w:rPr>
          <w:rFonts w:ascii="Times New Roman" w:eastAsia="Times New Roman" w:hAnsi="Times New Roman" w:cs="Times New Roman"/>
          <w:kern w:val="0"/>
          <w14:ligatures w14:val="none"/>
        </w:rPr>
        <w:br/>
        <w:t>Fills</w:t>
      </w:r>
      <w:r w:rsidRPr="007E46A1">
        <w:rPr>
          <w:rFonts w:ascii="Times New Roman" w:eastAsia="Times New Roman" w:hAnsi="Times New Roman" w:cs="Times New Roman"/>
          <w:kern w:val="0"/>
          <w14:ligatures w14:val="none"/>
        </w:rPr>
        <w:br/>
        <w:t>Greeks</w:t>
      </w:r>
      <w:r w:rsidRPr="007E46A1">
        <w:rPr>
          <w:rFonts w:ascii="Times New Roman" w:eastAsia="Times New Roman" w:hAnsi="Times New Roman" w:cs="Times New Roman"/>
          <w:kern w:val="0"/>
          <w14:ligatures w14:val="none"/>
        </w:rPr>
        <w:br/>
        <w:t>Limits</w:t>
      </w:r>
      <w:r w:rsidRPr="007E46A1">
        <w:rPr>
          <w:rFonts w:ascii="Times New Roman" w:eastAsia="Times New Roman" w:hAnsi="Times New Roman" w:cs="Times New Roman"/>
          <w:kern w:val="0"/>
          <w14:ligatures w14:val="none"/>
        </w:rPr>
        <w:br/>
        <w:t>Alpha inventory</w:t>
      </w:r>
      <w:r w:rsidRPr="007E46A1">
        <w:rPr>
          <w:rFonts w:ascii="Times New Roman" w:eastAsia="Times New Roman" w:hAnsi="Times New Roman" w:cs="Times New Roman"/>
          <w:kern w:val="0"/>
          <w14:ligatures w14:val="none"/>
        </w:rPr>
        <w:br/>
        <w:t>Data incidents</w:t>
      </w:r>
    </w:p>
    <w:p w14:paraId="791047D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Finding Alphas explicitly emphasizes cumulative profit, Sharpe-over-time, drawdown awareness, turnover, and correlation in alpha evaluation, so those chart types should be first-class and reused across Research and Backtesting Lab rather than reinvented page by page.</w:t>
      </w:r>
    </w:p>
    <w:p w14:paraId="00A147DF" w14:textId="77777777" w:rsidR="007E46A1" w:rsidRPr="007E46A1" w:rsidRDefault="007E46A1" w:rsidP="007E46A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Role and permission model</w:t>
      </w:r>
    </w:p>
    <w:p w14:paraId="464EE93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Viewer</w:t>
      </w:r>
      <w:r w:rsidRPr="007E46A1">
        <w:rPr>
          <w:rFonts w:ascii="Times New Roman" w:eastAsia="Times New Roman" w:hAnsi="Times New Roman" w:cs="Times New Roman"/>
          <w:kern w:val="0"/>
          <w14:ligatures w14:val="none"/>
        </w:rPr>
        <w:br/>
        <w:t>Read-only dashboards, research results, and incidents.</w:t>
      </w:r>
    </w:p>
    <w:p w14:paraId="5C54B29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Researcher</w:t>
      </w:r>
      <w:r w:rsidRPr="007E46A1">
        <w:rPr>
          <w:rFonts w:ascii="Times New Roman" w:eastAsia="Times New Roman" w:hAnsi="Times New Roman" w:cs="Times New Roman"/>
          <w:kern w:val="0"/>
          <w14:ligatures w14:val="none"/>
        </w:rPr>
        <w:br/>
        <w:t>Can create and simulate alphas, run backtests, save views, and request paper deploy.</w:t>
      </w:r>
    </w:p>
    <w:p w14:paraId="38548CE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Portfolio manager</w:t>
      </w:r>
      <w:r w:rsidRPr="007E46A1">
        <w:rPr>
          <w:rFonts w:ascii="Times New Roman" w:eastAsia="Times New Roman" w:hAnsi="Times New Roman" w:cs="Times New Roman"/>
          <w:kern w:val="0"/>
          <w14:ligatures w14:val="none"/>
        </w:rPr>
        <w:br/>
        <w:t>Can pause strategies, adjust scoped portfolio settings, and approve rebalance previews.</w:t>
      </w:r>
    </w:p>
    <w:p w14:paraId="1EAEFE7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manager</w:t>
      </w:r>
      <w:r w:rsidRPr="007E46A1">
        <w:rPr>
          <w:rFonts w:ascii="Times New Roman" w:eastAsia="Times New Roman" w:hAnsi="Times New Roman" w:cs="Times New Roman"/>
          <w:kern w:val="0"/>
          <w14:ligatures w14:val="none"/>
        </w:rPr>
        <w:br/>
        <w:t>Can approve or block live enable, modify limits, and acknowledge risk incidents.</w:t>
      </w:r>
    </w:p>
    <w:p w14:paraId="3A64248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Ops admin</w:t>
      </w:r>
      <w:r w:rsidRPr="007E46A1">
        <w:rPr>
          <w:rFonts w:ascii="Times New Roman" w:eastAsia="Times New Roman" w:hAnsi="Times New Roman" w:cs="Times New Roman"/>
          <w:kern w:val="0"/>
          <w14:ligatures w14:val="none"/>
        </w:rPr>
        <w:br/>
        <w:t>Can manage data incidents, provider configs, and deployment state.</w:t>
      </w:r>
    </w:p>
    <w:p w14:paraId="2EDACD2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Hard rule</w:t>
      </w:r>
    </w:p>
    <w:p w14:paraId="1AFC1C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UI should never render an action button that the user cannot perform. Disabled mystery buttons waste time.</w:t>
      </w:r>
    </w:p>
    <w:p w14:paraId="54D630A7" w14:textId="77777777" w:rsidR="007E46A1" w:rsidRPr="007E46A1" w:rsidRDefault="007E46A1" w:rsidP="007E46A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Performance rules</w:t>
      </w:r>
    </w:p>
    <w:p w14:paraId="3815547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10.1 Frontend budget</w:t>
      </w:r>
    </w:p>
    <w:p w14:paraId="2556B60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First useful paint for dashboard shell under 2 seconds on internal network.</w:t>
      </w:r>
      <w:r w:rsidRPr="007E46A1">
        <w:rPr>
          <w:rFonts w:ascii="Times New Roman" w:eastAsia="Times New Roman" w:hAnsi="Times New Roman" w:cs="Times New Roman"/>
          <w:kern w:val="0"/>
          <w14:ligatures w14:val="none"/>
        </w:rPr>
        <w:br/>
        <w:t>Time to interactive under 3 seconds for shell.</w:t>
      </w:r>
      <w:r w:rsidRPr="007E46A1">
        <w:rPr>
          <w:rFonts w:ascii="Times New Roman" w:eastAsia="Times New Roman" w:hAnsi="Times New Roman" w:cs="Times New Roman"/>
          <w:kern w:val="0"/>
          <w14:ligatures w14:val="none"/>
        </w:rPr>
        <w:br/>
        <w:t>Table scroll must remain smooth at 10,000 visible rows through virtualization.</w:t>
      </w:r>
      <w:r w:rsidRPr="007E46A1">
        <w:rPr>
          <w:rFonts w:ascii="Times New Roman" w:eastAsia="Times New Roman" w:hAnsi="Times New Roman" w:cs="Times New Roman"/>
          <w:kern w:val="0"/>
          <w14:ligatures w14:val="none"/>
        </w:rPr>
        <w:br/>
        <w:t>Tick updates must patch, not rerender whole pages.</w:t>
      </w:r>
    </w:p>
    <w:p w14:paraId="0A92A92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10.2 Rendering strategy</w:t>
      </w:r>
    </w:p>
    <w:p w14:paraId="376FF8E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server components for page shells, initial metadata, and static panels.</w:t>
      </w:r>
      <w:r w:rsidRPr="007E46A1">
        <w:rPr>
          <w:rFonts w:ascii="Times New Roman" w:eastAsia="Times New Roman" w:hAnsi="Times New Roman" w:cs="Times New Roman"/>
          <w:kern w:val="0"/>
          <w14:ligatures w14:val="none"/>
        </w:rPr>
        <w:br/>
        <w:t>Use client components only for live charts, forms, tables, and websocket-driven widgets.</w:t>
      </w:r>
      <w:r w:rsidRPr="007E46A1">
        <w:rPr>
          <w:rFonts w:ascii="Times New Roman" w:eastAsia="Times New Roman" w:hAnsi="Times New Roman" w:cs="Times New Roman"/>
          <w:kern w:val="0"/>
          <w14:ligatures w14:val="none"/>
        </w:rPr>
        <w:br/>
        <w:t>Lazy load heavy tabs such as correlation matrix, sensitivity heatmap, and audit history.</w:t>
      </w:r>
      <w:r w:rsidRPr="007E46A1">
        <w:rPr>
          <w:rFonts w:ascii="Times New Roman" w:eastAsia="Times New Roman" w:hAnsi="Times New Roman" w:cs="Times New Roman"/>
          <w:kern w:val="0"/>
          <w14:ligatures w14:val="none"/>
        </w:rPr>
        <w:br/>
        <w:t>Do not preload every chart library on every page.</w:t>
      </w:r>
    </w:p>
    <w:p w14:paraId="5DABED6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10.3 Data transport</w:t>
      </w:r>
    </w:p>
    <w:p w14:paraId="27BECF6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Use page-level aggregate endpoints from the BFF so the client requests one page model, not twelve unrelated resources.</w:t>
      </w:r>
      <w:r w:rsidRPr="007E46A1">
        <w:rPr>
          <w:rFonts w:ascii="Times New Roman" w:eastAsia="Times New Roman" w:hAnsi="Times New Roman" w:cs="Times New Roman"/>
          <w:kern w:val="0"/>
          <w14:ligatures w14:val="none"/>
        </w:rPr>
        <w:br/>
        <w:t>Websocket payloads should be small patches.</w:t>
      </w:r>
      <w:r w:rsidRPr="007E46A1">
        <w:rPr>
          <w:rFonts w:ascii="Times New Roman" w:eastAsia="Times New Roman" w:hAnsi="Times New Roman" w:cs="Times New Roman"/>
          <w:kern w:val="0"/>
          <w14:ligatures w14:val="none"/>
        </w:rPr>
        <w:br/>
        <w:t>For charts, decimate data on the server for large windows and fetch full resolution only on zoom.</w:t>
      </w:r>
    </w:p>
    <w:p w14:paraId="5E274D20" w14:textId="77777777" w:rsidR="007E46A1" w:rsidRPr="007E46A1" w:rsidRDefault="007E46A1" w:rsidP="007E46A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Accessibility and usability</w:t>
      </w:r>
    </w:p>
    <w:p w14:paraId="24C6B2F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Keyboard first. Power users must navigate almost everything without a mouse.</w:t>
      </w:r>
      <w:r w:rsidRPr="007E46A1">
        <w:rPr>
          <w:rFonts w:ascii="Times New Roman" w:eastAsia="Times New Roman" w:hAnsi="Times New Roman" w:cs="Times New Roman"/>
          <w:kern w:val="0"/>
          <w14:ligatures w14:val="none"/>
        </w:rPr>
        <w:br/>
        <w:t>Command palette supports strategies, instruments, runs, incidents, and alerts.</w:t>
      </w:r>
      <w:r w:rsidRPr="007E46A1">
        <w:rPr>
          <w:rFonts w:ascii="Times New Roman" w:eastAsia="Times New Roman" w:hAnsi="Times New Roman" w:cs="Times New Roman"/>
          <w:kern w:val="0"/>
          <w14:ligatures w14:val="none"/>
        </w:rPr>
        <w:br/>
        <w:t>Tables support arrow navigation, column search, and copy cell.</w:t>
      </w:r>
      <w:r w:rsidRPr="007E46A1">
        <w:rPr>
          <w:rFonts w:ascii="Times New Roman" w:eastAsia="Times New Roman" w:hAnsi="Times New Roman" w:cs="Times New Roman"/>
          <w:kern w:val="0"/>
          <w14:ligatures w14:val="none"/>
        </w:rPr>
        <w:br/>
        <w:t>Charts need keyboard-accessible summary stats and tooltips.</w:t>
      </w:r>
      <w:r w:rsidRPr="007E46A1">
        <w:rPr>
          <w:rFonts w:ascii="Times New Roman" w:eastAsia="Times New Roman" w:hAnsi="Times New Roman" w:cs="Times New Roman"/>
          <w:kern w:val="0"/>
          <w14:ligatures w14:val="none"/>
        </w:rPr>
        <w:br/>
        <w:t>Every severity color also needs an icon or text label.</w:t>
      </w:r>
      <w:r w:rsidRPr="007E46A1">
        <w:rPr>
          <w:rFonts w:ascii="Times New Roman" w:eastAsia="Times New Roman" w:hAnsi="Times New Roman" w:cs="Times New Roman"/>
          <w:kern w:val="0"/>
          <w14:ligatures w14:val="none"/>
        </w:rPr>
        <w:br/>
        <w:t>Do not rely on color alone for gain, loss, or alert state.</w:t>
      </w:r>
    </w:p>
    <w:p w14:paraId="75CDA977" w14:textId="77777777" w:rsidR="007E46A1" w:rsidRPr="007E46A1" w:rsidRDefault="007E46A1" w:rsidP="007E46A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Responsive behavior</w:t>
      </w:r>
    </w:p>
    <w:p w14:paraId="6DEB295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Desktop, 1280 and above</w:t>
      </w:r>
      <w:r w:rsidRPr="007E46A1">
        <w:rPr>
          <w:rFonts w:ascii="Times New Roman" w:eastAsia="Times New Roman" w:hAnsi="Times New Roman" w:cs="Times New Roman"/>
          <w:kern w:val="0"/>
          <w14:ligatures w14:val="none"/>
        </w:rPr>
        <w:br/>
        <w:t>Full experience.</w:t>
      </w:r>
    </w:p>
    <w:p w14:paraId="719E238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Tablet, 768 to 1279</w:t>
      </w:r>
      <w:r w:rsidRPr="007E46A1">
        <w:rPr>
          <w:rFonts w:ascii="Times New Roman" w:eastAsia="Times New Roman" w:hAnsi="Times New Roman" w:cs="Times New Roman"/>
          <w:kern w:val="0"/>
          <w14:ligatures w14:val="none"/>
        </w:rPr>
        <w:br/>
        <w:t>Two-column layouts collapse to one main column plus drawers.</w:t>
      </w:r>
      <w:r w:rsidRPr="007E46A1">
        <w:rPr>
          <w:rFonts w:ascii="Times New Roman" w:eastAsia="Times New Roman" w:hAnsi="Times New Roman" w:cs="Times New Roman"/>
          <w:kern w:val="0"/>
          <w14:ligatures w14:val="none"/>
        </w:rPr>
        <w:br/>
        <w:t>Research editor becomes vertical split.</w:t>
      </w:r>
      <w:r w:rsidRPr="007E46A1">
        <w:rPr>
          <w:rFonts w:ascii="Times New Roman" w:eastAsia="Times New Roman" w:hAnsi="Times New Roman" w:cs="Times New Roman"/>
          <w:kern w:val="0"/>
          <w14:ligatures w14:val="none"/>
        </w:rPr>
        <w:br/>
        <w:t>Risk heatmap and large tables move into full-screen modal mode.</w:t>
      </w:r>
    </w:p>
    <w:p w14:paraId="5AC6F1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Phone, under 768</w:t>
      </w:r>
      <w:r w:rsidRPr="007E46A1">
        <w:rPr>
          <w:rFonts w:ascii="Times New Roman" w:eastAsia="Times New Roman" w:hAnsi="Times New Roman" w:cs="Times New Roman"/>
          <w:kern w:val="0"/>
          <w14:ligatures w14:val="none"/>
        </w:rPr>
        <w:br/>
        <w:t>Monitoring only.</w:t>
      </w:r>
      <w:r w:rsidRPr="007E46A1">
        <w:rPr>
          <w:rFonts w:ascii="Times New Roman" w:eastAsia="Times New Roman" w:hAnsi="Times New Roman" w:cs="Times New Roman"/>
          <w:kern w:val="0"/>
          <w14:ligatures w14:val="none"/>
        </w:rPr>
        <w:br/>
        <w:t>Dashboard summary, alerts, recent fills, strategy quick view, incident ack, emergency pause.</w:t>
      </w:r>
      <w:r w:rsidRPr="007E46A1">
        <w:rPr>
          <w:rFonts w:ascii="Times New Roman" w:eastAsia="Times New Roman" w:hAnsi="Times New Roman" w:cs="Times New Roman"/>
          <w:kern w:val="0"/>
          <w14:ligatures w14:val="none"/>
        </w:rPr>
        <w:br/>
        <w:t>No alpha authoring.</w:t>
      </w:r>
      <w:r w:rsidRPr="007E46A1">
        <w:rPr>
          <w:rFonts w:ascii="Times New Roman" w:eastAsia="Times New Roman" w:hAnsi="Times New Roman" w:cs="Times New Roman"/>
          <w:kern w:val="0"/>
          <w14:ligatures w14:val="none"/>
        </w:rPr>
        <w:br/>
        <w:t>No parameter editing.</w:t>
      </w:r>
      <w:r w:rsidRPr="007E46A1">
        <w:rPr>
          <w:rFonts w:ascii="Times New Roman" w:eastAsia="Times New Roman" w:hAnsi="Times New Roman" w:cs="Times New Roman"/>
          <w:kern w:val="0"/>
          <w14:ligatures w14:val="none"/>
        </w:rPr>
        <w:br/>
        <w:t>No live enable.</w:t>
      </w:r>
      <w:r w:rsidRPr="007E46A1">
        <w:rPr>
          <w:rFonts w:ascii="Times New Roman" w:eastAsia="Times New Roman" w:hAnsi="Times New Roman" w:cs="Times New Roman"/>
          <w:kern w:val="0"/>
          <w14:ligatures w14:val="none"/>
        </w:rPr>
        <w:br/>
        <w:t>No multi-panel risk matrix.</w:t>
      </w:r>
    </w:p>
    <w:p w14:paraId="1D3AF360" w14:textId="77777777" w:rsidR="007E46A1" w:rsidRPr="007E46A1" w:rsidRDefault="007E46A1" w:rsidP="007E46A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Hard calls and honest corrections</w:t>
      </w:r>
    </w:p>
    <w:p w14:paraId="7997762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First, mobile responsiveness should not mean feature parity. A real-money trading console on a phone is a bad idea beyond monitoring and emergency control.</w:t>
      </w:r>
    </w:p>
    <w:p w14:paraId="429C8C8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Second, one-click live activation is too risky. One-click pause is correct. One-click live enable is not.</w:t>
      </w:r>
    </w:p>
    <w:p w14:paraId="0AC9346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Third, the Alpha Research Workspace should store and expose daily PnL, holdings, and correlation immediately. Finding Alphas shows that WebSim did not store daily PnL and that this slowed researchers down. We should fix that rather than imitate it blindly.</w:t>
      </w:r>
    </w:p>
    <w:p w14:paraId="63ECF15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Fourth, strategy detail pages must show known failure modes and current data sufficiency, not just glossy backtest charts. The prompt explicitly asks for production mindset, transparency, and honest discussion of risks and failure modes. The frontend should enforce that culture, not hide it.</w:t>
      </w:r>
    </w:p>
    <w:p w14:paraId="13F39C3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Fifth, Backtesting Lab and Alpha Research Workspace must never default to in-sample-only views. Out-of-sample performance, correlation, drawdown, and turnover should be visible without a second click because Finding Alphas repeatedly treats those as central, not optional.</w:t>
      </w:r>
    </w:p>
    <w:p w14:paraId="03BC4B90" w14:textId="77777777" w:rsidR="007E46A1" w:rsidRPr="007E46A1" w:rsidRDefault="007E46A1" w:rsidP="007E46A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Final recommendation</w:t>
      </w:r>
    </w:p>
    <w:p w14:paraId="69AB908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If I had to reduce this to one operating principle, it is this.</w:t>
      </w:r>
    </w:p>
    <w:p w14:paraId="75D4743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Every page should answer one operational question fast.</w:t>
      </w:r>
    </w:p>
    <w:p w14:paraId="727C494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Dashboard Home says, what is happening now.</w:t>
      </w:r>
      <w:r w:rsidRPr="007E46A1">
        <w:rPr>
          <w:rFonts w:ascii="Times New Roman" w:eastAsia="Times New Roman" w:hAnsi="Times New Roman" w:cs="Times New Roman"/>
          <w:kern w:val="0"/>
          <w14:ligatures w14:val="none"/>
        </w:rPr>
        <w:br/>
        <w:t>Strategy Detail says, why this strategy exists and whether it is still behaving.</w:t>
      </w:r>
      <w:r w:rsidRPr="007E46A1">
        <w:rPr>
          <w:rFonts w:ascii="Times New Roman" w:eastAsia="Times New Roman" w:hAnsi="Times New Roman" w:cs="Times New Roman"/>
          <w:kern w:val="0"/>
          <w14:ligatures w14:val="none"/>
        </w:rPr>
        <w:br/>
        <w:t>Book says, what we own and what changed.</w:t>
      </w:r>
      <w:r w:rsidRPr="007E46A1">
        <w:rPr>
          <w:rFonts w:ascii="Times New Roman" w:eastAsia="Times New Roman" w:hAnsi="Times New Roman" w:cs="Times New Roman"/>
          <w:kern w:val="0"/>
          <w14:ligatures w14:val="none"/>
        </w:rPr>
        <w:br/>
        <w:t>Risk says, what can hurt us next.</w:t>
      </w:r>
      <w:r w:rsidRPr="007E46A1">
        <w:rPr>
          <w:rFonts w:ascii="Times New Roman" w:eastAsia="Times New Roman" w:hAnsi="Times New Roman" w:cs="Times New Roman"/>
          <w:kern w:val="0"/>
          <w14:ligatures w14:val="none"/>
        </w:rPr>
        <w:br/>
        <w:t>Backtesting Lab says, did the idea survive proper testing.</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Research Workspace says, is the alpha real or just a pretty expression.</w:t>
      </w:r>
      <w:r w:rsidRPr="007E46A1">
        <w:rPr>
          <w:rFonts w:ascii="Times New Roman" w:eastAsia="Times New Roman" w:hAnsi="Times New Roman" w:cs="Times New Roman"/>
          <w:kern w:val="0"/>
          <w14:ligatures w14:val="none"/>
        </w:rPr>
        <w:br/>
        <w:t>Data Monitor says, can we trust the inputs.</w:t>
      </w:r>
    </w:p>
    <w:p w14:paraId="251367F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is the frontend I would actually build for this project.</w:t>
      </w:r>
    </w:p>
    <w:p w14:paraId="7488DD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Next is Deliverable 7, the Project Plan.</w:t>
      </w:r>
    </w:p>
    <w:p w14:paraId="41A7599C"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Now Deliverable 7</w:t>
      </w:r>
    </w:p>
    <w:p w14:paraId="4C25A04B" w14:textId="77777777" w:rsidR="007E46A1" w:rsidRPr="007E46A1" w:rsidRDefault="007E46A1" w:rsidP="007E46A1">
      <w:pPr>
        <w:spacing w:after="0"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Thought for 21m 28s</w:t>
      </w:r>
    </w:p>
    <w:p w14:paraId="5A8349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Deliverable 7. Project Plan</w:t>
      </w:r>
    </w:p>
    <w:p w14:paraId="799F993C" w14:textId="77777777" w:rsidR="007E46A1" w:rsidRPr="007E46A1" w:rsidRDefault="007E46A1" w:rsidP="007E46A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Planning assumptions</w:t>
      </w:r>
    </w:p>
    <w:p w14:paraId="7AC68E9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am planning this as a 26 week program with 13 two week sprints, Sprint 0 through Sprint 12, because your roadmap is already structured that way. The target stack remains Python, FastAPI, Next.js, PostgreSQL or TimescaleDB, DuckDB, Redis, Celery, Docker, GitHub Actions, Prometheus, and Grafana, which is the right level of ambition for a thin but real trading platform.</w:t>
      </w:r>
    </w:p>
    <w:p w14:paraId="2E58A04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am assuming a lean core team of about 6 effective contributors. One lead quant architect, two quant developers, one data and backend engineer, one frontend engineer, and one shared DevOps and QA or product-design hybrid. Raw capacity over 26 weeks is about 156 person weeks. After meetings, reviews, production support, rework, and integration overhead, realistic effective capacity is about 120 to 126 person weeks. That is the budget I am planning against.</w:t>
      </w:r>
    </w:p>
    <w:p w14:paraId="190A906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 am also making one deliberate correction to the roadmap. I would not wait until Sprint 11 and Sprint 12 to introduce serious risk controls and validation. Finding Alphas shows that neutralization, rank transforms, and decay can materially improve information ratio and reduce drawdown, and it repeatedly warns that crowded factors and stale ideas can break hard. So a thin risk and validation layer must exist from Sprint 1 onward, even if the full stress-testing stack arrives later.</w:t>
      </w:r>
    </w:p>
    <w:p w14:paraId="45527E82" w14:textId="77777777" w:rsidR="007E46A1" w:rsidRPr="007E46A1" w:rsidRDefault="007E46A1" w:rsidP="007E46A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What this 26 week plan can and cannot deliver</w:t>
      </w:r>
    </w:p>
    <w:p w14:paraId="08CC18D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It can deliver a production-grade research platform, a paper-trading platform, a strong frontend, and a live-capable subset of the strategy universe built around listed instruments and public or low-cost data. It can also deliver a complete strategy catalog, math layer, data map, and framework support for the full source universe.</w:t>
      </w:r>
    </w:p>
    <w:p w14:paraId="18E0F0B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It cannot deliver equal production depth for every strategy in 151TS and Finding Alphas in 26 weeks with a lean team. Structured credit, CDS basis, swap-spread arbitrage, tax arbitrage, distressed control trades, private real estate, and private infrastructure should be implemented as research metadata, proxy backtests, and architecture placeholders first, not as equal-priority live modules. That is consistent with your own constraint to prioritize implementability and to flag strategies that require institutional infrastructure or data.</w:t>
      </w:r>
    </w:p>
    <w:p w14:paraId="087FF18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My honest target by the end of Sprint 12 is this. Around 35 to 50 strategies are paper-trading ready. Around 80 to 110 are research backtest ready. The remaining institutional or low-feasibility sleeves are cataloged, parameterized, and partially represented through generic engines or proxy implementations, but not approved for live deployment.</w:t>
      </w:r>
    </w:p>
    <w:p w14:paraId="2F60A4DA" w14:textId="77777777" w:rsidR="007E46A1" w:rsidRPr="007E46A1" w:rsidRDefault="007E46A1" w:rsidP="007E46A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Critical path</w:t>
      </w:r>
    </w:p>
    <w:p w14:paraId="29A1018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critical path is not the broker adapter. It is the data and research spine.</w:t>
      </w:r>
    </w:p>
    <w:p w14:paraId="20C3A88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First, instrument master, calendars, corporate actions, and point-in-time storage.</w:t>
      </w:r>
      <w:r w:rsidRPr="007E46A1">
        <w:rPr>
          <w:rFonts w:ascii="Times New Roman" w:eastAsia="Times New Roman" w:hAnsi="Times New Roman" w:cs="Times New Roman"/>
          <w:kern w:val="0"/>
          <w14:ligatures w14:val="none"/>
        </w:rPr>
        <w:br/>
        <w:t>Second, daily backtest engine, artifact manifests, and reproducible research runs.</w:t>
      </w:r>
      <w:r w:rsidRPr="007E46A1">
        <w:rPr>
          <w:rFonts w:ascii="Times New Roman" w:eastAsia="Times New Roman" w:hAnsi="Times New Roman" w:cs="Times New Roman"/>
          <w:kern w:val="0"/>
          <w14:ligatures w14:val="none"/>
        </w:rPr>
        <w:br/>
        <w:t>Third, equity, ETF, and futures strategy modules that validate the architecture.</w:t>
      </w:r>
      <w:r w:rsidRPr="007E46A1">
        <w:rPr>
          <w:rFonts w:ascii="Times New Roman" w:eastAsia="Times New Roman" w:hAnsi="Times New Roman" w:cs="Times New Roman"/>
          <w:kern w:val="0"/>
          <w14:ligatures w14:val="none"/>
        </w:rPr>
        <w:br/>
        <w:t>Fourth, OMS state machine, paper fills, and reconciliation.</w:t>
      </w:r>
      <w:r w:rsidRPr="007E46A1">
        <w:rPr>
          <w:rFonts w:ascii="Times New Roman" w:eastAsia="Times New Roman" w:hAnsi="Times New Roman" w:cs="Times New Roman"/>
          <w:kern w:val="0"/>
          <w14:ligatures w14:val="none"/>
        </w:rPr>
        <w:br/>
        <w:t>Fifth, portfolio construction and risk checks.</w:t>
      </w:r>
      <w:r w:rsidRPr="007E46A1">
        <w:rPr>
          <w:rFonts w:ascii="Times New Roman" w:eastAsia="Times New Roman" w:hAnsi="Times New Roman" w:cs="Times New Roman"/>
          <w:kern w:val="0"/>
          <w14:ligatures w14:val="none"/>
        </w:rPr>
        <w:br/>
        <w:t>Sixth, the alpha-expression workspace.</w:t>
      </w:r>
      <w:r w:rsidRPr="007E46A1">
        <w:rPr>
          <w:rFonts w:ascii="Times New Roman" w:eastAsia="Times New Roman" w:hAnsi="Times New Roman" w:cs="Times New Roman"/>
          <w:kern w:val="0"/>
          <w14:ligatures w14:val="none"/>
        </w:rPr>
        <w:br/>
        <w:t>Seventh, integrated paper trading and operational monitoring.</w:t>
      </w:r>
    </w:p>
    <w:p w14:paraId="0D25F84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If any of the first three slips, the whole program slips. If the broker adapter slips, you can still keep moving in research and paper mode.</w:t>
      </w:r>
    </w:p>
    <w:p w14:paraId="04B2611C" w14:textId="77777777" w:rsidR="007E46A1" w:rsidRPr="007E46A1" w:rsidRDefault="007E46A1" w:rsidP="007E46A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Workstream effort budget</w:t>
      </w:r>
    </w:p>
    <w:p w14:paraId="4A44342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Data layer, storage, point-in-time plumbing, and provider adapters: 23 person weeks.</w:t>
      </w:r>
    </w:p>
    <w:p w14:paraId="3592ADB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Strategy runtime, backtest engine, artifact store, and alpha-expression engine: 19 person weeks.</w:t>
      </w:r>
    </w:p>
    <w:p w14:paraId="571F19A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Strategy implementations for equities, ETFs, options, volatility, fixed income, FX, commodities, futures, crypto, macro, and proxies for the hard sleeves: 26 person weeks.</w:t>
      </w:r>
    </w:p>
    <w:p w14:paraId="5F26E84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Frontend application, page shells, charts, tables, realtime wiring, and UX polish: 24 person weeks.</w:t>
      </w:r>
    </w:p>
    <w:p w14:paraId="72AA3E9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Portfolio construction and risk services: 14 person weeks.</w:t>
      </w:r>
    </w:p>
    <w:p w14:paraId="082F18C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OMS, broker adapters, paper trading, and reconciliation: 7 person weeks.</w:t>
      </w:r>
    </w:p>
    <w:p w14:paraId="11D6EE9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DevOps, CI/CD, observability, performance tuning, QA, and security hardening: 7 person weeks.</w:t>
      </w:r>
    </w:p>
    <w:p w14:paraId="7D8C4F0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Documentation, runbooks, UAT, and release management: 5 person weeks.</w:t>
      </w:r>
    </w:p>
    <w:p w14:paraId="0AC0AB8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totals 125 person weeks. It is tight, but plausible for a lean senior team.</w:t>
      </w:r>
    </w:p>
    <w:p w14:paraId="1C80B70E" w14:textId="77777777" w:rsidR="007E46A1" w:rsidRPr="007E46A1" w:rsidRDefault="007E46A1" w:rsidP="007E46A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Sprint-by-sprint plan</w:t>
      </w:r>
    </w:p>
    <w:p w14:paraId="10FB4E3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0. Weeks 1 and 2. Foundation.</w:t>
      </w:r>
    </w:p>
    <w:p w14:paraId="13F5057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Goal. Build the platform skeleton and remove all future blocking dependencies.</w:t>
      </w:r>
    </w:p>
    <w:p w14:paraId="39DFDD3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Set up the monorepo, environments, Docker Compose, CI/CD, code owners, and branch policy. Build the base schemas for instruments, bars, quotes, fundamentals, filings, macro observations, strategies, strategy versions, backtests, orders, fills, positions, risk snapshots, and audit events. Implement the first five ingestion adapters named in your roadmap, yfinance, FRED, Alpha Vantage, Polygon free, and Binance. Create the strategy abstract base class, the dataset manifest format, and the first thin FastAPI service plus Next.js shell. Build the design system foundation, route map, auth stub, and app shell for Dashboard, Strategies, Book, Risk, Backtests, Research, Data, and Alerts. Wire logging, metrics, health checks, and alert hooks from day one. Your roadmap explicitly places these items in Sprint 0, and the technology stack section supports the chosen components.</w:t>
      </w:r>
    </w:p>
    <w:p w14:paraId="5C36037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None.</w:t>
      </w:r>
    </w:p>
    <w:p w14:paraId="1F2F8B1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7DF837F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One end-to-end demo works from provider pull to normalized bar storage to API response to a simple frontend card and a trivial backtest run. If this demo does not work, Sprint 1 should not start.</w:t>
      </w:r>
    </w:p>
    <w:p w14:paraId="3688D3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1. Weeks 3 and 4. Core equity factors and dashboard shell.</w:t>
      </w:r>
    </w:p>
    <w:p w14:paraId="3A159A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Prove the data model and backtest loop on the highest-value public-data strategies.</w:t>
      </w:r>
    </w:p>
    <w:p w14:paraId="69D5E9B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Build adjusted daily equities and ETF bars with corporate action support. Add basic SEC filing ingestion and accepted-at timestamps for point-in-time fundamentals. Implement factor primitives for returns, volatility, rolling rank, z-score, industry neutralization, and simple exposure scaling. Implement price momentum, value, low-volatility, and one clean benchmark version of residual momentum. Build the first daily backtest loop with transaction cost assumptions, benchmark comparison, and artifact persistence. Ship Dashboard Home v1 with NAV, PnL, drawdown, and feed-health cards. Add a thin pre-trade risk gate for max gross, max single-name weight, stale-data block, and basic sector neutrality. This early risk insertion is a deliberate improvement over the raw roadmap because Finding Alphas shows that neutralization and signal refinement can materially improve stability and reduce drawdown.</w:t>
      </w:r>
    </w:p>
    <w:p w14:paraId="4E74B01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0 data contracts, schemas, and app shell.</w:t>
      </w:r>
    </w:p>
    <w:p w14:paraId="6D93E6D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9.5 person weeks.</w:t>
      </w:r>
    </w:p>
    <w:p w14:paraId="5E0C0F2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Four equity strategies backtest reproducibly with fixed manifests, visible metrics, and point-in-time safe inputs. Dashboard Home updates from real stored data, not mock payloads.</w:t>
      </w:r>
    </w:p>
    <w:p w14:paraId="0FAD98B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2. Weeks 5 and 6. Equity mean reversion, pairs, ETF rotation, and Strategy Manager.</w:t>
      </w:r>
    </w:p>
    <w:p w14:paraId="11C9818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Goal. Expand the strategy engine into cross-sectional and relative-value equity logic.</w:t>
      </w:r>
    </w:p>
    <w:p w14:paraId="7A79C21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pairs trading, single-cluster and multi-cluster mean reversion, earnings momentum, and the ETF sleeve, sector momentum, MA filter, dual momentum, and alpha rotation. Add strategy metadata, tags, owner, lifecycle state, and parameter schemas to the registry. Ship Strategy Manager with grid view, table view, filters, saved views, and quick actions. Add Strategy Detail v1 with overview, math tab, parameter tab, backtest history, and data requirements tab. Start strategy-level audit trail. This still follows your Sprint 1 and 2 phase, but it makes the strategy catalog and detail surfaces usable earlier, which helps research velocity and governance.</w:t>
      </w:r>
    </w:p>
    <w:p w14:paraId="2C19091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1 factor library, backtest loop, and frontend shell.</w:t>
      </w:r>
    </w:p>
    <w:p w14:paraId="577D709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02546F0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At least 10 to 12 listed-instrument strategies are reproducible in backtests and visible in the manager UI. Parameter changes trigger preview runs without breaking manifests.</w:t>
      </w:r>
    </w:p>
    <w:p w14:paraId="7C33244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3. Weeks 7 and 8. Options payoff engine and options data layer.</w:t>
      </w:r>
    </w:p>
    <w:p w14:paraId="510454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Build the generic listed-options engine instead of hand-coding dozens of isolated strategies.</w:t>
      </w:r>
    </w:p>
    <w:p w14:paraId="2E2B6C3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option contract master, chain ingest, strike and expiry normalization, Greeks storage, and a generic payoff composer that covers the chapter by parameterized building blocks. Build pricing adapters for Black-Scholes, binomial fallback, and surface interpolation hooks. Implement vertical spreads, collars, synthetics, straddles, strangles, butterflies, condors, calendars, diagonals, and box templates. Add option-specific data-quality checks. Begin Book and Position Viewer shell with grouped positions, orders, and fills.</w:t>
      </w:r>
    </w:p>
    <w:p w14:paraId="52E3B4D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Stable instrument master, options chain data, and pricing library.</w:t>
      </w:r>
    </w:p>
    <w:p w14:paraId="049DE97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10.5 person weeks.</w:t>
      </w:r>
    </w:p>
    <w:p w14:paraId="39130F2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Most listed option structures map to one payoff engine and one pricing path. I do not want 56 to 58 bespoke classes here. That approach would waste time and raise bug count.</w:t>
      </w:r>
    </w:p>
    <w:p w14:paraId="2B39A54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4. Weeks 9 and 10. Volatility sleeve, Greeks, and Book Viewer.</w:t>
      </w:r>
    </w:p>
    <w:p w14:paraId="5D86B1F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Turn the options engine into usable volatility strategies and portfolio views.</w:t>
      </w:r>
    </w:p>
    <w:p w14:paraId="13673A4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Task breakdown. Implement VIX basis, ETN carry proxies, volatility-risk-premium proxies, skew views, and gamma-hedged research variants where the data quality supports them. Expand Book and Position Viewer with grouped positions, live PnL, Greeks by strategy and expiry, cash, margin, and attribution by strategy and instrument. Add OMS state machine v1 with order intents, paper fills, and fill replay. Add alerting for missing chain slices, stale Greeks, and margin </w:t>
      </w:r>
      <w:r w:rsidRPr="007E46A1">
        <w:rPr>
          <w:rFonts w:ascii="Times New Roman" w:eastAsia="Times New Roman" w:hAnsi="Times New Roman" w:cs="Times New Roman"/>
          <w:kern w:val="0"/>
          <w14:ligatures w14:val="none"/>
        </w:rPr>
        <w:lastRenderedPageBreak/>
        <w:t>overuse. Your roadmap places options and volatility here and asks for Book and Position Viewer plus Greeks display, so this sprint is aligned to the brief.</w:t>
      </w:r>
    </w:p>
    <w:p w14:paraId="7A32DFC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3 payoff engine, options data normalization, and basic OMS tables.</w:t>
      </w:r>
    </w:p>
    <w:p w14:paraId="0CBF9B0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9.5 person weeks.</w:t>
      </w:r>
    </w:p>
    <w:p w14:paraId="2DAC1FC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Options and volatility books can be backtested and paper-filled end to end. Greeks aggregate correctly from positions to strategy to portfolio.</w:t>
      </w:r>
    </w:p>
    <w:p w14:paraId="3F4B2DB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5. Weeks 11 and 12. Fixed income data spine and rates analytics.</w:t>
      </w:r>
    </w:p>
    <w:p w14:paraId="4226AAD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Build the curve and duration machinery before pretending to implement rates trades.</w:t>
      </w:r>
    </w:p>
    <w:p w14:paraId="6073D0C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Treasury and rates curve storage, tenor normalization, bootstrapped or vendor curve views, duration and convexity analytics, DV01, roll-down estimates, and carry decomposition. Implement bullets, barbells, ladders, bond immunization, and the butterfly framework. Build Risk Monitor shell with current exposures, DV01, and early scenario infrastructure. This sequence is forced by the mathematics in the rates chapters, where curve shape and duration sensitivity drive the trade definitions.</w:t>
      </w:r>
    </w:p>
    <w:p w14:paraId="561CDBE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151 Trading Strategies</w:t>
      </w:r>
      <w:r w:rsidRPr="007E46A1">
        <w:rPr>
          <w:rFonts w:ascii="SimSun" w:eastAsia="SimSun" w:hAnsi="SimSun" w:cs="SimSun" w:hint="eastAsia"/>
          <w:kern w:val="0"/>
          <w14:ligatures w14:val="none"/>
        </w:rPr>
        <w:t>论文</w:t>
      </w:r>
      <w:r w:rsidRPr="007E46A1">
        <w:rPr>
          <w:rFonts w:ascii="MS Mincho" w:eastAsia="MS Mincho" w:hAnsi="MS Mincho" w:cs="MS Mincho"/>
          <w:kern w:val="0"/>
          <w14:ligatures w14:val="none"/>
        </w:rPr>
        <w:t>版</w:t>
      </w:r>
    </w:p>
    <w:p w14:paraId="2C2DDC1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0 macro and curve schemas, plus clean daily backtest support.</w:t>
      </w:r>
    </w:p>
    <w:p w14:paraId="7660C1F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9.5 person weeks.</w:t>
      </w:r>
    </w:p>
    <w:p w14:paraId="78FDB3E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Rates strategies no longer run off crude ETF proxies alone. The platform can compute duration, convexity, and DV01 consistently across bonds and futures.</w:t>
      </w:r>
    </w:p>
    <w:p w14:paraId="37EBDEA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6. Weeks 13 and 14. FX, rates relative value, and Risk Monitor v1.</w:t>
      </w:r>
    </w:p>
    <w:p w14:paraId="6ECA04A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Complete the first serious cross-asset risk surface.</w:t>
      </w:r>
    </w:p>
    <w:p w14:paraId="5722A11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FX carry, high-minus-low carry, dollar carry, momentum-plus-carry, and triangular-arbitrage simulator mode. Complete yield-curve spread, flattener, steepener, and factor-style bond sleeves. Ship Risk Monitor v1 with portfolio VaR, CVaR, factor exposure, correlation matrix, drawdown monitor, and limit utilization. Add risk snapshots to the database and link them to the frontend. This moves risk earlier than the raw roadmap because Finding Alphas is blunt that common risk factors, liquidity asymmetry, and crowding can wreck apparently good alphas if you do not neutralize and monitor them.</w:t>
      </w:r>
    </w:p>
    <w:p w14:paraId="668BB2F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5 curve infrastructure, Sprint 1 and 2 equity factor exposures, and OMS state.</w:t>
      </w:r>
    </w:p>
    <w:p w14:paraId="185DC15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5FCEFA0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Exit criteria. Cross-asset positions can be viewed in one risk surface with factor, currency, and strategy decomposition. Any strategy without basic risk limits cannot move to paper mode after this point.</w:t>
      </w:r>
    </w:p>
    <w:p w14:paraId="2259B23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7. Weeks 15 and 16. Commodities, futures, and Backtesting Lab shell.</w:t>
      </w:r>
    </w:p>
    <w:p w14:paraId="66167DC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Build the continuous-contract and roll framework needed for commodity and futures research.</w:t>
      </w:r>
    </w:p>
    <w:p w14:paraId="07E45C6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futures contract master, expiry handling, roll schedules, adjusted continuous series, term-structure snapshots, and COT data ingestion. Implement commodity roll-yield, hedging-pressure proxies, futures trend, contrarian variants, and calendar spreads. Ship Backtesting Lab shell with config panel, run queue, result artifacts, and basic benchmark comparison. Your roadmap places commodities, futures, alternatives, and the Backtesting Lab here, and this sequencing is correct because futures research depends heavily on curve construction and contract roll logic.</w:t>
      </w:r>
    </w:p>
    <w:p w14:paraId="5EB9300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Contract normalization, rates and macro infrastructure, and async backtest jobs.</w:t>
      </w:r>
    </w:p>
    <w:p w14:paraId="01749C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9.5 person weeks.</w:t>
      </w:r>
    </w:p>
    <w:p w14:paraId="71A8261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Futures backtests use explicit roll policies and continuous-series manifests. Backtesting Lab can launch and inspect async runs.</w:t>
      </w:r>
    </w:p>
    <w:p w14:paraId="5ACA4D5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8. Weeks 17 and 18. Crypto ML and full Backtesting Lab.</w:t>
      </w:r>
    </w:p>
    <w:p w14:paraId="1E07150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Add the first true ML sleeve and make the research experience serious.</w:t>
      </w:r>
    </w:p>
    <w:p w14:paraId="10BF378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Binance and CoinGecko feature pipelines, crypto ANN and naive-Bayes research modules, model registry, train, validation, and test flow, leakage checks, and walk-forward jobs. Expand Backtesting Lab with walk-forward panels, sensitivity heatmaps, trade inspection, and multi-strategy combined backtests. Finding Alphas repeatedly emphasizes information ratio, drawdown, turnover, and out-of-sample improvement via neutralization, ranking, and decay, so these metrics become mandatory visible outputs here, not optional extras.</w:t>
      </w:r>
    </w:p>
    <w:p w14:paraId="12C27C3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7 async jobs, Sprint 1 factor metrics, and Sprint 6 risk snapshots.</w:t>
      </w:r>
    </w:p>
    <w:p w14:paraId="4A24A7C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7B44FD3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At least one crypto ML sleeve and one non-ML sleeve can be run through the same walk-forward and sensitivity workflow. Every backtest exposes return, information ratio, drawdown, turnover, and profit per dollar traded, which are the core evaluation metrics in Finding Alphas.</w:t>
      </w:r>
    </w:p>
    <w:p w14:paraId="20B3203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9. Weeks 19 and 20. Portfolio construction, alpha combos, and macro sleeve.</w:t>
      </w:r>
    </w:p>
    <w:p w14:paraId="12E7B3E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Goal. Move from isolated strategy books to portfolio-level allocation.</w:t>
      </w:r>
    </w:p>
    <w:p w14:paraId="5DEE4BA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Implement risk parity, HRP, mean-variance, and a pragmatic Black-Litterman path. Implement alpha-combo logic with weighted blending, correlation penalties, and capacity filters. Add macro-data release calendar, economic-announcement strategy support, and global macro momentum and inflation-hedge sleeves. Build optimizer outputs into rebalance previews and cost-aware target holdings. Your roadmap places portfolio construction and alpha combination here, and that is exactly right because there is no point optimizing before enough sleeves exist to diversify meaningfully.</w:t>
      </w:r>
    </w:p>
    <w:p w14:paraId="19DA687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Strategy coverage from Sprints 1 through 8, cost model, and risk snapshots.</w:t>
      </w:r>
    </w:p>
    <w:p w14:paraId="6AE5982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050B1FF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The system can take multiple approved strategy books and produce one constrained portfolio target with turnover and concentration controls.</w:t>
      </w:r>
    </w:p>
    <w:p w14:paraId="16D5C35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10. Weeks 21 and 22. Alpha Research Workspace and complex-strategy research proxies.</w:t>
      </w:r>
    </w:p>
    <w:p w14:paraId="21B4739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Deliver the platform’s differentiator while staying honest about what is not yet live-feasible.</w:t>
      </w:r>
    </w:p>
    <w:p w14:paraId="22C3598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Build the FA-style expression editor, syntax validation, unit checking, delay, neutralization, decay, IC, alpha correlation, decay analysis, and My Alphas inventory. Store daily PnL and daily holdings for every alpha run, because Finding Alphas explicitly notes how painful it is when daily PnL is not stored for research comparison. Add research-only proxies and metadata modules for structured assets, convertibles, distressed, real estate, infrastructure, and tax arbitrage. These proxies should support catalog completeness and controlled experimentation, not fake live readiness.</w:t>
      </w:r>
    </w:p>
    <w:p w14:paraId="3B4E323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Backtest artifacts, factor library, portfolio optimizer, and strategy registry.</w:t>
      </w:r>
    </w:p>
    <w:p w14:paraId="41E914D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10.5 person weeks.</w:t>
      </w:r>
    </w:p>
    <w:p w14:paraId="25D2348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A researcher can write an alpha expression, validate it, simulate it, inspect IS and OS metrics, compare it to the alpha library, and decide whether it deserves promotion. Complex institutional sleeves exist as research modules or placeholders, but they are clearly labeled as such.</w:t>
      </w:r>
    </w:p>
    <w:p w14:paraId="0C37165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11. Weeks 23 and 24. Integration hardening, full risk layer, and paper OMS.</w:t>
      </w:r>
    </w:p>
    <w:p w14:paraId="38619B0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Turn a collection of good modules into one stable trading platform.</w:t>
      </w:r>
    </w:p>
    <w:p w14:paraId="1385C3C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 xml:space="preserve">Task breakdown. Complete broker adapters for Alpaca, Interactive Brokers, and Binance in paper mode first. Finish order lifecycle, fill reconciliation, cash and margin ledger, cancel flows, and incident logging. Expand risk into stress testing, scenario replays, strategy-level circuit </w:t>
      </w:r>
      <w:r w:rsidRPr="007E46A1">
        <w:rPr>
          <w:rFonts w:ascii="Times New Roman" w:eastAsia="Times New Roman" w:hAnsi="Times New Roman" w:cs="Times New Roman"/>
          <w:kern w:val="0"/>
          <w14:ligatures w14:val="none"/>
        </w:rPr>
        <w:lastRenderedPageBreak/>
        <w:t>breakers, and portfolio-level de-risking rules. Ship Data Monitor with feed status, coverage, latency, incidents, and strategy impact. Run full end-to-end integration tests across ingestion, signal generation, risk checks, order creation, fills, positions, and UI state. Your roadmap places integration, full risk, stress testing, and paper deployment here, which is correct, but only because the thin versions were already built earlier.</w:t>
      </w:r>
    </w:p>
    <w:p w14:paraId="0DB34C8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Everything.</w:t>
      </w:r>
    </w:p>
    <w:p w14:paraId="328CB91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5BA517C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The platform survives a full simulated market day and a full historical replay day without state divergence between OMS, positions, risk, and UI.</w:t>
      </w:r>
    </w:p>
    <w:p w14:paraId="678DC2C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Sprint 12. Weeks 25 and 26. Polish, UAT, paper-trading deployment, and go-live gate.</w:t>
      </w:r>
    </w:p>
    <w:p w14:paraId="4476EAF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Goal. Produce a production candidate, not just a demo.</w:t>
      </w:r>
    </w:p>
    <w:p w14:paraId="2121044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Task breakdown. Optimize frontend rendering, websocket patching, table virtualization, and chart payload size. Finish mobile monitoring views, alert center, incident workflows, runbooks, and operator documentation. Complete security and secrets review, role-based access checks, rate limits, backup validation, and restore drill. Run UAT across portfolio manager, researcher, risk manager, and ops workflows. Start paper-trading soak with fixed strategy set, fixed limits, and daily reconciliation review. Your roadmap ends with final polish, mobile responsiveness, performance optimization, and paper trading deployment. I agree with that, but I would add one hard rule. No live capital until the system passes a 10 trading day paper soak after Sprint 12.</w:t>
      </w:r>
    </w:p>
    <w:p w14:paraId="0AAE3658"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Dependencies. Sprint 11 integration and stable paper mode.</w:t>
      </w:r>
    </w:p>
    <w:p w14:paraId="58678EEE"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Estimated effort. 10 person weeks.</w:t>
      </w:r>
    </w:p>
    <w:p w14:paraId="17E32CCF"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Exit criteria. Production-candidate release, signed runbooks, accepted UAT, and paper mode running with no unresolved critical incidents. Live capital is still blocked until the soak gate passes.</w:t>
      </w:r>
    </w:p>
    <w:p w14:paraId="013ACDB5" w14:textId="77777777" w:rsidR="007E46A1" w:rsidRPr="007E46A1" w:rsidRDefault="007E46A1" w:rsidP="007E46A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Acceptance gates</w:t>
      </w:r>
    </w:p>
    <w:p w14:paraId="47F2375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Gate A. End of Sprint 0. Foundation passes only if there is one real end-to-end path from raw data to stored series to API to UI to backtest artifact.</w:t>
      </w:r>
    </w:p>
    <w:p w14:paraId="3241493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Gate B. End of Sprint 2. Strategy engine passes only if at least 10 listed-instrument strategies run reproducibly with dataset manifests, parameter schemas, and visible metrics.</w:t>
      </w:r>
    </w:p>
    <w:p w14:paraId="0DA19A2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Gate C. End of Sprint 4. Options pass only if the payoff engine covers the chapter through reusable templates. If the team is hand-coding every structure, stop and refactor.</w:t>
      </w:r>
    </w:p>
    <w:p w14:paraId="0BA4346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Gate D. End of Sprint 6. Risk passes only if every paper-eligible strategy has explicit limits, stale-data blocks, and visible exposures.</w:t>
      </w:r>
    </w:p>
    <w:p w14:paraId="357AD93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Gate E. End of Sprint 8. Research passes only if walk-forward, sensitivity, and artifact storage work for both deterministic and ML strategies.</w:t>
      </w:r>
    </w:p>
    <w:p w14:paraId="44EADFC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Gate F. End of Sprint 10. Alpha workspace passes only if it supports validation, simulation, IC, turnover, correlation, and stored daily PnL.</w:t>
      </w:r>
    </w:p>
    <w:p w14:paraId="0196B66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Gate G. End of Sprint 12. Production candidate passes only if paper trading reconciles and the UI remains fast under live-like load.</w:t>
      </w:r>
    </w:p>
    <w:p w14:paraId="0DDF2A63" w14:textId="77777777" w:rsidR="007E46A1" w:rsidRPr="007E46A1" w:rsidRDefault="007E46A1" w:rsidP="007E46A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Definition of done</w:t>
      </w:r>
    </w:p>
    <w:p w14:paraId="4569E39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 strategy is done only when five conditions are true. The formula is traceable to the source text or an explicitly documented approximation. The required data profile exists and is point-in-time safe. The backtest includes realistic transaction-cost assumptions and stores artifacts. Basic risk controls exist, including max size, drawdown stop, and stale-data block. The strategy detail page exposes assumptions, parameters, known failure modes, and capacity notes. This definition follows your production-mindset and transparency requirements and also matches Finding Alphas, which treats drawdown, turnover, and risk neutralization as core evaluation criteria, not cosmetic extras.</w:t>
      </w:r>
    </w:p>
    <w:p w14:paraId="0A4C219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 sprint is done only when code is merged, tests pass, telemetry exists, docs are updated, and one cross-functional demo works from data to UI. A sprint that ends with notebooks but no integrated demo is not done.</w:t>
      </w:r>
    </w:p>
    <w:p w14:paraId="25B12281" w14:textId="77777777" w:rsidR="007E46A1" w:rsidRPr="007E46A1" w:rsidRDefault="007E46A1" w:rsidP="007E46A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map</w:t>
      </w:r>
    </w:p>
    <w:p w14:paraId="17856C6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1. Instrument master, calendars, and corporate actions. This gates almost everything.</w:t>
      </w:r>
    </w:p>
    <w:p w14:paraId="749BA3F2"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2. Point-in-time filing and fundamentals support. This gates value, earnings momentum, financial-statement alphas, and many FA modules.</w:t>
      </w:r>
    </w:p>
    <w:p w14:paraId="11ED6B8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3. Backtest engine and artifact manifests. This gates research velocity and prevents nonreproducible chaos.</w:t>
      </w:r>
    </w:p>
    <w:p w14:paraId="5C431A8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4. Options chain normalization and Greeks. This gates options, volatility, dispersion proxies, and Greeks views.</w:t>
      </w:r>
    </w:p>
    <w:p w14:paraId="155E340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5. Yield-curve and duration analytics. This gates rates, fixed income, and some macro sleeves.</w:t>
      </w:r>
    </w:p>
    <w:p w14:paraId="59FF52E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6. Continuous futures and roll logic. This gates commodities, futures trend, and carry sleeves.</w:t>
      </w:r>
    </w:p>
    <w:p w14:paraId="331C37A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lastRenderedPageBreak/>
        <w:t>Dependency 7. OMS state machine and reconciliation. This gates paper trading and every frontend page that claims to show live holdings.</w:t>
      </w:r>
    </w:p>
    <w:p w14:paraId="5C8F729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8. Risk snapshots and limit engine. This gates any live or paper deployment claim.</w:t>
      </w:r>
    </w:p>
    <w:p w14:paraId="062C90F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Dependency 9. Alpha-expression parser and validation engine. This gates the research workspace and the main product differentiation.</w:t>
      </w:r>
    </w:p>
    <w:p w14:paraId="76C1C903" w14:textId="77777777" w:rsidR="007E46A1" w:rsidRPr="007E46A1" w:rsidRDefault="007E46A1" w:rsidP="007E46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register</w:t>
      </w:r>
    </w:p>
    <w:p w14:paraId="0349794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1. Point-in-time leakage.</w:t>
      </w:r>
      <w:r w:rsidRPr="007E46A1">
        <w:rPr>
          <w:rFonts w:ascii="Times New Roman" w:eastAsia="Times New Roman" w:hAnsi="Times New Roman" w:cs="Times New Roman"/>
          <w:kern w:val="0"/>
          <w14:ligatures w14:val="none"/>
        </w:rPr>
        <w:br/>
        <w:t>Probability high. Impact critical.</w:t>
      </w:r>
      <w:r w:rsidRPr="007E46A1">
        <w:rPr>
          <w:rFonts w:ascii="Times New Roman" w:eastAsia="Times New Roman" w:hAnsi="Times New Roman" w:cs="Times New Roman"/>
          <w:kern w:val="0"/>
          <w14:ligatures w14:val="none"/>
        </w:rPr>
        <w:br/>
        <w:t>Why it matters. This can make the whole research platform look profitable when it is not.</w:t>
      </w:r>
      <w:r w:rsidRPr="007E46A1">
        <w:rPr>
          <w:rFonts w:ascii="Times New Roman" w:eastAsia="Times New Roman" w:hAnsi="Times New Roman" w:cs="Times New Roman"/>
          <w:kern w:val="0"/>
          <w14:ligatures w14:val="none"/>
        </w:rPr>
        <w:br/>
        <w:t>Mitigation. Enforce as-of joins, accepted-at timestamps, vendor received-at timestamps, manifest pinning, and synthetic leakage tests. Finding Alphas explicitly warns that data must only be used after it is actually available.</w:t>
      </w:r>
      <w:r w:rsidRPr="007E46A1">
        <w:rPr>
          <w:rFonts w:ascii="Times New Roman" w:eastAsia="Times New Roman" w:hAnsi="Times New Roman" w:cs="Times New Roman"/>
          <w:kern w:val="0"/>
          <w14:ligatures w14:val="none"/>
        </w:rPr>
        <w:br/>
        <w:t>Owner. Data lead.</w:t>
      </w:r>
    </w:p>
    <w:p w14:paraId="34BE053D"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2. Public data unreliability.</w:t>
      </w:r>
      <w:r w:rsidRPr="007E46A1">
        <w:rPr>
          <w:rFonts w:ascii="Times New Roman" w:eastAsia="Times New Roman" w:hAnsi="Times New Roman" w:cs="Times New Roman"/>
          <w:kern w:val="0"/>
          <w14:ligatures w14:val="none"/>
        </w:rPr>
        <w:br/>
        <w:t>Probability high. Impact high.</w:t>
      </w:r>
      <w:r w:rsidRPr="007E46A1">
        <w:rPr>
          <w:rFonts w:ascii="Times New Roman" w:eastAsia="Times New Roman" w:hAnsi="Times New Roman" w:cs="Times New Roman"/>
          <w:kern w:val="0"/>
          <w14:ligatures w14:val="none"/>
        </w:rPr>
        <w:br/>
        <w:t>Why it matters. Free feeds will be missing fields, revising history, or arriving late.</w:t>
      </w:r>
      <w:r w:rsidRPr="007E46A1">
        <w:rPr>
          <w:rFonts w:ascii="Times New Roman" w:eastAsia="Times New Roman" w:hAnsi="Times New Roman" w:cs="Times New Roman"/>
          <w:kern w:val="0"/>
          <w14:ligatures w14:val="none"/>
        </w:rPr>
        <w:br/>
        <w:t>Mitigation. Quarantine bad slices, keep provider precedence rules, mark strategy data-health state visibly, and upgrade critical feeds selectively.</w:t>
      </w:r>
      <w:r w:rsidRPr="007E46A1">
        <w:rPr>
          <w:rFonts w:ascii="Times New Roman" w:eastAsia="Times New Roman" w:hAnsi="Times New Roman" w:cs="Times New Roman"/>
          <w:kern w:val="0"/>
          <w14:ligatures w14:val="none"/>
        </w:rPr>
        <w:br/>
        <w:t>Owner. Data lead.</w:t>
      </w:r>
    </w:p>
    <w:p w14:paraId="78DBBF5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3. Strategy decay and crowding.</w:t>
      </w:r>
      <w:r w:rsidRPr="007E46A1">
        <w:rPr>
          <w:rFonts w:ascii="Times New Roman" w:eastAsia="Times New Roman" w:hAnsi="Times New Roman" w:cs="Times New Roman"/>
          <w:kern w:val="0"/>
          <w14:ligatures w14:val="none"/>
        </w:rPr>
        <w:br/>
        <w:t>Probability high. Impact high.</w:t>
      </w:r>
      <w:r w:rsidRPr="007E46A1">
        <w:rPr>
          <w:rFonts w:ascii="Times New Roman" w:eastAsia="Times New Roman" w:hAnsi="Times New Roman" w:cs="Times New Roman"/>
          <w:kern w:val="0"/>
          <w14:ligatures w14:val="none"/>
        </w:rPr>
        <w:br/>
        <w:t>Why it matters. Finding Alphas warns that common risk factors can crowd, unwind violently, and degrade over time.</w:t>
      </w:r>
      <w:r w:rsidRPr="007E46A1">
        <w:rPr>
          <w:rFonts w:ascii="Times New Roman" w:eastAsia="Times New Roman" w:hAnsi="Times New Roman" w:cs="Times New Roman"/>
          <w:kern w:val="0"/>
          <w14:ligatures w14:val="none"/>
        </w:rPr>
        <w:br/>
        <w:t>Mitigation. Track factor loadings, run post-neutralization performance, penalize alpha correlation, and demand novelty before promotion.</w:t>
      </w:r>
      <w:r w:rsidRPr="007E46A1">
        <w:rPr>
          <w:rFonts w:ascii="Times New Roman" w:eastAsia="Times New Roman" w:hAnsi="Times New Roman" w:cs="Times New Roman"/>
          <w:kern w:val="0"/>
          <w14:ligatures w14:val="none"/>
        </w:rPr>
        <w:br/>
        <w:t>Owner. Quant lead.</w:t>
      </w:r>
    </w:p>
    <w:p w14:paraId="214856B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4. Overfitting and p-hacking.</w:t>
      </w:r>
      <w:r w:rsidRPr="007E46A1">
        <w:rPr>
          <w:rFonts w:ascii="Times New Roman" w:eastAsia="Times New Roman" w:hAnsi="Times New Roman" w:cs="Times New Roman"/>
          <w:kern w:val="0"/>
          <w14:ligatures w14:val="none"/>
        </w:rPr>
        <w:br/>
        <w:t>Probability high. Impact critical.</w:t>
      </w:r>
      <w:r w:rsidRPr="007E46A1">
        <w:rPr>
          <w:rFonts w:ascii="Times New Roman" w:eastAsia="Times New Roman" w:hAnsi="Times New Roman" w:cs="Times New Roman"/>
          <w:kern w:val="0"/>
          <w14:ligatures w14:val="none"/>
        </w:rPr>
        <w:br/>
        <w:t>Why it matters. A research platform can generate false confidence at industrial scale.</w:t>
      </w:r>
      <w:r w:rsidRPr="007E46A1">
        <w:rPr>
          <w:rFonts w:ascii="Times New Roman" w:eastAsia="Times New Roman" w:hAnsi="Times New Roman" w:cs="Times New Roman"/>
          <w:kern w:val="0"/>
          <w14:ligatures w14:val="none"/>
        </w:rPr>
        <w:br/>
        <w:t>Mitigation. Force IS and OS splits, walk-forward tests, holdout windows, model lineage, and approval review before paper deployment.</w:t>
      </w:r>
      <w:r w:rsidRPr="007E46A1">
        <w:rPr>
          <w:rFonts w:ascii="Times New Roman" w:eastAsia="Times New Roman" w:hAnsi="Times New Roman" w:cs="Times New Roman"/>
          <w:kern w:val="0"/>
          <w14:ligatures w14:val="none"/>
        </w:rPr>
        <w:br/>
        <w:t>Owner. Quant lead.</w:t>
      </w:r>
    </w:p>
    <w:p w14:paraId="6F33190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5. Options-data insufficiency.</w:t>
      </w:r>
      <w:r w:rsidRPr="007E46A1">
        <w:rPr>
          <w:rFonts w:ascii="Times New Roman" w:eastAsia="Times New Roman" w:hAnsi="Times New Roman" w:cs="Times New Roman"/>
          <w:kern w:val="0"/>
          <w14:ligatures w14:val="none"/>
        </w:rPr>
        <w:br/>
        <w:t>Probability medium to high. Impact high.</w:t>
      </w:r>
      <w:r w:rsidRPr="007E46A1">
        <w:rPr>
          <w:rFonts w:ascii="Times New Roman" w:eastAsia="Times New Roman" w:hAnsi="Times New Roman" w:cs="Times New Roman"/>
          <w:kern w:val="0"/>
          <w14:ligatures w14:val="none"/>
        </w:rPr>
        <w:br/>
        <w:t>Why it matters. Weak chain history, stale open interest, or missing Greeks can break both signals and UI.</w:t>
      </w:r>
      <w:r w:rsidRPr="007E46A1">
        <w:rPr>
          <w:rFonts w:ascii="Times New Roman" w:eastAsia="Times New Roman" w:hAnsi="Times New Roman" w:cs="Times New Roman"/>
          <w:kern w:val="0"/>
          <w14:ligatures w14:val="none"/>
        </w:rPr>
        <w:br/>
        <w:t xml:space="preserve">Mitigation. Keep listed-options work focused on feasible sleeves, use a generic payoff engine, </w:t>
      </w:r>
      <w:r w:rsidRPr="007E46A1">
        <w:rPr>
          <w:rFonts w:ascii="Times New Roman" w:eastAsia="Times New Roman" w:hAnsi="Times New Roman" w:cs="Times New Roman"/>
          <w:kern w:val="0"/>
          <w14:ligatures w14:val="none"/>
        </w:rPr>
        <w:lastRenderedPageBreak/>
        <w:t>and treat dispersion or variance-swap proxies as second-tier.</w:t>
      </w:r>
      <w:r w:rsidRPr="007E46A1">
        <w:rPr>
          <w:rFonts w:ascii="Times New Roman" w:eastAsia="Times New Roman" w:hAnsi="Times New Roman" w:cs="Times New Roman"/>
          <w:kern w:val="0"/>
          <w14:ligatures w14:val="none"/>
        </w:rPr>
        <w:br/>
        <w:t>Owner. Options lead.</w:t>
      </w:r>
    </w:p>
    <w:p w14:paraId="1653C8A9"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6. Frontend scope explosion.</w:t>
      </w:r>
      <w:r w:rsidRPr="007E46A1">
        <w:rPr>
          <w:rFonts w:ascii="Times New Roman" w:eastAsia="Times New Roman" w:hAnsi="Times New Roman" w:cs="Times New Roman"/>
          <w:kern w:val="0"/>
          <w14:ligatures w14:val="none"/>
        </w:rPr>
        <w:br/>
        <w:t>Probability high. Impact high.</w:t>
      </w:r>
      <w:r w:rsidRPr="007E46A1">
        <w:rPr>
          <w:rFonts w:ascii="Times New Roman" w:eastAsia="Times New Roman" w:hAnsi="Times New Roman" w:cs="Times New Roman"/>
          <w:kern w:val="0"/>
          <w14:ligatures w14:val="none"/>
        </w:rPr>
        <w:br/>
        <w:t>Why it matters. The frontend is intentionally ambitious, and it can consume the whole schedule.</w:t>
      </w:r>
      <w:r w:rsidRPr="007E46A1">
        <w:rPr>
          <w:rFonts w:ascii="Times New Roman" w:eastAsia="Times New Roman" w:hAnsi="Times New Roman" w:cs="Times New Roman"/>
          <w:kern w:val="0"/>
          <w14:ligatures w14:val="none"/>
        </w:rPr>
        <w:br/>
        <w:t>Mitigation. Lock page priorities. Home, Strategies, Book, Risk, Backtests, Research, Data. Defer instrument detail pages, rich collaboration features, and mobile parity.</w:t>
      </w:r>
      <w:r w:rsidRPr="007E46A1">
        <w:rPr>
          <w:rFonts w:ascii="Times New Roman" w:eastAsia="Times New Roman" w:hAnsi="Times New Roman" w:cs="Times New Roman"/>
          <w:kern w:val="0"/>
          <w14:ligatures w14:val="none"/>
        </w:rPr>
        <w:br/>
        <w:t>Owner. Frontend lead.</w:t>
      </w:r>
    </w:p>
    <w:p w14:paraId="2745A7F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7. Backtest-live divergence.</w:t>
      </w:r>
      <w:r w:rsidRPr="007E46A1">
        <w:rPr>
          <w:rFonts w:ascii="Times New Roman" w:eastAsia="Times New Roman" w:hAnsi="Times New Roman" w:cs="Times New Roman"/>
          <w:kern w:val="0"/>
          <w14:ligatures w14:val="none"/>
        </w:rPr>
        <w:br/>
        <w:t>Probability medium. Impact critical.</w:t>
      </w:r>
      <w:r w:rsidRPr="007E46A1">
        <w:rPr>
          <w:rFonts w:ascii="Times New Roman" w:eastAsia="Times New Roman" w:hAnsi="Times New Roman" w:cs="Times New Roman"/>
          <w:kern w:val="0"/>
          <w14:ligatures w14:val="none"/>
        </w:rPr>
        <w:br/>
        <w:t>Why it matters. Different code paths create false comfort and operational errors.</w:t>
      </w:r>
      <w:r w:rsidRPr="007E46A1">
        <w:rPr>
          <w:rFonts w:ascii="Times New Roman" w:eastAsia="Times New Roman" w:hAnsi="Times New Roman" w:cs="Times New Roman"/>
          <w:kern w:val="0"/>
          <w14:ligatures w14:val="none"/>
        </w:rPr>
        <w:br/>
        <w:t>Mitigation. Shared strategy interface, shared cost model, shared order simulator, and daily paper-vs-backtest drift checks.</w:t>
      </w:r>
      <w:r w:rsidRPr="007E46A1">
        <w:rPr>
          <w:rFonts w:ascii="Times New Roman" w:eastAsia="Times New Roman" w:hAnsi="Times New Roman" w:cs="Times New Roman"/>
          <w:kern w:val="0"/>
          <w14:ligatures w14:val="none"/>
        </w:rPr>
        <w:br/>
        <w:t>Owner. Architect.</w:t>
      </w:r>
    </w:p>
    <w:p w14:paraId="3649FE95"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8. OMS and broker reconciliation failure.</w:t>
      </w:r>
      <w:r w:rsidRPr="007E46A1">
        <w:rPr>
          <w:rFonts w:ascii="Times New Roman" w:eastAsia="Times New Roman" w:hAnsi="Times New Roman" w:cs="Times New Roman"/>
          <w:kern w:val="0"/>
          <w14:ligatures w14:val="none"/>
        </w:rPr>
        <w:br/>
        <w:t>Probability medium. Impact critical.</w:t>
      </w:r>
      <w:r w:rsidRPr="007E46A1">
        <w:rPr>
          <w:rFonts w:ascii="Times New Roman" w:eastAsia="Times New Roman" w:hAnsi="Times New Roman" w:cs="Times New Roman"/>
          <w:kern w:val="0"/>
          <w14:ligatures w14:val="none"/>
        </w:rPr>
        <w:br/>
        <w:t>Why it matters. Incorrect fills or positions make every other page lie.</w:t>
      </w:r>
      <w:r w:rsidRPr="007E46A1">
        <w:rPr>
          <w:rFonts w:ascii="Times New Roman" w:eastAsia="Times New Roman" w:hAnsi="Times New Roman" w:cs="Times New Roman"/>
          <w:kern w:val="0"/>
          <w14:ligatures w14:val="none"/>
        </w:rPr>
        <w:br/>
        <w:t>Mitigation. Immutable order states, idempotent ingest, reconciliation jobs, and incident workflows before live capital.</w:t>
      </w:r>
      <w:r w:rsidRPr="007E46A1">
        <w:rPr>
          <w:rFonts w:ascii="Times New Roman" w:eastAsia="Times New Roman" w:hAnsi="Times New Roman" w:cs="Times New Roman"/>
          <w:kern w:val="0"/>
          <w14:ligatures w14:val="none"/>
        </w:rPr>
        <w:br/>
        <w:t>Owner. Backend lead.</w:t>
      </w:r>
    </w:p>
    <w:p w14:paraId="4FB86F06"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9. Institutional-only sleeves slip the schedule.</w:t>
      </w:r>
      <w:r w:rsidRPr="007E46A1">
        <w:rPr>
          <w:rFonts w:ascii="Times New Roman" w:eastAsia="Times New Roman" w:hAnsi="Times New Roman" w:cs="Times New Roman"/>
          <w:kern w:val="0"/>
          <w14:ligatures w14:val="none"/>
        </w:rPr>
        <w:br/>
        <w:t>Probability high. Impact medium.</w:t>
      </w:r>
      <w:r w:rsidRPr="007E46A1">
        <w:rPr>
          <w:rFonts w:ascii="Times New Roman" w:eastAsia="Times New Roman" w:hAnsi="Times New Roman" w:cs="Times New Roman"/>
          <w:kern w:val="0"/>
          <w14:ligatures w14:val="none"/>
        </w:rPr>
        <w:br/>
        <w:t>Why it matters. The team can waste time chasing low-feasibility chapters.</w:t>
      </w:r>
      <w:r w:rsidRPr="007E46A1">
        <w:rPr>
          <w:rFonts w:ascii="Times New Roman" w:eastAsia="Times New Roman" w:hAnsi="Times New Roman" w:cs="Times New Roman"/>
          <w:kern w:val="0"/>
          <w14:ligatures w14:val="none"/>
        </w:rPr>
        <w:br/>
        <w:t>Mitigation. Research-only labels, proxy implementations, and explicit live-feasibility tags.</w:t>
      </w:r>
      <w:r w:rsidRPr="007E46A1">
        <w:rPr>
          <w:rFonts w:ascii="Times New Roman" w:eastAsia="Times New Roman" w:hAnsi="Times New Roman" w:cs="Times New Roman"/>
          <w:kern w:val="0"/>
          <w14:ligatures w14:val="none"/>
        </w:rPr>
        <w:br/>
        <w:t>Owner. Product and quant lead.</w:t>
      </w:r>
    </w:p>
    <w:p w14:paraId="71880B4C"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10. Key-person dependence.</w:t>
      </w:r>
      <w:r w:rsidRPr="007E46A1">
        <w:rPr>
          <w:rFonts w:ascii="Times New Roman" w:eastAsia="Times New Roman" w:hAnsi="Times New Roman" w:cs="Times New Roman"/>
          <w:kern w:val="0"/>
          <w14:ligatures w14:val="none"/>
        </w:rPr>
        <w:br/>
        <w:t>Probability medium. Impact high.</w:t>
      </w:r>
      <w:r w:rsidRPr="007E46A1">
        <w:rPr>
          <w:rFonts w:ascii="Times New Roman" w:eastAsia="Times New Roman" w:hAnsi="Times New Roman" w:cs="Times New Roman"/>
          <w:kern w:val="0"/>
          <w14:ligatures w14:val="none"/>
        </w:rPr>
        <w:br/>
        <w:t>Why it matters. A small senior team can bottleneck on one architect or one frontend lead.</w:t>
      </w:r>
      <w:r w:rsidRPr="007E46A1">
        <w:rPr>
          <w:rFonts w:ascii="Times New Roman" w:eastAsia="Times New Roman" w:hAnsi="Times New Roman" w:cs="Times New Roman"/>
          <w:kern w:val="0"/>
          <w14:ligatures w14:val="none"/>
        </w:rPr>
        <w:br/>
        <w:t>Mitigation. Shared docs, code reviews, paired implementation on critical modules, and explicit bus-factor review every sprint.</w:t>
      </w:r>
      <w:r w:rsidRPr="007E46A1">
        <w:rPr>
          <w:rFonts w:ascii="Times New Roman" w:eastAsia="Times New Roman" w:hAnsi="Times New Roman" w:cs="Times New Roman"/>
          <w:kern w:val="0"/>
          <w14:ligatures w14:val="none"/>
        </w:rPr>
        <w:br/>
        <w:t>Owner. PM or architect.</w:t>
      </w:r>
    </w:p>
    <w:p w14:paraId="0B2665D0"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11. Security, secrets, and access control gaps.</w:t>
      </w:r>
      <w:r w:rsidRPr="007E46A1">
        <w:rPr>
          <w:rFonts w:ascii="Times New Roman" w:eastAsia="Times New Roman" w:hAnsi="Times New Roman" w:cs="Times New Roman"/>
          <w:kern w:val="0"/>
          <w14:ligatures w14:val="none"/>
        </w:rPr>
        <w:br/>
        <w:t>Probability medium. Impact high.</w:t>
      </w:r>
      <w:r w:rsidRPr="007E46A1">
        <w:rPr>
          <w:rFonts w:ascii="Times New Roman" w:eastAsia="Times New Roman" w:hAnsi="Times New Roman" w:cs="Times New Roman"/>
          <w:kern w:val="0"/>
          <w14:ligatures w14:val="none"/>
        </w:rPr>
        <w:br/>
        <w:t>Why it matters. Even paper trading systems can leak credentials or expose sensitive state.</w:t>
      </w:r>
      <w:r w:rsidRPr="007E46A1">
        <w:rPr>
          <w:rFonts w:ascii="Times New Roman" w:eastAsia="Times New Roman" w:hAnsi="Times New Roman" w:cs="Times New Roman"/>
          <w:kern w:val="0"/>
          <w14:ligatures w14:val="none"/>
        </w:rPr>
        <w:br/>
        <w:t>Mitigation. Secret manager, least-privilege roles, audit logs, environment separation, and release checklist.</w:t>
      </w:r>
      <w:r w:rsidRPr="007E46A1">
        <w:rPr>
          <w:rFonts w:ascii="Times New Roman" w:eastAsia="Times New Roman" w:hAnsi="Times New Roman" w:cs="Times New Roman"/>
          <w:kern w:val="0"/>
          <w14:ligatures w14:val="none"/>
        </w:rPr>
        <w:br/>
        <w:t>Owner. DevOps lead.</w:t>
      </w:r>
    </w:p>
    <w:p w14:paraId="5B1C9223"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Risk 12. Performance degradation under live load.</w:t>
      </w:r>
      <w:r w:rsidRPr="007E46A1">
        <w:rPr>
          <w:rFonts w:ascii="Times New Roman" w:eastAsia="Times New Roman" w:hAnsi="Times New Roman" w:cs="Times New Roman"/>
          <w:kern w:val="0"/>
          <w14:ligatures w14:val="none"/>
        </w:rPr>
        <w:br/>
        <w:t>Probability medium. Impact medium to high.</w:t>
      </w:r>
      <w:r w:rsidRPr="007E46A1">
        <w:rPr>
          <w:rFonts w:ascii="Times New Roman" w:eastAsia="Times New Roman" w:hAnsi="Times New Roman" w:cs="Times New Roman"/>
          <w:kern w:val="0"/>
          <w14:ligatures w14:val="none"/>
        </w:rPr>
        <w:br/>
      </w:r>
      <w:r w:rsidRPr="007E46A1">
        <w:rPr>
          <w:rFonts w:ascii="Times New Roman" w:eastAsia="Times New Roman" w:hAnsi="Times New Roman" w:cs="Times New Roman"/>
          <w:kern w:val="0"/>
          <w14:ligatures w14:val="none"/>
        </w:rPr>
        <w:lastRenderedPageBreak/>
        <w:t>Why it matters. Heavy tables, websocket storms, and risk recomputes can make the app unusable at the exact wrong moment.</w:t>
      </w:r>
      <w:r w:rsidRPr="007E46A1">
        <w:rPr>
          <w:rFonts w:ascii="Times New Roman" w:eastAsia="Times New Roman" w:hAnsi="Times New Roman" w:cs="Times New Roman"/>
          <w:kern w:val="0"/>
          <w14:ligatures w14:val="none"/>
        </w:rPr>
        <w:br/>
        <w:t>Mitigation. Virtualized tables, patch-based socket updates, server-side aggregation, and load testing in Sprint 11 and Sprint 12.</w:t>
      </w:r>
      <w:r w:rsidRPr="007E46A1">
        <w:rPr>
          <w:rFonts w:ascii="Times New Roman" w:eastAsia="Times New Roman" w:hAnsi="Times New Roman" w:cs="Times New Roman"/>
          <w:kern w:val="0"/>
          <w14:ligatures w14:val="none"/>
        </w:rPr>
        <w:br/>
        <w:t>Owner. Frontend and platform leads.</w:t>
      </w:r>
    </w:p>
    <w:p w14:paraId="721F1DAE" w14:textId="77777777" w:rsidR="007E46A1" w:rsidRPr="007E46A1" w:rsidRDefault="007E46A1" w:rsidP="007E46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The three hardest truths in this plan</w:t>
      </w:r>
    </w:p>
    <w:p w14:paraId="2EC29BAA"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First, the full source universe can be cataloged in 26 weeks, but it cannot all be made equally production-ready in 26 weeks with a lean team. The honest first release is a high-quality listed-instrument system plus research coverage for the harder sleeves.</w:t>
      </w:r>
    </w:p>
    <w:p w14:paraId="7ADAA18B"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Second, the options chapter only fits the timeline if you build a generic payoff and pricing engine. If you implement every option structure as a one-off class, Sprint 3 and Sprint 4 will fail.</w:t>
      </w:r>
    </w:p>
    <w:p w14:paraId="30745B1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Third, the Alpha Research Workspace must arrive before the end if this project is going to feel like a real quant platform instead of a collection of backtests. Finding Alphas makes clear that alpha research is an iterative process of idea, expression, risk neutralization, ranking, decay, turnover control, and out-of-sample testing. The platform should embody that process, not just mention it.</w:t>
      </w:r>
    </w:p>
    <w:p w14:paraId="7AD66188" w14:textId="77777777" w:rsidR="007E46A1" w:rsidRPr="007E46A1" w:rsidRDefault="007E46A1" w:rsidP="007E46A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Final week-26 outcome</w:t>
      </w:r>
    </w:p>
    <w:p w14:paraId="0D688DC1"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At the end of Sprint 12, you should have this.</w:t>
      </w:r>
    </w:p>
    <w:p w14:paraId="7F12D597"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A stable research and paper-trading platform on the chosen stack.</w:t>
      </w:r>
      <w:r w:rsidRPr="007E46A1">
        <w:rPr>
          <w:rFonts w:ascii="Times New Roman" w:eastAsia="Times New Roman" w:hAnsi="Times New Roman" w:cs="Times New Roman"/>
          <w:kern w:val="0"/>
          <w14:ligatures w14:val="none"/>
        </w:rPr>
        <w:br/>
        <w:t>A strong frontend across Dashboard, Strategy Manager, Book, Risk, Backtests, Research, and Data Monitor.</w:t>
      </w:r>
      <w:r w:rsidRPr="007E46A1">
        <w:rPr>
          <w:rFonts w:ascii="Times New Roman" w:eastAsia="Times New Roman" w:hAnsi="Times New Roman" w:cs="Times New Roman"/>
          <w:kern w:val="0"/>
          <w14:ligatures w14:val="none"/>
        </w:rPr>
        <w:br/>
        <w:t>Reproducible backtests with manifests and stored daily PnL.</w:t>
      </w:r>
      <w:r w:rsidRPr="007E46A1">
        <w:rPr>
          <w:rFonts w:ascii="Times New Roman" w:eastAsia="Times New Roman" w:hAnsi="Times New Roman" w:cs="Times New Roman"/>
          <w:kern w:val="0"/>
          <w14:ligatures w14:val="none"/>
        </w:rPr>
        <w:br/>
        <w:t>Portfolio construction, risk checks, and OMS reconciliation.</w:t>
      </w:r>
      <w:r w:rsidRPr="007E46A1">
        <w:rPr>
          <w:rFonts w:ascii="Times New Roman" w:eastAsia="Times New Roman" w:hAnsi="Times New Roman" w:cs="Times New Roman"/>
          <w:kern w:val="0"/>
          <w14:ligatures w14:val="none"/>
        </w:rPr>
        <w:br/>
        <w:t>Paper-capable listed strategies across equities, ETFs, options, volatility, rates, FX, commodities, futures, crypto, and macro.</w:t>
      </w:r>
      <w:r w:rsidRPr="007E46A1">
        <w:rPr>
          <w:rFonts w:ascii="Times New Roman" w:eastAsia="Times New Roman" w:hAnsi="Times New Roman" w:cs="Times New Roman"/>
          <w:kern w:val="0"/>
          <w14:ligatures w14:val="none"/>
        </w:rPr>
        <w:br/>
        <w:t>Research-only support for the institutional and low-feasibility sleeves.</w:t>
      </w:r>
      <w:r w:rsidRPr="007E46A1">
        <w:rPr>
          <w:rFonts w:ascii="Times New Roman" w:eastAsia="Times New Roman" w:hAnsi="Times New Roman" w:cs="Times New Roman"/>
          <w:kern w:val="0"/>
          <w14:ligatures w14:val="none"/>
        </w:rPr>
        <w:br/>
        <w:t>A go-live gate that still requires a 10 trading day paper soak before capital is allowed.</w:t>
      </w:r>
    </w:p>
    <w:p w14:paraId="1098EFB4" w14:textId="77777777" w:rsidR="007E46A1" w:rsidRPr="007E46A1" w:rsidRDefault="007E46A1" w:rsidP="007E46A1">
      <w:pPr>
        <w:spacing w:before="100" w:beforeAutospacing="1" w:after="100" w:afterAutospacing="1" w:line="240" w:lineRule="auto"/>
        <w:rPr>
          <w:rFonts w:ascii="Times New Roman" w:eastAsia="Times New Roman" w:hAnsi="Times New Roman" w:cs="Times New Roman"/>
          <w:kern w:val="0"/>
          <w14:ligatures w14:val="none"/>
        </w:rPr>
      </w:pPr>
      <w:r w:rsidRPr="007E46A1">
        <w:rPr>
          <w:rFonts w:ascii="Times New Roman" w:eastAsia="Times New Roman" w:hAnsi="Times New Roman" w:cs="Times New Roman"/>
          <w:kern w:val="0"/>
          <w14:ligatures w14:val="none"/>
        </w:rPr>
        <w:t>That is the project plan I would actually approve.</w:t>
      </w:r>
    </w:p>
    <w:p w14:paraId="4AADBCBE" w14:textId="77777777" w:rsidR="007E46A1" w:rsidRDefault="007E46A1"/>
    <w:sectPr w:rsidR="007E4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411"/>
    <w:multiLevelType w:val="multilevel"/>
    <w:tmpl w:val="5614CB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E1642"/>
    <w:multiLevelType w:val="multilevel"/>
    <w:tmpl w:val="3AD43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12262"/>
    <w:multiLevelType w:val="multilevel"/>
    <w:tmpl w:val="AA7C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7344E"/>
    <w:multiLevelType w:val="multilevel"/>
    <w:tmpl w:val="BAE434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82546"/>
    <w:multiLevelType w:val="multilevel"/>
    <w:tmpl w:val="66F65B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C7DE5"/>
    <w:multiLevelType w:val="multilevel"/>
    <w:tmpl w:val="158C1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A492C"/>
    <w:multiLevelType w:val="multilevel"/>
    <w:tmpl w:val="A5F29E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25D2F"/>
    <w:multiLevelType w:val="multilevel"/>
    <w:tmpl w:val="563492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E7D7E"/>
    <w:multiLevelType w:val="multilevel"/>
    <w:tmpl w:val="41DCED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37761"/>
    <w:multiLevelType w:val="multilevel"/>
    <w:tmpl w:val="38A2ED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D6B77"/>
    <w:multiLevelType w:val="multilevel"/>
    <w:tmpl w:val="FFC26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B6380"/>
    <w:multiLevelType w:val="multilevel"/>
    <w:tmpl w:val="C874A6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90C7F"/>
    <w:multiLevelType w:val="multilevel"/>
    <w:tmpl w:val="2D64B3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0C2390"/>
    <w:multiLevelType w:val="multilevel"/>
    <w:tmpl w:val="24D681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F3090"/>
    <w:multiLevelType w:val="multilevel"/>
    <w:tmpl w:val="8C46BF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802B1"/>
    <w:multiLevelType w:val="multilevel"/>
    <w:tmpl w:val="0090CC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55490"/>
    <w:multiLevelType w:val="multilevel"/>
    <w:tmpl w:val="A73655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62B5A"/>
    <w:multiLevelType w:val="multilevel"/>
    <w:tmpl w:val="AE8A77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6A4AB2"/>
    <w:multiLevelType w:val="multilevel"/>
    <w:tmpl w:val="829E540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7B9"/>
    <w:multiLevelType w:val="multilevel"/>
    <w:tmpl w:val="0798AF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F50F3A"/>
    <w:multiLevelType w:val="multilevel"/>
    <w:tmpl w:val="8D80F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AD2A83"/>
    <w:multiLevelType w:val="multilevel"/>
    <w:tmpl w:val="3F4A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AD7DE9"/>
    <w:multiLevelType w:val="multilevel"/>
    <w:tmpl w:val="5C78F7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CB2ABF"/>
    <w:multiLevelType w:val="multilevel"/>
    <w:tmpl w:val="12FCBE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7C30F9"/>
    <w:multiLevelType w:val="multilevel"/>
    <w:tmpl w:val="08EC8A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8E5F00"/>
    <w:multiLevelType w:val="multilevel"/>
    <w:tmpl w:val="BC50F5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AA324E"/>
    <w:multiLevelType w:val="multilevel"/>
    <w:tmpl w:val="42AC40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FB50AC"/>
    <w:multiLevelType w:val="multilevel"/>
    <w:tmpl w:val="2292A5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205F70"/>
    <w:multiLevelType w:val="multilevel"/>
    <w:tmpl w:val="06C2B0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5C458A"/>
    <w:multiLevelType w:val="multilevel"/>
    <w:tmpl w:val="EFB22F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2142E7"/>
    <w:multiLevelType w:val="multilevel"/>
    <w:tmpl w:val="CEA644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F52809"/>
    <w:multiLevelType w:val="multilevel"/>
    <w:tmpl w:val="28441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FB45A6"/>
    <w:multiLevelType w:val="multilevel"/>
    <w:tmpl w:val="6BFC09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D2F1B"/>
    <w:multiLevelType w:val="multilevel"/>
    <w:tmpl w:val="AB1AA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4A7A7B"/>
    <w:multiLevelType w:val="multilevel"/>
    <w:tmpl w:val="0C7E9E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F93992"/>
    <w:multiLevelType w:val="multilevel"/>
    <w:tmpl w:val="C33C78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3F2D88"/>
    <w:multiLevelType w:val="multilevel"/>
    <w:tmpl w:val="0414BF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073693"/>
    <w:multiLevelType w:val="multilevel"/>
    <w:tmpl w:val="A44C9C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9D278C"/>
    <w:multiLevelType w:val="multilevel"/>
    <w:tmpl w:val="CF7EB5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7903CA"/>
    <w:multiLevelType w:val="multilevel"/>
    <w:tmpl w:val="0256DA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205CBD"/>
    <w:multiLevelType w:val="multilevel"/>
    <w:tmpl w:val="118A57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CA3152"/>
    <w:multiLevelType w:val="multilevel"/>
    <w:tmpl w:val="AB764B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DE6B68"/>
    <w:multiLevelType w:val="multilevel"/>
    <w:tmpl w:val="8292A63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1D3DA5"/>
    <w:multiLevelType w:val="multilevel"/>
    <w:tmpl w:val="5896F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4300B5"/>
    <w:multiLevelType w:val="multilevel"/>
    <w:tmpl w:val="B23ACB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BC78B1"/>
    <w:multiLevelType w:val="multilevel"/>
    <w:tmpl w:val="D14875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3F06F3"/>
    <w:multiLevelType w:val="multilevel"/>
    <w:tmpl w:val="A24CC7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A5260E"/>
    <w:multiLevelType w:val="multilevel"/>
    <w:tmpl w:val="24E6F4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6E33D5"/>
    <w:multiLevelType w:val="multilevel"/>
    <w:tmpl w:val="777667B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9A2E7C"/>
    <w:multiLevelType w:val="multilevel"/>
    <w:tmpl w:val="272E56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9D4C8B"/>
    <w:multiLevelType w:val="multilevel"/>
    <w:tmpl w:val="87B25C2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1763E5"/>
    <w:multiLevelType w:val="multilevel"/>
    <w:tmpl w:val="1CE261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A475A7"/>
    <w:multiLevelType w:val="multilevel"/>
    <w:tmpl w:val="A404AA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3634EC"/>
    <w:multiLevelType w:val="multilevel"/>
    <w:tmpl w:val="1A76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0D6B00"/>
    <w:multiLevelType w:val="multilevel"/>
    <w:tmpl w:val="4C9A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9F22D9"/>
    <w:multiLevelType w:val="multilevel"/>
    <w:tmpl w:val="16066D3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DF0F28"/>
    <w:multiLevelType w:val="multilevel"/>
    <w:tmpl w:val="404296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765107">
    <w:abstractNumId w:val="21"/>
  </w:num>
  <w:num w:numId="2" w16cid:durableId="1268658202">
    <w:abstractNumId w:val="27"/>
  </w:num>
  <w:num w:numId="3" w16cid:durableId="623465496">
    <w:abstractNumId w:val="31"/>
  </w:num>
  <w:num w:numId="4" w16cid:durableId="88236708">
    <w:abstractNumId w:val="10"/>
  </w:num>
  <w:num w:numId="5" w16cid:durableId="338045389">
    <w:abstractNumId w:val="35"/>
  </w:num>
  <w:num w:numId="6" w16cid:durableId="107432296">
    <w:abstractNumId w:val="25"/>
  </w:num>
  <w:num w:numId="7" w16cid:durableId="1175804430">
    <w:abstractNumId w:val="7"/>
  </w:num>
  <w:num w:numId="8" w16cid:durableId="166336565">
    <w:abstractNumId w:val="1"/>
  </w:num>
  <w:num w:numId="9" w16cid:durableId="1224410151">
    <w:abstractNumId w:val="56"/>
  </w:num>
  <w:num w:numId="10" w16cid:durableId="764888945">
    <w:abstractNumId w:val="6"/>
  </w:num>
  <w:num w:numId="11" w16cid:durableId="58677596">
    <w:abstractNumId w:val="55"/>
  </w:num>
  <w:num w:numId="12" w16cid:durableId="1164051769">
    <w:abstractNumId w:val="44"/>
  </w:num>
  <w:num w:numId="13" w16cid:durableId="59133747">
    <w:abstractNumId w:val="13"/>
  </w:num>
  <w:num w:numId="14" w16cid:durableId="57869347">
    <w:abstractNumId w:val="19"/>
  </w:num>
  <w:num w:numId="15" w16cid:durableId="1820144492">
    <w:abstractNumId w:val="48"/>
  </w:num>
  <w:num w:numId="16" w16cid:durableId="4284074">
    <w:abstractNumId w:val="0"/>
  </w:num>
  <w:num w:numId="17" w16cid:durableId="1530677835">
    <w:abstractNumId w:val="42"/>
  </w:num>
  <w:num w:numId="18" w16cid:durableId="367343785">
    <w:abstractNumId w:val="47"/>
  </w:num>
  <w:num w:numId="19" w16cid:durableId="1739398649">
    <w:abstractNumId w:val="50"/>
  </w:num>
  <w:num w:numId="20" w16cid:durableId="403379974">
    <w:abstractNumId w:val="18"/>
  </w:num>
  <w:num w:numId="21" w16cid:durableId="1184199568">
    <w:abstractNumId w:val="2"/>
  </w:num>
  <w:num w:numId="22" w16cid:durableId="2056078237">
    <w:abstractNumId w:val="28"/>
  </w:num>
  <w:num w:numId="23" w16cid:durableId="2104715656">
    <w:abstractNumId w:val="24"/>
  </w:num>
  <w:num w:numId="24" w16cid:durableId="391925443">
    <w:abstractNumId w:val="38"/>
  </w:num>
  <w:num w:numId="25" w16cid:durableId="2074236157">
    <w:abstractNumId w:val="39"/>
  </w:num>
  <w:num w:numId="26" w16cid:durableId="55051941">
    <w:abstractNumId w:val="33"/>
  </w:num>
  <w:num w:numId="27" w16cid:durableId="398359075">
    <w:abstractNumId w:val="16"/>
  </w:num>
  <w:num w:numId="28" w16cid:durableId="1101023271">
    <w:abstractNumId w:val="49"/>
  </w:num>
  <w:num w:numId="29" w16cid:durableId="1528788407">
    <w:abstractNumId w:val="36"/>
  </w:num>
  <w:num w:numId="30" w16cid:durableId="576137978">
    <w:abstractNumId w:val="29"/>
  </w:num>
  <w:num w:numId="31" w16cid:durableId="1408654528">
    <w:abstractNumId w:val="52"/>
  </w:num>
  <w:num w:numId="32" w16cid:durableId="1983925242">
    <w:abstractNumId w:val="4"/>
  </w:num>
  <w:num w:numId="33" w16cid:durableId="1936471874">
    <w:abstractNumId w:val="53"/>
  </w:num>
  <w:num w:numId="34" w16cid:durableId="145708365">
    <w:abstractNumId w:val="22"/>
  </w:num>
  <w:num w:numId="35" w16cid:durableId="1812096607">
    <w:abstractNumId w:val="20"/>
  </w:num>
  <w:num w:numId="36" w16cid:durableId="1372682483">
    <w:abstractNumId w:val="8"/>
  </w:num>
  <w:num w:numId="37" w16cid:durableId="1129975532">
    <w:abstractNumId w:val="45"/>
  </w:num>
  <w:num w:numId="38" w16cid:durableId="483275369">
    <w:abstractNumId w:val="15"/>
  </w:num>
  <w:num w:numId="39" w16cid:durableId="532840135">
    <w:abstractNumId w:val="26"/>
  </w:num>
  <w:num w:numId="40" w16cid:durableId="1301613575">
    <w:abstractNumId w:val="46"/>
  </w:num>
  <w:num w:numId="41" w16cid:durableId="1637181791">
    <w:abstractNumId w:val="12"/>
  </w:num>
  <w:num w:numId="42" w16cid:durableId="704403655">
    <w:abstractNumId w:val="32"/>
  </w:num>
  <w:num w:numId="43" w16cid:durableId="1818184320">
    <w:abstractNumId w:val="9"/>
  </w:num>
  <w:num w:numId="44" w16cid:durableId="1084449477">
    <w:abstractNumId w:val="43"/>
  </w:num>
  <w:num w:numId="45" w16cid:durableId="1788743774">
    <w:abstractNumId w:val="40"/>
  </w:num>
  <w:num w:numId="46" w16cid:durableId="244337161">
    <w:abstractNumId w:val="14"/>
  </w:num>
  <w:num w:numId="47" w16cid:durableId="904953257">
    <w:abstractNumId w:val="54"/>
  </w:num>
  <w:num w:numId="48" w16cid:durableId="1887836537">
    <w:abstractNumId w:val="5"/>
  </w:num>
  <w:num w:numId="49" w16cid:durableId="152306159">
    <w:abstractNumId w:val="41"/>
  </w:num>
  <w:num w:numId="50" w16cid:durableId="1517578374">
    <w:abstractNumId w:val="37"/>
  </w:num>
  <w:num w:numId="51" w16cid:durableId="1731344500">
    <w:abstractNumId w:val="30"/>
  </w:num>
  <w:num w:numId="52" w16cid:durableId="1544437364">
    <w:abstractNumId w:val="3"/>
  </w:num>
  <w:num w:numId="53" w16cid:durableId="93207606">
    <w:abstractNumId w:val="23"/>
  </w:num>
  <w:num w:numId="54" w16cid:durableId="726730086">
    <w:abstractNumId w:val="11"/>
  </w:num>
  <w:num w:numId="55" w16cid:durableId="1614240589">
    <w:abstractNumId w:val="34"/>
  </w:num>
  <w:num w:numId="56" w16cid:durableId="1274097143">
    <w:abstractNumId w:val="51"/>
  </w:num>
  <w:num w:numId="57" w16cid:durableId="2461559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A1"/>
    <w:rsid w:val="007E46A1"/>
    <w:rsid w:val="00912728"/>
    <w:rsid w:val="00D23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EDB2"/>
  <w15:chartTrackingRefBased/>
  <w15:docId w15:val="{F2AA5DC7-585E-40C1-8342-729E68D4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6A1"/>
    <w:rPr>
      <w:rFonts w:eastAsiaTheme="majorEastAsia" w:cstheme="majorBidi"/>
      <w:color w:val="272727" w:themeColor="text1" w:themeTint="D8"/>
    </w:rPr>
  </w:style>
  <w:style w:type="paragraph" w:styleId="Title">
    <w:name w:val="Title"/>
    <w:basedOn w:val="Normal"/>
    <w:next w:val="Normal"/>
    <w:link w:val="TitleChar"/>
    <w:uiPriority w:val="10"/>
    <w:qFormat/>
    <w:rsid w:val="007E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A1"/>
    <w:pPr>
      <w:spacing w:before="160"/>
      <w:jc w:val="center"/>
    </w:pPr>
    <w:rPr>
      <w:i/>
      <w:iCs/>
      <w:color w:val="404040" w:themeColor="text1" w:themeTint="BF"/>
    </w:rPr>
  </w:style>
  <w:style w:type="character" w:customStyle="1" w:styleId="QuoteChar">
    <w:name w:val="Quote Char"/>
    <w:basedOn w:val="DefaultParagraphFont"/>
    <w:link w:val="Quote"/>
    <w:uiPriority w:val="29"/>
    <w:rsid w:val="007E46A1"/>
    <w:rPr>
      <w:i/>
      <w:iCs/>
      <w:color w:val="404040" w:themeColor="text1" w:themeTint="BF"/>
    </w:rPr>
  </w:style>
  <w:style w:type="paragraph" w:styleId="ListParagraph">
    <w:name w:val="List Paragraph"/>
    <w:basedOn w:val="Normal"/>
    <w:uiPriority w:val="34"/>
    <w:qFormat/>
    <w:rsid w:val="007E46A1"/>
    <w:pPr>
      <w:ind w:left="720"/>
      <w:contextualSpacing/>
    </w:pPr>
  </w:style>
  <w:style w:type="character" w:styleId="IntenseEmphasis">
    <w:name w:val="Intense Emphasis"/>
    <w:basedOn w:val="DefaultParagraphFont"/>
    <w:uiPriority w:val="21"/>
    <w:qFormat/>
    <w:rsid w:val="007E46A1"/>
    <w:rPr>
      <w:i/>
      <w:iCs/>
      <w:color w:val="0F4761" w:themeColor="accent1" w:themeShade="BF"/>
    </w:rPr>
  </w:style>
  <w:style w:type="paragraph" w:styleId="IntenseQuote">
    <w:name w:val="Intense Quote"/>
    <w:basedOn w:val="Normal"/>
    <w:next w:val="Normal"/>
    <w:link w:val="IntenseQuoteChar"/>
    <w:uiPriority w:val="30"/>
    <w:qFormat/>
    <w:rsid w:val="007E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6A1"/>
    <w:rPr>
      <w:i/>
      <w:iCs/>
      <w:color w:val="0F4761" w:themeColor="accent1" w:themeShade="BF"/>
    </w:rPr>
  </w:style>
  <w:style w:type="character" w:styleId="IntenseReference">
    <w:name w:val="Intense Reference"/>
    <w:basedOn w:val="DefaultParagraphFont"/>
    <w:uiPriority w:val="32"/>
    <w:qFormat/>
    <w:rsid w:val="007E46A1"/>
    <w:rPr>
      <w:b/>
      <w:bCs/>
      <w:smallCaps/>
      <w:color w:val="0F4761" w:themeColor="accent1" w:themeShade="BF"/>
      <w:spacing w:val="5"/>
    </w:rPr>
  </w:style>
  <w:style w:type="numbering" w:customStyle="1" w:styleId="NoList1">
    <w:name w:val="No List1"/>
    <w:next w:val="NoList"/>
    <w:uiPriority w:val="99"/>
    <w:semiHidden/>
    <w:unhideWhenUsed/>
    <w:rsid w:val="007E46A1"/>
  </w:style>
  <w:style w:type="paragraph" w:customStyle="1" w:styleId="msonormal0">
    <w:name w:val="msonormal"/>
    <w:basedOn w:val="Normal"/>
    <w:rsid w:val="007E46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6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7E46A1"/>
  </w:style>
  <w:style w:type="paragraph" w:customStyle="1" w:styleId="not-prose">
    <w:name w:val="not-prose"/>
    <w:basedOn w:val="Normal"/>
    <w:rsid w:val="007E46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7E46A1"/>
  </w:style>
  <w:style w:type="character" w:customStyle="1" w:styleId="katex-mathml">
    <w:name w:val="katex-mathml"/>
    <w:basedOn w:val="DefaultParagraphFont"/>
    <w:rsid w:val="007E46A1"/>
  </w:style>
  <w:style w:type="character" w:customStyle="1" w:styleId="katex-html">
    <w:name w:val="katex-html"/>
    <w:basedOn w:val="DefaultParagraphFont"/>
    <w:rsid w:val="007E46A1"/>
  </w:style>
  <w:style w:type="character" w:customStyle="1" w:styleId="base">
    <w:name w:val="base"/>
    <w:basedOn w:val="DefaultParagraphFont"/>
    <w:rsid w:val="007E46A1"/>
  </w:style>
  <w:style w:type="character" w:customStyle="1" w:styleId="strut">
    <w:name w:val="strut"/>
    <w:basedOn w:val="DefaultParagraphFont"/>
    <w:rsid w:val="007E46A1"/>
  </w:style>
  <w:style w:type="character" w:customStyle="1" w:styleId="mord">
    <w:name w:val="mord"/>
    <w:basedOn w:val="DefaultParagraphFont"/>
    <w:rsid w:val="007E46A1"/>
  </w:style>
  <w:style w:type="character" w:customStyle="1" w:styleId="msupsub">
    <w:name w:val="msupsub"/>
    <w:basedOn w:val="DefaultParagraphFont"/>
    <w:rsid w:val="007E46A1"/>
  </w:style>
  <w:style w:type="character" w:customStyle="1" w:styleId="vlist-t">
    <w:name w:val="vlist-t"/>
    <w:basedOn w:val="DefaultParagraphFont"/>
    <w:rsid w:val="007E46A1"/>
  </w:style>
  <w:style w:type="character" w:customStyle="1" w:styleId="vlist-r">
    <w:name w:val="vlist-r"/>
    <w:basedOn w:val="DefaultParagraphFont"/>
    <w:rsid w:val="007E46A1"/>
  </w:style>
  <w:style w:type="character" w:customStyle="1" w:styleId="vlist">
    <w:name w:val="vlist"/>
    <w:basedOn w:val="DefaultParagraphFont"/>
    <w:rsid w:val="007E46A1"/>
  </w:style>
  <w:style w:type="character" w:customStyle="1" w:styleId="pstrut">
    <w:name w:val="pstrut"/>
    <w:basedOn w:val="DefaultParagraphFont"/>
    <w:rsid w:val="007E46A1"/>
  </w:style>
  <w:style w:type="character" w:customStyle="1" w:styleId="sizing">
    <w:name w:val="sizing"/>
    <w:basedOn w:val="DefaultParagraphFont"/>
    <w:rsid w:val="007E46A1"/>
  </w:style>
  <w:style w:type="character" w:customStyle="1" w:styleId="vlist-s">
    <w:name w:val="vlist-s"/>
    <w:basedOn w:val="DefaultParagraphFont"/>
    <w:rsid w:val="007E46A1"/>
  </w:style>
  <w:style w:type="character" w:customStyle="1" w:styleId="mopen">
    <w:name w:val="mopen"/>
    <w:basedOn w:val="DefaultParagraphFont"/>
    <w:rsid w:val="007E46A1"/>
  </w:style>
  <w:style w:type="character" w:customStyle="1" w:styleId="mpunct">
    <w:name w:val="mpunct"/>
    <w:basedOn w:val="DefaultParagraphFont"/>
    <w:rsid w:val="007E46A1"/>
  </w:style>
  <w:style w:type="character" w:customStyle="1" w:styleId="mspace">
    <w:name w:val="mspace"/>
    <w:basedOn w:val="DefaultParagraphFont"/>
    <w:rsid w:val="007E46A1"/>
  </w:style>
  <w:style w:type="character" w:customStyle="1" w:styleId="mclose">
    <w:name w:val="mclose"/>
    <w:basedOn w:val="DefaultParagraphFont"/>
    <w:rsid w:val="007E46A1"/>
  </w:style>
  <w:style w:type="character" w:customStyle="1" w:styleId="mrel">
    <w:name w:val="mrel"/>
    <w:basedOn w:val="DefaultParagraphFont"/>
    <w:rsid w:val="007E46A1"/>
  </w:style>
  <w:style w:type="character" w:customStyle="1" w:styleId="mbin">
    <w:name w:val="mbin"/>
    <w:basedOn w:val="DefaultParagraphFont"/>
    <w:rsid w:val="007E46A1"/>
  </w:style>
  <w:style w:type="character" w:customStyle="1" w:styleId="mop">
    <w:name w:val="mop"/>
    <w:basedOn w:val="DefaultParagraphFont"/>
    <w:rsid w:val="007E46A1"/>
  </w:style>
  <w:style w:type="character" w:customStyle="1" w:styleId="thinbox">
    <w:name w:val="thinbox"/>
    <w:basedOn w:val="DefaultParagraphFont"/>
    <w:rsid w:val="007E46A1"/>
  </w:style>
  <w:style w:type="character" w:customStyle="1" w:styleId="rlap">
    <w:name w:val="rlap"/>
    <w:basedOn w:val="DefaultParagraphFont"/>
    <w:rsid w:val="007E46A1"/>
  </w:style>
  <w:style w:type="character" w:customStyle="1" w:styleId="inner">
    <w:name w:val="inner"/>
    <w:basedOn w:val="DefaultParagraphFont"/>
    <w:rsid w:val="007E46A1"/>
  </w:style>
  <w:style w:type="character" w:customStyle="1" w:styleId="fix">
    <w:name w:val="fix"/>
    <w:basedOn w:val="DefaultParagraphFont"/>
    <w:rsid w:val="007E46A1"/>
  </w:style>
  <w:style w:type="character" w:customStyle="1" w:styleId="minner">
    <w:name w:val="minner"/>
    <w:basedOn w:val="DefaultParagraphFont"/>
    <w:rsid w:val="007E46A1"/>
  </w:style>
  <w:style w:type="character" w:customStyle="1" w:styleId="delimsizing">
    <w:name w:val="delimsizing"/>
    <w:basedOn w:val="DefaultParagraphFont"/>
    <w:rsid w:val="007E46A1"/>
  </w:style>
  <w:style w:type="character" w:customStyle="1" w:styleId="mfrac">
    <w:name w:val="mfrac"/>
    <w:basedOn w:val="DefaultParagraphFont"/>
    <w:rsid w:val="007E46A1"/>
  </w:style>
  <w:style w:type="character" w:customStyle="1" w:styleId="mtight">
    <w:name w:val="mtight"/>
    <w:basedOn w:val="DefaultParagraphFont"/>
    <w:rsid w:val="007E46A1"/>
  </w:style>
  <w:style w:type="character" w:customStyle="1" w:styleId="frac-line">
    <w:name w:val="frac-line"/>
    <w:basedOn w:val="DefaultParagraphFont"/>
    <w:rsid w:val="007E46A1"/>
  </w:style>
  <w:style w:type="character" w:customStyle="1" w:styleId="overline-line">
    <w:name w:val="overline-line"/>
    <w:basedOn w:val="DefaultParagraphFont"/>
    <w:rsid w:val="007E46A1"/>
  </w:style>
  <w:style w:type="character" w:customStyle="1" w:styleId="accent-body">
    <w:name w:val="accent-body"/>
    <w:basedOn w:val="DefaultParagraphFont"/>
    <w:rsid w:val="007E46A1"/>
  </w:style>
  <w:style w:type="character" w:styleId="Hyperlink">
    <w:name w:val="Hyperlink"/>
    <w:basedOn w:val="DefaultParagraphFont"/>
    <w:uiPriority w:val="99"/>
    <w:semiHidden/>
    <w:unhideWhenUsed/>
    <w:rsid w:val="007E46A1"/>
    <w:rPr>
      <w:color w:val="0000FF"/>
      <w:u w:val="single"/>
    </w:rPr>
  </w:style>
  <w:style w:type="character" w:styleId="FollowedHyperlink">
    <w:name w:val="FollowedHyperlink"/>
    <w:basedOn w:val="DefaultParagraphFont"/>
    <w:uiPriority w:val="99"/>
    <w:semiHidden/>
    <w:unhideWhenUsed/>
    <w:rsid w:val="007E46A1"/>
    <w:rPr>
      <w:color w:val="800080"/>
      <w:u w:val="single"/>
    </w:rPr>
  </w:style>
  <w:style w:type="character" w:customStyle="1" w:styleId="ms-05">
    <w:name w:val="ms-0.5"/>
    <w:basedOn w:val="DefaultParagraphFont"/>
    <w:rsid w:val="007E46A1"/>
  </w:style>
  <w:style w:type="paragraph" w:styleId="HTMLPreformatted">
    <w:name w:val="HTML Preformatted"/>
    <w:basedOn w:val="Normal"/>
    <w:link w:val="HTMLPreformattedChar"/>
    <w:uiPriority w:val="99"/>
    <w:semiHidden/>
    <w:unhideWhenUsed/>
    <w:rsid w:val="007E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46A1"/>
    <w:rPr>
      <w:rFonts w:ascii="Courier New" w:eastAsia="Times New Roman" w:hAnsi="Courier New" w:cs="Courier New"/>
      <w:kern w:val="0"/>
      <w:sz w:val="20"/>
      <w:szCs w:val="20"/>
      <w14:ligatures w14:val="none"/>
    </w:rPr>
  </w:style>
  <w:style w:type="character" w:customStyle="1" w:styleId="v">
    <w:name w:val="ͼv"/>
    <w:basedOn w:val="DefaultParagraphFont"/>
    <w:rsid w:val="007E46A1"/>
  </w:style>
  <w:style w:type="character" w:customStyle="1" w:styleId="11">
    <w:name w:val="ͼ11"/>
    <w:basedOn w:val="DefaultParagraphFont"/>
    <w:rsid w:val="007E46A1"/>
  </w:style>
  <w:style w:type="character" w:customStyle="1" w:styleId="z">
    <w:name w:val="ͼz"/>
    <w:basedOn w:val="DefaultParagraphFont"/>
    <w:rsid w:val="007E46A1"/>
  </w:style>
  <w:style w:type="character" w:customStyle="1" w:styleId="y">
    <w:name w:val="ͼy"/>
    <w:basedOn w:val="DefaultParagraphFont"/>
    <w:rsid w:val="007E4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n-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104</Pages>
  <Words>30982</Words>
  <Characters>182059</Characters>
  <Application>Microsoft Office Word</Application>
  <DocSecurity>0</DocSecurity>
  <Lines>3762</Lines>
  <Paragraphs>965</Paragraphs>
  <ScaleCrop>false</ScaleCrop>
  <Company/>
  <LinksUpToDate>false</LinksUpToDate>
  <CharactersWithSpaces>212139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CAUDURO</dc:creator>
  <cp:keywords/>
  <dc:description/>
  <cp:lastModifiedBy>MARCO CAUDURO</cp:lastModifiedBy>
  <cp:revision>2</cp:revision>
  <dcterms:created xsi:type="dcterms:W3CDTF">2026-03-10T00:49:00Z</dcterms:created>
  <dcterms:modified xsi:type="dcterms:W3CDTF">2026-03-10T00:50:00Z</dcterms:modified>
</cp:coreProperties>
</file>