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8"/>
        <w:gridCol w:w="3240"/>
      </w:tblGrid>
      <w:tr w:rsidR="00115B4F" w14:paraId="68FE66C3" w14:textId="77777777">
        <w:tc>
          <w:tcPr>
            <w:tcW w:w="6228" w:type="dxa"/>
          </w:tcPr>
          <w:p w14:paraId="1742287D" w14:textId="338AD826" w:rsidR="005148F2" w:rsidRDefault="00E3137A" w:rsidP="006357C5">
            <w:r>
              <w:t>DISTRICT</w:t>
            </w:r>
            <w:r w:rsidR="005614F5" w:rsidRPr="0081602A">
              <w:t xml:space="preserve"> COURT,</w:t>
            </w:r>
            <w:r w:rsidR="006357C5">
              <w:t xml:space="preserve"> ADAMS COUNTY, COLORADO</w:t>
            </w:r>
          </w:p>
          <w:p w14:paraId="5202ADFE" w14:textId="5B8C0D43" w:rsidR="006357C5" w:rsidRDefault="006357C5" w:rsidP="006357C5">
            <w:r>
              <w:t>1100 Judicial Center Dr.</w:t>
            </w:r>
          </w:p>
          <w:p w14:paraId="5141C597" w14:textId="133F7EA3" w:rsidR="006357C5" w:rsidRPr="0081602A" w:rsidRDefault="006357C5" w:rsidP="006357C5">
            <w:r>
              <w:t>Brighton, CO 80601</w:t>
            </w:r>
          </w:p>
          <w:p w14:paraId="2CDCAEB1" w14:textId="77777777" w:rsidR="00115B4F" w:rsidRPr="0081602A" w:rsidRDefault="007D48D0">
            <w:pPr>
              <w:keepNext/>
              <w:keepLines/>
              <w:ind w:right="72"/>
            </w:pPr>
            <w:r w:rsidRPr="0081602A">
              <w:rPr>
                <w:noProof/>
              </w:rPr>
              <mc:AlternateContent>
                <mc:Choice Requires="wps">
                  <w:drawing>
                    <wp:anchor distT="0" distB="0" distL="114300" distR="114300" simplePos="0" relativeHeight="251656704" behindDoc="0" locked="0" layoutInCell="1" allowOverlap="1" wp14:anchorId="4C142E00" wp14:editId="3D3583A0">
                      <wp:simplePos x="0" y="0"/>
                      <wp:positionH relativeFrom="column">
                        <wp:posOffset>0</wp:posOffset>
                      </wp:positionH>
                      <wp:positionV relativeFrom="paragraph">
                        <wp:posOffset>146050</wp:posOffset>
                      </wp:positionV>
                      <wp:extent cx="3771900" cy="0"/>
                      <wp:effectExtent l="9525" t="13335" r="9525" b="571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F4ADAE9"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29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rKFAIAACk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"/>
                  </w:pict>
                </mc:Fallback>
              </mc:AlternateContent>
            </w:r>
          </w:p>
          <w:p w14:paraId="292682CF" w14:textId="77777777" w:rsidR="00115B4F" w:rsidRPr="0081602A" w:rsidRDefault="00115B4F">
            <w:pPr>
              <w:keepNext/>
              <w:keepLines/>
              <w:ind w:right="72"/>
            </w:pPr>
          </w:p>
          <w:p w14:paraId="4575161E" w14:textId="08F366A2" w:rsidR="00115B4F" w:rsidRDefault="001A5B8C">
            <w:pPr>
              <w:keepNext/>
              <w:keepLines/>
              <w:ind w:right="72"/>
              <w:rPr>
                <w:noProof/>
              </w:rPr>
            </w:pPr>
            <w:r>
              <w:t>Plaintiff</w:t>
            </w:r>
            <w:r w:rsidR="00115B4F" w:rsidRPr="0081602A">
              <w:t>:</w:t>
            </w:r>
            <w:r w:rsidR="004833EA" w:rsidRPr="0081602A">
              <w:t xml:space="preserve">   </w:t>
            </w:r>
            <w:r w:rsidR="005148F2">
              <w:t>Theodore James Angel</w:t>
            </w:r>
          </w:p>
          <w:p w14:paraId="37DE4B59" w14:textId="77777777" w:rsidR="008B4185" w:rsidRDefault="008B4185">
            <w:pPr>
              <w:keepNext/>
              <w:keepLines/>
              <w:ind w:right="72"/>
              <w:rPr>
                <w:noProof/>
              </w:rPr>
            </w:pPr>
          </w:p>
          <w:p w14:paraId="65FD75FD" w14:textId="77777777" w:rsidR="008B4185" w:rsidRDefault="008B4185">
            <w:pPr>
              <w:keepNext/>
              <w:keepLines/>
              <w:ind w:right="72"/>
              <w:rPr>
                <w:noProof/>
              </w:rPr>
            </w:pPr>
            <w:r>
              <w:rPr>
                <w:noProof/>
              </w:rPr>
              <w:t>v.</w:t>
            </w:r>
          </w:p>
          <w:p w14:paraId="47A450E3" w14:textId="77777777" w:rsidR="008B4185" w:rsidRDefault="008B4185">
            <w:pPr>
              <w:keepNext/>
              <w:keepLines/>
              <w:ind w:right="72"/>
              <w:rPr>
                <w:noProof/>
              </w:rPr>
            </w:pPr>
          </w:p>
          <w:p w14:paraId="05BFF67A" w14:textId="0FE9DD2A" w:rsidR="008B4185" w:rsidRPr="0081602A" w:rsidRDefault="008B4185">
            <w:pPr>
              <w:keepNext/>
              <w:keepLines/>
              <w:ind w:right="72"/>
            </w:pPr>
            <w:r>
              <w:rPr>
                <w:noProof/>
              </w:rPr>
              <w:t xml:space="preserve">Defendants:  </w:t>
            </w:r>
            <w:r w:rsidR="00AA7C05">
              <w:rPr>
                <w:noProof/>
              </w:rPr>
              <w:t>Hope Hinkson and Lyft, Inc.</w:t>
            </w:r>
          </w:p>
          <w:p w14:paraId="305F49EA" w14:textId="77777777" w:rsidR="00115B4F" w:rsidRPr="0081602A" w:rsidRDefault="00115B4F">
            <w:pPr>
              <w:keepNext/>
              <w:keepLines/>
              <w:ind w:right="72"/>
            </w:pPr>
          </w:p>
          <w:p w14:paraId="52A35433" w14:textId="77777777" w:rsidR="00115B4F" w:rsidRPr="0081602A" w:rsidRDefault="007D48D0">
            <w:pPr>
              <w:keepNext/>
              <w:keepLines/>
              <w:ind w:right="72"/>
            </w:pPr>
            <w:r w:rsidRPr="0081602A">
              <w:rPr>
                <w:noProof/>
              </w:rPr>
              <mc:AlternateContent>
                <mc:Choice Requires="wps">
                  <w:drawing>
                    <wp:anchor distT="0" distB="0" distL="114300" distR="114300" simplePos="0" relativeHeight="251657728" behindDoc="0" locked="0" layoutInCell="1" allowOverlap="1" wp14:anchorId="490771DB" wp14:editId="3DA7CB81">
                      <wp:simplePos x="0" y="0"/>
                      <wp:positionH relativeFrom="column">
                        <wp:posOffset>0</wp:posOffset>
                      </wp:positionH>
                      <wp:positionV relativeFrom="paragraph">
                        <wp:posOffset>123190</wp:posOffset>
                      </wp:positionV>
                      <wp:extent cx="3771900" cy="0"/>
                      <wp:effectExtent l="9525" t="5715" r="9525" b="1333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A718D36"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29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DT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"/>
                  </w:pict>
                </mc:Fallback>
              </mc:AlternateContent>
            </w:r>
          </w:p>
          <w:p w14:paraId="5EE1F939" w14:textId="77777777" w:rsidR="00B27EB0" w:rsidRPr="0081602A" w:rsidRDefault="00B27EB0" w:rsidP="00B27EB0">
            <w:pPr>
              <w:rPr>
                <w:i/>
                <w:lang w:val="en-CA"/>
              </w:rPr>
            </w:pPr>
            <w:r w:rsidRPr="0081602A">
              <w:rPr>
                <w:i/>
                <w:lang w:val="en-CA"/>
              </w:rPr>
              <w:t xml:space="preserve">Attorney for </w:t>
            </w:r>
            <w:r w:rsidR="00BF7A32">
              <w:rPr>
                <w:i/>
                <w:lang w:val="en-CA"/>
              </w:rPr>
              <w:t>Plaintiff</w:t>
            </w:r>
            <w:r w:rsidRPr="0081602A">
              <w:rPr>
                <w:i/>
                <w:lang w:val="en-CA"/>
              </w:rPr>
              <w:t xml:space="preserve">: </w:t>
            </w:r>
          </w:p>
          <w:p w14:paraId="3D9B5805" w14:textId="7470756A" w:rsidR="00B27EB0" w:rsidRDefault="00AA7C05" w:rsidP="00B27EB0">
            <w:pPr>
              <w:rPr>
                <w:lang w:val="en-CA"/>
              </w:rPr>
            </w:pPr>
            <w:r>
              <w:rPr>
                <w:lang w:val="en-CA"/>
              </w:rPr>
              <w:t>Marianne Garrison #</w:t>
            </w:r>
          </w:p>
          <w:p w14:paraId="787AF5EB" w14:textId="6FEE28FE" w:rsidR="00AA7C05" w:rsidRPr="00AA7C05" w:rsidRDefault="00AA7C05" w:rsidP="00B27EB0">
            <w:pPr>
              <w:rPr>
                <w:b/>
                <w:bCs/>
                <w:lang w:val="en-CA"/>
              </w:rPr>
            </w:pPr>
            <w:r>
              <w:rPr>
                <w:b/>
                <w:bCs/>
                <w:lang w:val="en-CA"/>
              </w:rPr>
              <w:t>RAMOS LAW</w:t>
            </w:r>
          </w:p>
          <w:p w14:paraId="0B8C7EB4" w14:textId="28142C7A" w:rsidR="00B27EB0" w:rsidRPr="0081602A" w:rsidRDefault="005148F2" w:rsidP="00B27EB0">
            <w:pPr>
              <w:rPr>
                <w:lang w:val="en-CA"/>
              </w:rPr>
            </w:pPr>
            <w:r>
              <w:rPr>
                <w:lang w:val="en-CA"/>
              </w:rPr>
              <w:t>10190 Bannock St., Suite 200</w:t>
            </w:r>
          </w:p>
          <w:p w14:paraId="27E56C6D" w14:textId="49CE119D" w:rsidR="00B27EB0" w:rsidRPr="0081602A" w:rsidRDefault="005148F2" w:rsidP="00B27EB0">
            <w:pPr>
              <w:rPr>
                <w:lang w:val="en-CA"/>
              </w:rPr>
            </w:pPr>
            <w:r>
              <w:rPr>
                <w:lang w:val="en-CA"/>
              </w:rPr>
              <w:t>Northglenn, CO 80260</w:t>
            </w:r>
          </w:p>
          <w:p w14:paraId="277D4B72" w14:textId="3063AA83" w:rsidR="00B27EB0" w:rsidRPr="0081602A" w:rsidRDefault="00B27EB0" w:rsidP="00B27EB0">
            <w:pPr>
              <w:rPr>
                <w:lang w:val="en-CA"/>
              </w:rPr>
            </w:pPr>
            <w:r w:rsidRPr="0081602A">
              <w:rPr>
                <w:lang w:val="en-CA"/>
              </w:rPr>
              <w:t xml:space="preserve">Telephone:           </w:t>
            </w:r>
            <w:r w:rsidR="005148F2">
              <w:rPr>
                <w:lang w:val="en-CA"/>
              </w:rPr>
              <w:t>303.733.6353</w:t>
            </w:r>
          </w:p>
          <w:p w14:paraId="0CC41096" w14:textId="7D80D265" w:rsidR="00B27EB0" w:rsidRPr="0081602A" w:rsidRDefault="00B27EB0" w:rsidP="00B27EB0">
            <w:pPr>
              <w:rPr>
                <w:lang w:val="en-CA"/>
              </w:rPr>
            </w:pPr>
            <w:r w:rsidRPr="0081602A">
              <w:rPr>
                <w:lang w:val="en-CA"/>
              </w:rPr>
              <w:t xml:space="preserve">Facsimile no.:      </w:t>
            </w:r>
            <w:r w:rsidR="005148F2">
              <w:rPr>
                <w:lang w:val="en-CA"/>
              </w:rPr>
              <w:t>303.865.5666</w:t>
            </w:r>
          </w:p>
          <w:p w14:paraId="58BCF87F" w14:textId="5458ADB2" w:rsidR="00115B4F" w:rsidRPr="0081602A" w:rsidRDefault="008B4185" w:rsidP="00003114">
            <w:pPr>
              <w:keepNext/>
              <w:keepLines/>
              <w:ind w:right="72"/>
            </w:pPr>
            <w:r>
              <w:rPr>
                <w:lang w:val="en-CA"/>
              </w:rPr>
              <w:t>em</w:t>
            </w:r>
            <w:r w:rsidR="00B27EB0" w:rsidRPr="0081602A">
              <w:rPr>
                <w:lang w:val="en-CA"/>
              </w:rPr>
              <w:t xml:space="preserve">ail:  </w:t>
            </w:r>
            <w:r w:rsidR="005148F2">
              <w:rPr>
                <w:lang w:val="en-CA"/>
              </w:rPr>
              <w:t>marianne@ramoslaw.com</w:t>
            </w:r>
          </w:p>
        </w:tc>
        <w:tc>
          <w:tcPr>
            <w:tcW w:w="3240" w:type="dxa"/>
          </w:tcPr>
          <w:p w14:paraId="64960E34" w14:textId="77777777" w:rsidR="00115B4F" w:rsidRPr="0081602A" w:rsidRDefault="00115B4F">
            <w:pPr>
              <w:keepNext/>
              <w:keepLines/>
            </w:pPr>
          </w:p>
          <w:p w14:paraId="6BABDA92" w14:textId="77777777" w:rsidR="00115B4F" w:rsidRPr="0081602A" w:rsidRDefault="00115B4F">
            <w:pPr>
              <w:keepNext/>
              <w:keepLines/>
            </w:pPr>
          </w:p>
          <w:p w14:paraId="3AED12A5" w14:textId="77777777" w:rsidR="00115B4F" w:rsidRPr="0081602A" w:rsidRDefault="00115B4F">
            <w:pPr>
              <w:keepNext/>
              <w:keepLines/>
            </w:pPr>
          </w:p>
          <w:p w14:paraId="33F1044E" w14:textId="77777777" w:rsidR="00115B4F" w:rsidRPr="0081602A" w:rsidRDefault="00115B4F">
            <w:pPr>
              <w:keepNext/>
              <w:keepLines/>
            </w:pPr>
          </w:p>
          <w:p w14:paraId="403EFF4D" w14:textId="77777777" w:rsidR="00115B4F" w:rsidRPr="0081602A" w:rsidRDefault="00115B4F">
            <w:pPr>
              <w:keepNext/>
              <w:keepLines/>
            </w:pPr>
          </w:p>
          <w:p w14:paraId="4BD4F414" w14:textId="77777777" w:rsidR="00115B4F" w:rsidRPr="0081602A" w:rsidRDefault="00115B4F">
            <w:pPr>
              <w:keepNext/>
              <w:keepLines/>
            </w:pPr>
          </w:p>
          <w:p w14:paraId="43A48B91" w14:textId="77777777" w:rsidR="00115B4F" w:rsidRPr="0081602A" w:rsidRDefault="00115B4F">
            <w:pPr>
              <w:keepNext/>
              <w:keepLines/>
            </w:pPr>
          </w:p>
          <w:p w14:paraId="1A8B0D86" w14:textId="77777777" w:rsidR="00115B4F" w:rsidRPr="0081602A" w:rsidRDefault="00115B4F">
            <w:pPr>
              <w:keepNext/>
              <w:keepLines/>
            </w:pPr>
          </w:p>
          <w:p w14:paraId="63928AF8" w14:textId="77777777" w:rsidR="00115B4F" w:rsidRPr="0081602A" w:rsidRDefault="00115B4F">
            <w:pPr>
              <w:keepNext/>
              <w:keepLines/>
            </w:pPr>
          </w:p>
          <w:p w14:paraId="07EA3C44" w14:textId="77777777" w:rsidR="00115B4F" w:rsidRPr="0081602A" w:rsidRDefault="00115B4F">
            <w:pPr>
              <w:keepNext/>
              <w:keepLines/>
            </w:pPr>
          </w:p>
          <w:p w14:paraId="4016ACF5" w14:textId="77777777" w:rsidR="00115B4F" w:rsidRPr="0081602A" w:rsidRDefault="00115B4F">
            <w:pPr>
              <w:keepNext/>
              <w:keepLines/>
            </w:pPr>
          </w:p>
          <w:p w14:paraId="40F60BF2" w14:textId="77777777" w:rsidR="00115B4F" w:rsidRPr="0081602A" w:rsidRDefault="00115B4F">
            <w:pPr>
              <w:keepNext/>
              <w:keepLines/>
            </w:pPr>
          </w:p>
          <w:p w14:paraId="3A350DB1" w14:textId="77777777" w:rsidR="00115B4F" w:rsidRPr="0081602A" w:rsidRDefault="00115B4F">
            <w:pPr>
              <w:keepNext/>
              <w:keepLines/>
            </w:pPr>
          </w:p>
          <w:p w14:paraId="205B23C8" w14:textId="77777777" w:rsidR="00115B4F" w:rsidRPr="0081602A" w:rsidRDefault="007D48D0">
            <w:pPr>
              <w:keepNext/>
              <w:keepLines/>
            </w:pPr>
            <w:r w:rsidRPr="0081602A">
              <w:rPr>
                <w:noProof/>
              </w:rPr>
              <mc:AlternateContent>
                <mc:Choice Requires="wps">
                  <w:drawing>
                    <wp:anchor distT="0" distB="0" distL="114300" distR="114300" simplePos="0" relativeHeight="251658752" behindDoc="0" locked="0" layoutInCell="1" allowOverlap="1" wp14:anchorId="6936F1BF" wp14:editId="7BE51D13">
                      <wp:simplePos x="0" y="0"/>
                      <wp:positionH relativeFrom="column">
                        <wp:posOffset>-65405</wp:posOffset>
                      </wp:positionH>
                      <wp:positionV relativeFrom="paragraph">
                        <wp:posOffset>117475</wp:posOffset>
                      </wp:positionV>
                      <wp:extent cx="1943100" cy="0"/>
                      <wp:effectExtent l="12700" t="11430" r="6350" b="762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13EC8F6"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9.25pt" to="147.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DSY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N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"/>
                  </w:pict>
                </mc:Fallback>
              </mc:AlternateContent>
            </w:r>
          </w:p>
          <w:p w14:paraId="63787962" w14:textId="77777777" w:rsidR="00B27EB0" w:rsidRPr="0081602A" w:rsidRDefault="00115B4F" w:rsidP="00B27EB0">
            <w:r w:rsidRPr="0081602A">
              <w:t>Case Number:</w:t>
            </w:r>
            <w:r w:rsidR="005614F5" w:rsidRPr="0081602A">
              <w:rPr>
                <w:shd w:val="clear" w:color="auto" w:fill="FFFFFF"/>
              </w:rPr>
              <w:t xml:space="preserve"> </w:t>
            </w:r>
          </w:p>
          <w:p w14:paraId="1FD59A9E" w14:textId="77777777" w:rsidR="00115B4F" w:rsidRPr="0081602A" w:rsidRDefault="00115B4F">
            <w:pPr>
              <w:keepNext/>
              <w:keepLines/>
            </w:pPr>
          </w:p>
          <w:p w14:paraId="60995618" w14:textId="77777777" w:rsidR="00115B4F" w:rsidRPr="0081602A" w:rsidRDefault="00115B4F">
            <w:pPr>
              <w:keepNext/>
              <w:keepLines/>
            </w:pPr>
          </w:p>
          <w:p w14:paraId="7588C77C" w14:textId="77777777" w:rsidR="00115B4F" w:rsidRPr="0081602A" w:rsidRDefault="00115B4F">
            <w:pPr>
              <w:keepNext/>
              <w:keepLines/>
            </w:pPr>
          </w:p>
          <w:p w14:paraId="1B59C80D" w14:textId="77777777" w:rsidR="00115B4F" w:rsidRPr="0081602A" w:rsidRDefault="0081602A">
            <w:pPr>
              <w:keepNext/>
              <w:keepLines/>
            </w:pPr>
            <w:r w:rsidRPr="0081602A">
              <w:t>Division</w:t>
            </w:r>
          </w:p>
          <w:p w14:paraId="5E5C52B1" w14:textId="77777777" w:rsidR="00115B4F" w:rsidRPr="0081602A" w:rsidRDefault="00115B4F">
            <w:pPr>
              <w:keepNext/>
              <w:keepLines/>
            </w:pPr>
          </w:p>
          <w:p w14:paraId="16DD4471" w14:textId="77777777" w:rsidR="00115B4F" w:rsidRPr="0081602A" w:rsidRDefault="00115B4F">
            <w:pPr>
              <w:keepNext/>
              <w:keepLines/>
            </w:pPr>
          </w:p>
          <w:p w14:paraId="41976B5B" w14:textId="77777777" w:rsidR="00115B4F" w:rsidRPr="0081602A" w:rsidRDefault="00115B4F">
            <w:pPr>
              <w:keepNext/>
              <w:keepLines/>
            </w:pPr>
          </w:p>
        </w:tc>
      </w:tr>
      <w:tr w:rsidR="00115B4F" w14:paraId="6FD0F2FA" w14:textId="77777777">
        <w:tc>
          <w:tcPr>
            <w:tcW w:w="9468" w:type="dxa"/>
            <w:gridSpan w:val="2"/>
          </w:tcPr>
          <w:p w14:paraId="02B9257A" w14:textId="77777777" w:rsidR="00115B4F" w:rsidRPr="0081602A" w:rsidRDefault="00115B4F">
            <w:pPr>
              <w:keepNext/>
              <w:keepLines/>
            </w:pPr>
          </w:p>
          <w:p w14:paraId="13DF7C9C" w14:textId="3240DEBC" w:rsidR="00C2488E" w:rsidRPr="006357C5" w:rsidRDefault="0081602A" w:rsidP="00C2488E">
            <w:pPr>
              <w:pStyle w:val="Heading1"/>
              <w:jc w:val="center"/>
              <w:rPr>
                <w:rFonts w:ascii="Times New Roman" w:hAnsi="Times New Roman"/>
                <w:bCs w:val="0"/>
              </w:rPr>
            </w:pPr>
            <w:r w:rsidRPr="006357C5">
              <w:rPr>
                <w:rFonts w:ascii="Times New Roman" w:hAnsi="Times New Roman"/>
                <w:bCs w:val="0"/>
              </w:rPr>
              <w:t>COMPLAINT</w:t>
            </w:r>
            <w:r w:rsidR="006357C5">
              <w:rPr>
                <w:rFonts w:ascii="Times New Roman" w:hAnsi="Times New Roman"/>
                <w:bCs w:val="0"/>
              </w:rPr>
              <w:t xml:space="preserve"> AND JURY DEMAND</w:t>
            </w:r>
          </w:p>
          <w:p w14:paraId="7FBC247E" w14:textId="77777777" w:rsidR="00115B4F" w:rsidRPr="0081602A" w:rsidRDefault="00115B4F">
            <w:pPr>
              <w:keepNext/>
              <w:keepLines/>
              <w:jc w:val="center"/>
              <w:rPr>
                <w:bCs/>
              </w:rPr>
            </w:pPr>
          </w:p>
        </w:tc>
      </w:tr>
    </w:tbl>
    <w:p w14:paraId="3E064EBE" w14:textId="77777777" w:rsidR="00A04884" w:rsidRPr="00544EB5" w:rsidRDefault="00A04884" w:rsidP="00B52FAC">
      <w:pPr>
        <w:pStyle w:val="Level10"/>
        <w:tabs>
          <w:tab w:val="left" w:pos="720"/>
          <w:tab w:val="left" w:pos="1440"/>
        </w:tabs>
        <w:ind w:left="0"/>
        <w:rPr>
          <w:rFonts w:ascii="Times New Roman" w:hAnsi="Times New Roman"/>
          <w:b/>
        </w:rPr>
      </w:pPr>
    </w:p>
    <w:p w14:paraId="1307947C" w14:textId="05E9E366" w:rsidR="00A04884" w:rsidRPr="00CD2426" w:rsidRDefault="001A5B8C" w:rsidP="00A04884">
      <w:pPr>
        <w:ind w:right="-90" w:firstLine="720"/>
        <w:jc w:val="both"/>
      </w:pPr>
      <w:r>
        <w:t xml:space="preserve">Comes now, </w:t>
      </w:r>
      <w:r w:rsidR="00A04884">
        <w:t>Plaintiff</w:t>
      </w:r>
      <w:r w:rsidR="00A04884" w:rsidRPr="00CD2426">
        <w:t xml:space="preserve"> </w:t>
      </w:r>
      <w:r w:rsidR="005148F2">
        <w:t xml:space="preserve">Theodore James Angel, </w:t>
      </w:r>
      <w:r w:rsidR="00A04884" w:rsidRPr="00CD2426">
        <w:t xml:space="preserve">by and through </w:t>
      </w:r>
      <w:r w:rsidR="005148F2">
        <w:t>his attorney, RAMOS LA</w:t>
      </w:r>
      <w:r w:rsidR="006357C5">
        <w:t>W</w:t>
      </w:r>
      <w:r w:rsidR="005148F2">
        <w:t>,</w:t>
      </w:r>
      <w:r w:rsidR="00A04884">
        <w:t xml:space="preserve"> </w:t>
      </w:r>
      <w:r w:rsidR="00A04884" w:rsidRPr="00CD2426">
        <w:t xml:space="preserve">for </w:t>
      </w:r>
      <w:r w:rsidR="00A04884">
        <w:t>his</w:t>
      </w:r>
      <w:r w:rsidR="00A04884" w:rsidRPr="00CD2426">
        <w:t xml:space="preserve"> Complaint for damages, states and alleges as follows:</w:t>
      </w:r>
    </w:p>
    <w:p w14:paraId="24D81B23" w14:textId="77777777" w:rsidR="00A04884" w:rsidRDefault="00A04884" w:rsidP="00BC1A46">
      <w:pPr>
        <w:numPr>
          <w:ilvl w:val="12"/>
          <w:numId w:val="0"/>
        </w:numPr>
      </w:pPr>
    </w:p>
    <w:p w14:paraId="1195C923" w14:textId="139ED1B1" w:rsidR="000422B9" w:rsidRPr="006357C5" w:rsidRDefault="006357C5" w:rsidP="000422B9">
      <w:pPr>
        <w:ind w:right="-90"/>
        <w:jc w:val="center"/>
        <w:rPr>
          <w:b/>
          <w:u w:val="single"/>
        </w:rPr>
      </w:pPr>
      <w:r>
        <w:rPr>
          <w:b/>
          <w:u w:val="single"/>
        </w:rPr>
        <w:t>PARTIES</w:t>
      </w:r>
    </w:p>
    <w:p w14:paraId="3A51F8C4" w14:textId="77777777" w:rsidR="000422B9" w:rsidRDefault="000422B9" w:rsidP="000422B9">
      <w:pPr>
        <w:ind w:right="-90"/>
        <w:jc w:val="both"/>
      </w:pPr>
    </w:p>
    <w:p w14:paraId="75C141C1" w14:textId="1E448946" w:rsidR="000422B9" w:rsidRPr="00CD2426" w:rsidRDefault="000422B9" w:rsidP="000422B9">
      <w:pPr>
        <w:ind w:left="720" w:right="-90" w:hanging="720"/>
        <w:jc w:val="both"/>
      </w:pPr>
      <w:r>
        <w:t>1.</w:t>
      </w:r>
      <w:r>
        <w:tab/>
      </w:r>
      <w:r w:rsidR="005148F2">
        <w:t xml:space="preserve">At all times relevant to the events described herein, Plaintiff Theodore James Angel, </w:t>
      </w:r>
      <w:r w:rsidR="005148F2" w:rsidRPr="00CD2426">
        <w:t>(hereinafter “</w:t>
      </w:r>
      <w:r w:rsidR="005148F2">
        <w:t>Plaintiff</w:t>
      </w:r>
      <w:r w:rsidR="005148F2" w:rsidRPr="00CD2426">
        <w:t>”)</w:t>
      </w:r>
      <w:r w:rsidR="005148F2">
        <w:t>, was and is a resident of the State of Colorado.</w:t>
      </w:r>
    </w:p>
    <w:p w14:paraId="12047F0E" w14:textId="77777777" w:rsidR="000422B9" w:rsidRPr="00CD2426" w:rsidRDefault="000422B9" w:rsidP="000422B9">
      <w:pPr>
        <w:jc w:val="both"/>
      </w:pPr>
      <w:r w:rsidRPr="00CD2426">
        <w:t xml:space="preserve">  </w:t>
      </w:r>
    </w:p>
    <w:p w14:paraId="04BD36BF" w14:textId="665670BD" w:rsidR="006357C5" w:rsidRDefault="000422B9" w:rsidP="006357C5">
      <w:pPr>
        <w:ind w:left="720" w:hanging="720"/>
        <w:jc w:val="both"/>
      </w:pPr>
      <w:r>
        <w:t>2.</w:t>
      </w:r>
      <w:r>
        <w:tab/>
        <w:t>Upon information and belief</w:t>
      </w:r>
      <w:r w:rsidR="005148F2">
        <w:t xml:space="preserve"> and</w:t>
      </w:r>
      <w:r>
        <w:t xml:space="preserve"> at all times relevant hereto, </w:t>
      </w:r>
      <w:r w:rsidR="005148F2">
        <w:t>Hope Hi</w:t>
      </w:r>
      <w:r w:rsidR="006357C5">
        <w:t>n</w:t>
      </w:r>
      <w:r w:rsidR="005148F2">
        <w:t>kson</w:t>
      </w:r>
      <w:r>
        <w:t xml:space="preserve"> (hereinafter “Defendant</w:t>
      </w:r>
      <w:r w:rsidR="005148F2">
        <w:t xml:space="preserve"> Hi</w:t>
      </w:r>
      <w:r w:rsidR="006357C5">
        <w:t>n</w:t>
      </w:r>
      <w:r w:rsidR="005148F2">
        <w:t>kson</w:t>
      </w:r>
      <w:r>
        <w:t xml:space="preserve">”) was and is </w:t>
      </w:r>
      <w:r w:rsidR="00DE2251">
        <w:t>a resident of the S</w:t>
      </w:r>
      <w:r>
        <w:t>tate of Colorado.</w:t>
      </w:r>
    </w:p>
    <w:p w14:paraId="4E31C6D0" w14:textId="77777777" w:rsidR="006357C5" w:rsidRDefault="006357C5" w:rsidP="006357C5">
      <w:pPr>
        <w:ind w:left="720" w:hanging="720"/>
        <w:jc w:val="both"/>
      </w:pPr>
    </w:p>
    <w:p w14:paraId="4E041A2F" w14:textId="2A9B7784" w:rsidR="000422B9" w:rsidRDefault="006357C5" w:rsidP="006357C5">
      <w:pPr>
        <w:ind w:left="720" w:hanging="720"/>
        <w:jc w:val="both"/>
      </w:pPr>
      <w:r>
        <w:t>3.</w:t>
      </w:r>
      <w:r>
        <w:tab/>
        <w:t>At all times relevant to the events described herein, Defendant Lyft, Inc., (hereinafter (“Defendant Lyft”) was and is a corporation headquartered in San Francisco, California and is licensed to do business in the State of Colorado.</w:t>
      </w:r>
    </w:p>
    <w:p w14:paraId="6061232A" w14:textId="77777777" w:rsidR="006357C5" w:rsidRDefault="006357C5" w:rsidP="006357C5">
      <w:pPr>
        <w:ind w:left="720" w:hanging="720"/>
        <w:jc w:val="both"/>
      </w:pPr>
    </w:p>
    <w:p w14:paraId="4A33CA85" w14:textId="315BAC66" w:rsidR="006357C5" w:rsidRPr="006357C5" w:rsidRDefault="006357C5" w:rsidP="006357C5">
      <w:pPr>
        <w:ind w:left="720" w:hanging="720"/>
        <w:jc w:val="center"/>
        <w:rPr>
          <w:b/>
          <w:bCs/>
          <w:u w:val="single"/>
        </w:rPr>
      </w:pPr>
      <w:r>
        <w:rPr>
          <w:b/>
          <w:bCs/>
          <w:u w:val="single"/>
        </w:rPr>
        <w:t>JURISDICTION AND VENUE</w:t>
      </w:r>
    </w:p>
    <w:p w14:paraId="520AE717" w14:textId="77777777" w:rsidR="006357C5" w:rsidRDefault="006357C5" w:rsidP="006357C5">
      <w:pPr>
        <w:ind w:left="720" w:hanging="720"/>
        <w:jc w:val="both"/>
      </w:pPr>
    </w:p>
    <w:p w14:paraId="0A4CF0EB" w14:textId="77777777" w:rsidR="006357C5" w:rsidRDefault="006357C5" w:rsidP="006357C5">
      <w:pPr>
        <w:ind w:left="720" w:hanging="720"/>
        <w:jc w:val="both"/>
      </w:pPr>
    </w:p>
    <w:p w14:paraId="0E6D5FAF" w14:textId="77777777" w:rsidR="000422B9" w:rsidRDefault="000422B9" w:rsidP="000422B9"/>
    <w:p w14:paraId="14FC718D" w14:textId="366DACF4" w:rsidR="000422B9" w:rsidRDefault="006357C5" w:rsidP="006357C5">
      <w:pPr>
        <w:ind w:left="720" w:hanging="720"/>
      </w:pPr>
      <w:r>
        <w:lastRenderedPageBreak/>
        <w:t>4.</w:t>
      </w:r>
      <w:r>
        <w:tab/>
        <w:t>Plaintiff incorporates by reference each and every allegation made in paragraphs 1-3 as though fully set forth herein.</w:t>
      </w:r>
    </w:p>
    <w:p w14:paraId="339CF1CF" w14:textId="77777777" w:rsidR="000422B9" w:rsidRPr="00CD2426" w:rsidRDefault="000422B9" w:rsidP="000422B9">
      <w:pPr>
        <w:jc w:val="both"/>
      </w:pPr>
    </w:p>
    <w:p w14:paraId="26F565E5" w14:textId="0CCAA8F1" w:rsidR="001A5B8C" w:rsidRDefault="000422B9" w:rsidP="000422B9">
      <w:pPr>
        <w:ind w:left="720" w:hanging="720"/>
        <w:jc w:val="both"/>
      </w:pPr>
      <w:r>
        <w:t>5.</w:t>
      </w:r>
      <w:r>
        <w:tab/>
      </w:r>
      <w:r w:rsidR="006357C5">
        <w:t>Jurisdiction and venue are proper in the District Court for Adams County pursuant to C.R.C.P. 98</w:t>
      </w:r>
    </w:p>
    <w:p w14:paraId="2F52D7E9" w14:textId="7356DDD4" w:rsidR="001A5B8C" w:rsidRPr="006357C5" w:rsidRDefault="006357C5" w:rsidP="006357C5">
      <w:pPr>
        <w:ind w:left="720" w:hanging="720"/>
        <w:jc w:val="center"/>
        <w:rPr>
          <w:b/>
          <w:bCs/>
          <w:u w:val="single"/>
        </w:rPr>
      </w:pPr>
      <w:r>
        <w:rPr>
          <w:b/>
          <w:bCs/>
          <w:u w:val="single"/>
        </w:rPr>
        <w:t>GENERAL ALLEGATIONS</w:t>
      </w:r>
    </w:p>
    <w:p w14:paraId="592ED6A2" w14:textId="77777777" w:rsidR="006357C5" w:rsidRDefault="006357C5" w:rsidP="000422B9">
      <w:pPr>
        <w:ind w:left="720" w:hanging="720"/>
        <w:jc w:val="both"/>
      </w:pPr>
    </w:p>
    <w:p w14:paraId="1831D7B2" w14:textId="0EAE3FFF" w:rsidR="001A5B8C" w:rsidRDefault="001A5B8C" w:rsidP="003501F6">
      <w:pPr>
        <w:ind w:left="720" w:hanging="720"/>
        <w:jc w:val="both"/>
      </w:pPr>
      <w:r>
        <w:t>6.</w:t>
      </w:r>
      <w:r>
        <w:tab/>
      </w:r>
      <w:r w:rsidR="006357C5">
        <w:t>Plaintiff incorporates by reference</w:t>
      </w:r>
      <w:r w:rsidR="003501F6">
        <w:t xml:space="preserve"> each and every allegation made in paragraphs 1-5 as though fully set forth herein.</w:t>
      </w:r>
    </w:p>
    <w:p w14:paraId="4B2C772B" w14:textId="77777777" w:rsidR="001A5B8C" w:rsidRDefault="001A5B8C" w:rsidP="000422B9">
      <w:pPr>
        <w:ind w:left="720" w:hanging="720"/>
        <w:jc w:val="both"/>
      </w:pPr>
    </w:p>
    <w:p w14:paraId="03E48C9C" w14:textId="67B64BCD" w:rsidR="001A5B8C" w:rsidRDefault="001A5B8C" w:rsidP="000422B9">
      <w:pPr>
        <w:ind w:left="720" w:hanging="720"/>
        <w:jc w:val="both"/>
      </w:pPr>
      <w:r>
        <w:t xml:space="preserve">7. </w:t>
      </w:r>
      <w:r>
        <w:tab/>
      </w:r>
      <w:r w:rsidR="003501F6">
        <w:t>On February 23, 2023, Plaintiff was a properly restrained passenger of Defendant Hinkso</w:t>
      </w:r>
      <w:r w:rsidR="00DB27E0">
        <w:t>n, a driver for the rideshare company, Defendant Lyft</w:t>
      </w:r>
      <w:r w:rsidR="007162AB">
        <w:t>,</w:t>
      </w:r>
      <w:r w:rsidR="00CC7F9C">
        <w:t xml:space="preserve"> when he was involved in a collision caused by Defendant Hinkson.</w:t>
      </w:r>
    </w:p>
    <w:p w14:paraId="71F2E3EE" w14:textId="77777777" w:rsidR="001A5B8C" w:rsidRDefault="001A5B8C" w:rsidP="000422B9">
      <w:pPr>
        <w:ind w:left="720" w:hanging="720"/>
        <w:jc w:val="both"/>
      </w:pPr>
    </w:p>
    <w:p w14:paraId="0E1F288F" w14:textId="37878A92" w:rsidR="000422B9" w:rsidRDefault="001A5B8C" w:rsidP="000A334D">
      <w:pPr>
        <w:ind w:left="720" w:hanging="720"/>
        <w:jc w:val="both"/>
      </w:pPr>
      <w:r>
        <w:t>8.</w:t>
      </w:r>
      <w:r>
        <w:tab/>
      </w:r>
      <w:r w:rsidR="00DB27E0">
        <w:t>At the time of the collision, Defendant Hinkson was engaged in a joint venture with Defendant Lyft.</w:t>
      </w:r>
    </w:p>
    <w:p w14:paraId="5C63BC9B" w14:textId="77777777" w:rsidR="004C5C49" w:rsidRDefault="004C5C49" w:rsidP="000422B9">
      <w:pPr>
        <w:ind w:left="720" w:hanging="720"/>
        <w:jc w:val="both"/>
      </w:pPr>
    </w:p>
    <w:p w14:paraId="79476B29" w14:textId="0C89D5F0" w:rsidR="000A334D" w:rsidRDefault="00FC2A49" w:rsidP="00DB27E0">
      <w:pPr>
        <w:ind w:left="720" w:hanging="720"/>
        <w:jc w:val="both"/>
      </w:pPr>
      <w:r>
        <w:t>9</w:t>
      </w:r>
      <w:r w:rsidR="004C5C49">
        <w:t>.</w:t>
      </w:r>
      <w:r w:rsidR="00DB27E0">
        <w:tab/>
        <w:t>At the time of the collision, Defendant Hinkson was using the Lyft, Inc. application to find and collect fares.</w:t>
      </w:r>
    </w:p>
    <w:p w14:paraId="43E6F077" w14:textId="77777777" w:rsidR="000422B9" w:rsidRDefault="000422B9" w:rsidP="000422B9">
      <w:pPr>
        <w:ind w:left="720" w:hanging="720"/>
        <w:jc w:val="both"/>
      </w:pPr>
    </w:p>
    <w:p w14:paraId="0DA3E6B7" w14:textId="3710B77F" w:rsidR="00002A16" w:rsidRDefault="00FC2A49" w:rsidP="000A334D">
      <w:pPr>
        <w:ind w:left="720" w:hanging="720"/>
        <w:jc w:val="both"/>
      </w:pPr>
      <w:r>
        <w:t>10</w:t>
      </w:r>
      <w:r w:rsidR="000422B9">
        <w:t>.</w:t>
      </w:r>
      <w:r w:rsidR="000422B9">
        <w:tab/>
      </w:r>
      <w:r w:rsidR="00DB27E0">
        <w:t>At the time of the collision, Defendant Hinkson was travelling eastbound on Colorado Boulevard.</w:t>
      </w:r>
    </w:p>
    <w:p w14:paraId="5A3823CA" w14:textId="687736D7" w:rsidR="00DB27E0" w:rsidRDefault="00DB27E0" w:rsidP="000A334D">
      <w:pPr>
        <w:ind w:left="720" w:hanging="720"/>
        <w:jc w:val="both"/>
      </w:pPr>
    </w:p>
    <w:p w14:paraId="0216F458" w14:textId="73828290" w:rsidR="00DB27E0" w:rsidRDefault="00DB27E0" w:rsidP="000A334D">
      <w:pPr>
        <w:ind w:left="720" w:hanging="720"/>
        <w:jc w:val="both"/>
      </w:pPr>
      <w:r>
        <w:t>11.</w:t>
      </w:r>
      <w:r>
        <w:tab/>
        <w:t>At the time of the collision, Brian Parra (“Parra”) was travelling southbound on Brighton Boulevard.</w:t>
      </w:r>
    </w:p>
    <w:p w14:paraId="4C56A0C7" w14:textId="77777777" w:rsidR="00DB27E0" w:rsidRDefault="00DB27E0" w:rsidP="000A334D">
      <w:pPr>
        <w:ind w:left="720" w:hanging="720"/>
        <w:jc w:val="both"/>
      </w:pPr>
    </w:p>
    <w:p w14:paraId="145A9939" w14:textId="49C43BE9" w:rsidR="00DB27E0" w:rsidRDefault="00DB27E0" w:rsidP="000A334D">
      <w:pPr>
        <w:ind w:left="720" w:hanging="720"/>
        <w:jc w:val="both"/>
      </w:pPr>
      <w:r>
        <w:t>12.</w:t>
      </w:r>
      <w:r>
        <w:tab/>
        <w:t>At the time of the collision, Defendant Hinkson disregarded the stop sign at the intersection of Colorado Boulevard and Brighton Boulevard.</w:t>
      </w:r>
    </w:p>
    <w:p w14:paraId="4B8911C4" w14:textId="77777777" w:rsidR="00DB27E0" w:rsidRDefault="00DB27E0" w:rsidP="000A334D">
      <w:pPr>
        <w:ind w:left="720" w:hanging="720"/>
        <w:jc w:val="both"/>
      </w:pPr>
    </w:p>
    <w:p w14:paraId="08D2464C" w14:textId="3F090987" w:rsidR="00DB27E0" w:rsidRDefault="00DB27E0" w:rsidP="000A334D">
      <w:pPr>
        <w:ind w:left="720" w:hanging="720"/>
        <w:jc w:val="both"/>
      </w:pPr>
      <w:r>
        <w:t>13.</w:t>
      </w:r>
      <w:r>
        <w:tab/>
        <w:t>As a result of disregarding the stop sign at the intersection of Colorado Boulevard and Brighton Boulevard, Defendant Hinkson’s vehicle collided with Parra’s vehicle.</w:t>
      </w:r>
    </w:p>
    <w:p w14:paraId="3CF7BFB3" w14:textId="77777777" w:rsidR="00DB27E0" w:rsidRDefault="00DB27E0" w:rsidP="000A334D">
      <w:pPr>
        <w:ind w:left="720" w:hanging="720"/>
        <w:jc w:val="both"/>
      </w:pPr>
    </w:p>
    <w:p w14:paraId="22B8F40E" w14:textId="20E6541E" w:rsidR="00DB27E0" w:rsidRDefault="00DB27E0" w:rsidP="000A334D">
      <w:pPr>
        <w:ind w:left="720" w:hanging="720"/>
        <w:jc w:val="both"/>
      </w:pPr>
      <w:r>
        <w:t>14.</w:t>
      </w:r>
      <w:r>
        <w:tab/>
        <w:t>The front driver’s side of Defendant Hinkson’s vehicle collided with the front passenger’s side of Parra’s vehicle.</w:t>
      </w:r>
    </w:p>
    <w:p w14:paraId="63D6BA05" w14:textId="77777777" w:rsidR="000A334D" w:rsidRDefault="000A334D" w:rsidP="000A334D">
      <w:pPr>
        <w:ind w:left="720" w:hanging="720"/>
        <w:jc w:val="both"/>
      </w:pPr>
    </w:p>
    <w:p w14:paraId="3FAB2CDB" w14:textId="3F5C9E83" w:rsidR="000A334D" w:rsidRDefault="00FC2A49" w:rsidP="000A334D">
      <w:pPr>
        <w:ind w:left="720" w:hanging="720"/>
        <w:jc w:val="both"/>
      </w:pPr>
      <w:r>
        <w:t>1</w:t>
      </w:r>
      <w:r w:rsidR="002F51AF">
        <w:t>5</w:t>
      </w:r>
      <w:r w:rsidR="000A334D">
        <w:t>.</w:t>
      </w:r>
      <w:r w:rsidR="000A334D">
        <w:tab/>
      </w:r>
      <w:r w:rsidR="002F51AF">
        <w:t>Officer Jose Rodriguez (“Officer Rodriguez”) of the Commerce City Police Department investigated the crash</w:t>
      </w:r>
    </w:p>
    <w:p w14:paraId="4770AE54" w14:textId="77777777" w:rsidR="002F51AF" w:rsidRDefault="002F51AF" w:rsidP="000A334D">
      <w:pPr>
        <w:ind w:left="720" w:hanging="720"/>
        <w:jc w:val="both"/>
      </w:pPr>
    </w:p>
    <w:p w14:paraId="51D01AC9" w14:textId="285E4749" w:rsidR="002F51AF" w:rsidRDefault="002F51AF" w:rsidP="000A334D">
      <w:pPr>
        <w:ind w:left="720" w:hanging="720"/>
        <w:jc w:val="both"/>
      </w:pPr>
      <w:r>
        <w:t>16.</w:t>
      </w:r>
      <w:r>
        <w:tab/>
        <w:t>Officer Rodriguez cited Defendant Hinkson for failing to yield the right of way at a stop sign in violation of Section 703(3) of the Commerce City Municipal Code.</w:t>
      </w:r>
    </w:p>
    <w:p w14:paraId="24E49BA3" w14:textId="77777777" w:rsidR="000422B9" w:rsidRDefault="000422B9" w:rsidP="000422B9">
      <w:pPr>
        <w:jc w:val="both"/>
      </w:pPr>
    </w:p>
    <w:p w14:paraId="71337A07" w14:textId="2140F5DB" w:rsidR="000422B9" w:rsidRPr="00CD2426" w:rsidRDefault="00FC2A49" w:rsidP="000422B9">
      <w:pPr>
        <w:ind w:left="720" w:hanging="720"/>
        <w:jc w:val="both"/>
      </w:pPr>
      <w:r>
        <w:t>1</w:t>
      </w:r>
      <w:r w:rsidR="002F51AF">
        <w:t>7</w:t>
      </w:r>
      <w:r w:rsidR="000422B9">
        <w:t>.</w:t>
      </w:r>
      <w:r w:rsidR="000422B9">
        <w:tab/>
      </w:r>
      <w:r w:rsidR="002F51AF">
        <w:t>Defendant Hinkson operated her vehicle negligently, recklessly, carelessly, and in disregard for the traffic regulations then in effect, the traffic conditions then encountered, and the rights and safety of Plaintiff and the public at large.</w:t>
      </w:r>
    </w:p>
    <w:p w14:paraId="5EDD5920" w14:textId="77777777" w:rsidR="000422B9" w:rsidRDefault="000422B9" w:rsidP="000422B9">
      <w:pPr>
        <w:jc w:val="both"/>
      </w:pPr>
    </w:p>
    <w:p w14:paraId="6CB100C1" w14:textId="1CC5E470" w:rsidR="000422B9" w:rsidRPr="00CD2426" w:rsidRDefault="00FC2A49" w:rsidP="000422B9">
      <w:pPr>
        <w:jc w:val="both"/>
      </w:pPr>
      <w:r>
        <w:t>1</w:t>
      </w:r>
      <w:r w:rsidR="002F51AF">
        <w:t>8</w:t>
      </w:r>
      <w:r w:rsidR="000422B9">
        <w:t>.</w:t>
      </w:r>
      <w:r w:rsidR="000422B9">
        <w:tab/>
      </w:r>
      <w:r>
        <w:t>Plaintiff</w:t>
      </w:r>
      <w:r w:rsidR="000422B9" w:rsidRPr="00CD2426">
        <w:t xml:space="preserve"> was not negligent </w:t>
      </w:r>
      <w:r w:rsidR="000422B9">
        <w:t>in the above-referenced motor vehicle collision.</w:t>
      </w:r>
    </w:p>
    <w:p w14:paraId="5D76EE0A" w14:textId="77777777" w:rsidR="000422B9" w:rsidRPr="00CD2426" w:rsidRDefault="000422B9" w:rsidP="000422B9">
      <w:pPr>
        <w:jc w:val="both"/>
      </w:pPr>
    </w:p>
    <w:p w14:paraId="3696CE46" w14:textId="77EC7D49" w:rsidR="000422B9" w:rsidRPr="005A309D" w:rsidRDefault="00FC2A49" w:rsidP="000422B9">
      <w:pPr>
        <w:pStyle w:val="dspacing"/>
        <w:tabs>
          <w:tab w:val="clear" w:pos="-720"/>
        </w:tabs>
        <w:suppressAutoHyphens w:val="0"/>
        <w:spacing w:line="240" w:lineRule="auto"/>
        <w:ind w:left="720" w:hanging="720"/>
        <w:jc w:val="both"/>
        <w:rPr>
          <w:rFonts w:ascii="Times New Roman" w:hAnsi="Times New Roman"/>
          <w:szCs w:val="24"/>
        </w:rPr>
      </w:pPr>
      <w:r>
        <w:rPr>
          <w:rFonts w:ascii="Times New Roman" w:hAnsi="Times New Roman"/>
        </w:rPr>
        <w:t>1</w:t>
      </w:r>
      <w:r w:rsidR="002F51AF">
        <w:rPr>
          <w:rFonts w:ascii="Times New Roman" w:hAnsi="Times New Roman"/>
        </w:rPr>
        <w:t>9</w:t>
      </w:r>
      <w:r w:rsidR="000422B9">
        <w:rPr>
          <w:rFonts w:ascii="Times New Roman" w:hAnsi="Times New Roman"/>
        </w:rPr>
        <w:t>.</w:t>
      </w:r>
      <w:r w:rsidR="000422B9">
        <w:rPr>
          <w:rFonts w:ascii="Times New Roman" w:hAnsi="Times New Roman"/>
        </w:rPr>
        <w:tab/>
        <w:t>No third party caused or contributed to the cause of</w:t>
      </w:r>
      <w:r w:rsidR="000422B9" w:rsidRPr="00CD2426">
        <w:rPr>
          <w:rFonts w:ascii="Times New Roman" w:hAnsi="Times New Roman"/>
        </w:rPr>
        <w:t xml:space="preserve"> the </w:t>
      </w:r>
      <w:r w:rsidR="000422B9">
        <w:rPr>
          <w:rFonts w:ascii="Times New Roman" w:hAnsi="Times New Roman"/>
        </w:rPr>
        <w:t xml:space="preserve">above-referenced motor vehicle </w:t>
      </w:r>
      <w:r w:rsidR="002F51AF">
        <w:rPr>
          <w:rFonts w:ascii="Times New Roman" w:hAnsi="Times New Roman"/>
        </w:rPr>
        <w:t>collision</w:t>
      </w:r>
      <w:r w:rsidR="000422B9">
        <w:rPr>
          <w:rFonts w:ascii="Times New Roman" w:hAnsi="Times New Roman"/>
        </w:rPr>
        <w:t xml:space="preserve">, </w:t>
      </w:r>
      <w:r w:rsidR="000422B9" w:rsidRPr="00CD2426">
        <w:rPr>
          <w:rFonts w:ascii="Times New Roman" w:hAnsi="Times New Roman"/>
        </w:rPr>
        <w:t>and</w:t>
      </w:r>
      <w:r w:rsidR="000422B9">
        <w:rPr>
          <w:rFonts w:ascii="Times New Roman" w:hAnsi="Times New Roman"/>
        </w:rPr>
        <w:t>/or</w:t>
      </w:r>
      <w:r w:rsidR="000422B9" w:rsidRPr="00CD2426">
        <w:rPr>
          <w:rFonts w:ascii="Times New Roman" w:hAnsi="Times New Roman"/>
        </w:rPr>
        <w:t xml:space="preserve"> Plaintiff’s injuries, damages, and losses.</w:t>
      </w:r>
    </w:p>
    <w:p w14:paraId="527428B3" w14:textId="77777777" w:rsidR="000422B9" w:rsidRDefault="000422B9" w:rsidP="000422B9"/>
    <w:p w14:paraId="4D4A29A0" w14:textId="59752048" w:rsidR="000422B9" w:rsidRPr="00CD2426" w:rsidRDefault="002F51AF" w:rsidP="000422B9">
      <w:r>
        <w:t>20</w:t>
      </w:r>
      <w:r w:rsidR="000422B9">
        <w:t>.</w:t>
      </w:r>
      <w:r w:rsidR="000422B9">
        <w:tab/>
      </w:r>
      <w:r w:rsidR="000422B9" w:rsidRPr="00CD2426">
        <w:t xml:space="preserve">Plaintiff has not failed to mitigate </w:t>
      </w:r>
      <w:r w:rsidR="00002A16">
        <w:t>his</w:t>
      </w:r>
      <w:r w:rsidR="000422B9">
        <w:t xml:space="preserve"> </w:t>
      </w:r>
      <w:r w:rsidR="000422B9" w:rsidRPr="00CD2426">
        <w:t xml:space="preserve">damages.   </w:t>
      </w:r>
    </w:p>
    <w:p w14:paraId="312BCDB8" w14:textId="77777777" w:rsidR="000422B9" w:rsidRDefault="000422B9" w:rsidP="000422B9">
      <w:pPr>
        <w:pStyle w:val="dspacing"/>
        <w:tabs>
          <w:tab w:val="clear" w:pos="-720"/>
        </w:tabs>
        <w:suppressAutoHyphens w:val="0"/>
        <w:spacing w:line="240" w:lineRule="auto"/>
        <w:jc w:val="both"/>
        <w:rPr>
          <w:rFonts w:ascii="Times New Roman" w:hAnsi="Times New Roman"/>
          <w:szCs w:val="24"/>
        </w:rPr>
      </w:pPr>
    </w:p>
    <w:p w14:paraId="67451931" w14:textId="77777777" w:rsidR="000422B9" w:rsidRPr="001F7FF2" w:rsidRDefault="000422B9" w:rsidP="000422B9">
      <w:pPr>
        <w:numPr>
          <w:ilvl w:val="12"/>
          <w:numId w:val="0"/>
        </w:numPr>
        <w:jc w:val="center"/>
        <w:rPr>
          <w:b/>
          <w:u w:val="single"/>
        </w:rPr>
      </w:pPr>
      <w:r w:rsidRPr="001F7FF2">
        <w:rPr>
          <w:b/>
          <w:u w:val="single"/>
        </w:rPr>
        <w:t>FIRST CLAIM FOR RELIEF</w:t>
      </w:r>
    </w:p>
    <w:p w14:paraId="60E46822" w14:textId="77777777" w:rsidR="000422B9" w:rsidRDefault="000422B9" w:rsidP="000422B9">
      <w:pPr>
        <w:numPr>
          <w:ilvl w:val="12"/>
          <w:numId w:val="0"/>
        </w:numPr>
        <w:jc w:val="center"/>
        <w:rPr>
          <w:b/>
          <w:u w:val="single"/>
        </w:rPr>
      </w:pPr>
      <w:r w:rsidRPr="001F7FF2">
        <w:rPr>
          <w:b/>
          <w:u w:val="single"/>
        </w:rPr>
        <w:t>(Negligence)</w:t>
      </w:r>
    </w:p>
    <w:p w14:paraId="357BB971" w14:textId="2CC6CCAC" w:rsidR="000422B9" w:rsidRPr="005D09D2" w:rsidRDefault="000422B9" w:rsidP="000422B9">
      <w:pPr>
        <w:numPr>
          <w:ilvl w:val="12"/>
          <w:numId w:val="0"/>
        </w:numPr>
        <w:jc w:val="center"/>
        <w:rPr>
          <w:i/>
        </w:rPr>
      </w:pPr>
      <w:r w:rsidRPr="005D09D2">
        <w:rPr>
          <w:i/>
        </w:rPr>
        <w:t xml:space="preserve">Against Defendant </w:t>
      </w:r>
      <w:r w:rsidR="0085145B">
        <w:rPr>
          <w:i/>
        </w:rPr>
        <w:t>Hinkson</w:t>
      </w:r>
    </w:p>
    <w:p w14:paraId="6685FCC4" w14:textId="77777777" w:rsidR="000422B9" w:rsidRPr="00CD2426" w:rsidRDefault="000422B9" w:rsidP="000422B9">
      <w:pPr>
        <w:numPr>
          <w:ilvl w:val="12"/>
          <w:numId w:val="0"/>
        </w:numPr>
        <w:ind w:left="576" w:hanging="576"/>
        <w:jc w:val="center"/>
      </w:pPr>
      <w:r w:rsidRPr="00CD2426">
        <w:t xml:space="preserve"> </w:t>
      </w:r>
    </w:p>
    <w:p w14:paraId="3D3EC771" w14:textId="2F376676" w:rsidR="000422B9" w:rsidRDefault="00FC2A49" w:rsidP="000422B9">
      <w:pPr>
        <w:ind w:left="720" w:hanging="720"/>
        <w:jc w:val="both"/>
      </w:pPr>
      <w:r>
        <w:t>2</w:t>
      </w:r>
      <w:r w:rsidR="002F51AF">
        <w:t>1</w:t>
      </w:r>
      <w:r w:rsidR="000422B9">
        <w:t>.</w:t>
      </w:r>
      <w:r w:rsidR="000422B9">
        <w:tab/>
      </w:r>
      <w:r w:rsidR="000422B9" w:rsidRPr="00CD2426">
        <w:t>The allegations co</w:t>
      </w:r>
      <w:r>
        <w:t>ntained in paragraph 1 through 2</w:t>
      </w:r>
      <w:r w:rsidR="002F51AF">
        <w:t>0</w:t>
      </w:r>
      <w:r w:rsidR="000422B9" w:rsidRPr="00CD2426">
        <w:t xml:space="preserve"> above are incorporated herein by refere</w:t>
      </w:r>
      <w:r w:rsidR="000422B9">
        <w:t>nce as if fully set forth herein</w:t>
      </w:r>
      <w:r w:rsidR="000422B9" w:rsidRPr="00CD2426">
        <w:t>.</w:t>
      </w:r>
    </w:p>
    <w:p w14:paraId="2C760488" w14:textId="77777777" w:rsidR="000422B9" w:rsidRDefault="000422B9" w:rsidP="000422B9">
      <w:pPr>
        <w:jc w:val="both"/>
      </w:pPr>
    </w:p>
    <w:p w14:paraId="46989E03" w14:textId="7C383E8E" w:rsidR="000422B9" w:rsidRDefault="00FC2A49" w:rsidP="000422B9">
      <w:pPr>
        <w:ind w:left="720" w:hanging="720"/>
        <w:jc w:val="both"/>
      </w:pPr>
      <w:bookmarkStart w:id="0" w:name="OLE_LINK1"/>
      <w:bookmarkStart w:id="1" w:name="OLE_LINK2"/>
      <w:r>
        <w:t>2</w:t>
      </w:r>
      <w:r w:rsidR="002F51AF">
        <w:t>2</w:t>
      </w:r>
      <w:r w:rsidR="000422B9">
        <w:t>.</w:t>
      </w:r>
      <w:r w:rsidR="000422B9">
        <w:tab/>
      </w:r>
      <w:r w:rsidR="0005250D">
        <w:t>Defendant</w:t>
      </w:r>
      <w:r w:rsidR="002F51AF">
        <w:t xml:space="preserve"> Hinkson owed Plaintiff a duty of reasonable care in the operation of her motor vehicle.</w:t>
      </w:r>
    </w:p>
    <w:p w14:paraId="67F2B34D" w14:textId="77777777" w:rsidR="000422B9" w:rsidRDefault="000422B9" w:rsidP="000422B9">
      <w:pPr>
        <w:ind w:left="720" w:hanging="720"/>
        <w:jc w:val="both"/>
      </w:pPr>
    </w:p>
    <w:p w14:paraId="64D5857C" w14:textId="7361EF48" w:rsidR="000422B9" w:rsidRPr="00CD2426" w:rsidRDefault="00FC2A49" w:rsidP="000422B9">
      <w:pPr>
        <w:ind w:left="720" w:hanging="720"/>
        <w:jc w:val="both"/>
      </w:pPr>
      <w:r>
        <w:t>2</w:t>
      </w:r>
      <w:r w:rsidR="002F51AF">
        <w:t>3</w:t>
      </w:r>
      <w:r w:rsidR="000422B9">
        <w:t>.</w:t>
      </w:r>
      <w:r w:rsidR="000422B9">
        <w:tab/>
      </w:r>
      <w:r w:rsidR="002F51AF">
        <w:t>The resulting collision was directly and proximately caused by Defendant Hinkson’s negligent and careless driving.</w:t>
      </w:r>
    </w:p>
    <w:p w14:paraId="6E6ED131" w14:textId="77777777" w:rsidR="000422B9" w:rsidRDefault="000422B9" w:rsidP="000422B9">
      <w:pPr>
        <w:jc w:val="both"/>
      </w:pPr>
    </w:p>
    <w:p w14:paraId="2C5C3B44" w14:textId="77FDC653" w:rsidR="000422B9" w:rsidRDefault="00FC2A49" w:rsidP="000422B9">
      <w:pPr>
        <w:ind w:left="720" w:hanging="720"/>
        <w:jc w:val="both"/>
      </w:pPr>
      <w:r>
        <w:t>2</w:t>
      </w:r>
      <w:r w:rsidR="0085145B">
        <w:t>4</w:t>
      </w:r>
      <w:r w:rsidR="000422B9">
        <w:t>.</w:t>
      </w:r>
      <w:r w:rsidR="0085145B">
        <w:tab/>
        <w:t>As a result of Defendant Hinkson’s negligence, Plaintiff suffered physical injuries, pain and suffering, loss of enjoyment of life, emotional distress, mental anguish, and underwent rehabilitation.</w:t>
      </w:r>
      <w:r w:rsidR="000422B9">
        <w:tab/>
      </w:r>
    </w:p>
    <w:bookmarkEnd w:id="0"/>
    <w:bookmarkEnd w:id="1"/>
    <w:p w14:paraId="695A59EC" w14:textId="77777777" w:rsidR="000422B9" w:rsidRPr="00DB08B0" w:rsidRDefault="000422B9" w:rsidP="000422B9">
      <w:pPr>
        <w:jc w:val="both"/>
      </w:pPr>
    </w:p>
    <w:p w14:paraId="4A3891BE" w14:textId="5DAE5703" w:rsidR="000422B9" w:rsidRDefault="00FC2A49" w:rsidP="000422B9">
      <w:pPr>
        <w:suppressAutoHyphens/>
        <w:spacing w:line="240" w:lineRule="atLeast"/>
        <w:ind w:left="720" w:hanging="720"/>
      </w:pPr>
      <w:r>
        <w:t>2</w:t>
      </w:r>
      <w:r w:rsidR="0085145B">
        <w:t>5</w:t>
      </w:r>
      <w:r w:rsidR="000422B9">
        <w:t>.</w:t>
      </w:r>
      <w:r w:rsidR="000422B9">
        <w:tab/>
      </w:r>
      <w:r w:rsidR="0085145B">
        <w:t>As a direct and proximate result of Defendant Hinkson’s negligence, Plaintiff has suffered permanent injuries and damages, including, but not limited to physical injuries, mental anguish, pain and suffering, permanent disability, physical impairment, loss of enjoyment of life and other non-economic damages.</w:t>
      </w:r>
    </w:p>
    <w:p w14:paraId="773C0C26" w14:textId="77777777" w:rsidR="000422B9" w:rsidRPr="00CD2426" w:rsidRDefault="000422B9" w:rsidP="000422B9">
      <w:pPr>
        <w:jc w:val="both"/>
      </w:pPr>
    </w:p>
    <w:p w14:paraId="3D1F9DAA" w14:textId="3EECEA08" w:rsidR="00B52FAC" w:rsidRPr="004610CF" w:rsidRDefault="00FC2A49" w:rsidP="005A2CF0">
      <w:pPr>
        <w:ind w:left="720" w:hanging="720"/>
        <w:jc w:val="both"/>
      </w:pPr>
      <w:r>
        <w:t>2</w:t>
      </w:r>
      <w:r w:rsidR="0085145B">
        <w:t>6</w:t>
      </w:r>
      <w:r w:rsidR="000422B9">
        <w:t>.</w:t>
      </w:r>
      <w:r w:rsidR="000422B9">
        <w:tab/>
      </w:r>
      <w:r w:rsidR="0085145B">
        <w:t>As a further direct and proximate result of Defendant Hinkson’s negligence, Plaintiff has incurred past and future economic expenses, losses, and damages, including, but not limited to past and future medical expenses</w:t>
      </w:r>
      <w:r w:rsidR="005A2CF0">
        <w:t>, impairment of earning capacity, and other economic damages related to the injuries sustained as a result of the collision.</w:t>
      </w:r>
    </w:p>
    <w:p w14:paraId="00F05CE7" w14:textId="77777777" w:rsidR="000422B9" w:rsidRPr="001F7FF2" w:rsidRDefault="000422B9" w:rsidP="000422B9">
      <w:pPr>
        <w:pStyle w:val="Heading9"/>
        <w:numPr>
          <w:ilvl w:val="12"/>
          <w:numId w:val="0"/>
        </w:numPr>
        <w:jc w:val="center"/>
        <w:rPr>
          <w:rFonts w:ascii="Times New Roman" w:hAnsi="Times New Roman" w:cs="Times New Roman"/>
          <w:b/>
          <w:sz w:val="24"/>
          <w:szCs w:val="24"/>
          <w:u w:val="single"/>
        </w:rPr>
      </w:pPr>
      <w:r w:rsidRPr="001F7FF2">
        <w:rPr>
          <w:rFonts w:ascii="Times New Roman" w:hAnsi="Times New Roman" w:cs="Times New Roman"/>
          <w:b/>
          <w:sz w:val="24"/>
          <w:szCs w:val="24"/>
          <w:u w:val="single"/>
        </w:rPr>
        <w:t>SECOND CLAIM FOR RELIEF</w:t>
      </w:r>
    </w:p>
    <w:p w14:paraId="2028AABD" w14:textId="77777777" w:rsidR="000422B9" w:rsidRDefault="000422B9" w:rsidP="000422B9">
      <w:pPr>
        <w:numPr>
          <w:ilvl w:val="12"/>
          <w:numId w:val="0"/>
        </w:numPr>
        <w:jc w:val="center"/>
        <w:rPr>
          <w:b/>
          <w:u w:val="single"/>
        </w:rPr>
      </w:pPr>
      <w:r w:rsidRPr="001F7FF2">
        <w:rPr>
          <w:b/>
          <w:u w:val="single"/>
        </w:rPr>
        <w:t xml:space="preserve">(Negligence </w:t>
      </w:r>
      <w:r w:rsidRPr="001F7FF2">
        <w:rPr>
          <w:b/>
          <w:i/>
          <w:u w:val="single"/>
        </w:rPr>
        <w:t>Per Se</w:t>
      </w:r>
      <w:r>
        <w:rPr>
          <w:b/>
          <w:u w:val="single"/>
        </w:rPr>
        <w:t>)</w:t>
      </w:r>
    </w:p>
    <w:p w14:paraId="532ADD91" w14:textId="7451AD3E" w:rsidR="000422B9" w:rsidRPr="005D09D2" w:rsidRDefault="000422B9" w:rsidP="000422B9">
      <w:pPr>
        <w:numPr>
          <w:ilvl w:val="12"/>
          <w:numId w:val="0"/>
        </w:numPr>
        <w:jc w:val="center"/>
        <w:rPr>
          <w:i/>
        </w:rPr>
      </w:pPr>
      <w:r w:rsidRPr="005D09D2">
        <w:rPr>
          <w:i/>
        </w:rPr>
        <w:t xml:space="preserve">Against Defendant </w:t>
      </w:r>
      <w:r w:rsidR="005A2CF0">
        <w:rPr>
          <w:i/>
        </w:rPr>
        <w:t>Hinkson</w:t>
      </w:r>
    </w:p>
    <w:p w14:paraId="2E82DEE7" w14:textId="77777777" w:rsidR="000422B9" w:rsidRPr="00CD2426" w:rsidRDefault="000422B9" w:rsidP="000422B9">
      <w:pPr>
        <w:numPr>
          <w:ilvl w:val="12"/>
          <w:numId w:val="0"/>
        </w:numPr>
        <w:jc w:val="center"/>
      </w:pPr>
    </w:p>
    <w:p w14:paraId="6DAE1031" w14:textId="4D345A3C" w:rsidR="000422B9" w:rsidRDefault="005A2CF0" w:rsidP="000422B9">
      <w:pPr>
        <w:ind w:left="720" w:hanging="720"/>
        <w:jc w:val="both"/>
      </w:pPr>
      <w:r>
        <w:t>27</w:t>
      </w:r>
      <w:r w:rsidR="000422B9">
        <w:t>.</w:t>
      </w:r>
      <w:r w:rsidR="000422B9">
        <w:tab/>
      </w:r>
      <w:r w:rsidR="000422B9" w:rsidRPr="00CD2426">
        <w:t xml:space="preserve">The allegations contained in paragraph 1 through </w:t>
      </w:r>
      <w:r w:rsidR="00FC2A49">
        <w:t>2</w:t>
      </w:r>
      <w:r>
        <w:t>6</w:t>
      </w:r>
      <w:r w:rsidR="000422B9">
        <w:t xml:space="preserve"> above</w:t>
      </w:r>
      <w:r w:rsidR="000422B9" w:rsidRPr="00CD2426">
        <w:t xml:space="preserve"> are incorporated herein by reference as if now set forth verbatim.</w:t>
      </w:r>
    </w:p>
    <w:p w14:paraId="49B0248E" w14:textId="77777777" w:rsidR="000422B9" w:rsidRDefault="000422B9" w:rsidP="000422B9">
      <w:pPr>
        <w:jc w:val="both"/>
      </w:pPr>
    </w:p>
    <w:p w14:paraId="05774610" w14:textId="79A03CD1" w:rsidR="000422B9" w:rsidRDefault="005A2CF0" w:rsidP="000422B9">
      <w:pPr>
        <w:ind w:left="720" w:hanging="720"/>
        <w:jc w:val="both"/>
      </w:pPr>
      <w:r>
        <w:t>28</w:t>
      </w:r>
      <w:r w:rsidR="000422B9">
        <w:t>.</w:t>
      </w:r>
      <w:r w:rsidR="000422B9">
        <w:tab/>
      </w:r>
      <w:r>
        <w:t xml:space="preserve">In failing to operate a motor vehicle with due regard for traffic, street conditions, use of streets, and other attendant circumstances, Defendant Hinkson acted in violation of </w:t>
      </w:r>
      <w:r w:rsidR="007F4C89">
        <w:t>Commerce</w:t>
      </w:r>
      <w:r>
        <w:t xml:space="preserve"> C</w:t>
      </w:r>
      <w:r w:rsidR="007F4C89">
        <w:t>ity</w:t>
      </w:r>
      <w:r>
        <w:t xml:space="preserve"> Municipal Code § 703(3) and C.R.S. § 42-4-703(3) -failing to yield the right of way at stop sign. </w:t>
      </w:r>
    </w:p>
    <w:p w14:paraId="4BC78B8F" w14:textId="77777777" w:rsidR="000422B9" w:rsidRDefault="000422B9" w:rsidP="000422B9">
      <w:pPr>
        <w:jc w:val="both"/>
      </w:pPr>
    </w:p>
    <w:p w14:paraId="4141CC2F" w14:textId="0D5F5836" w:rsidR="000422B9" w:rsidRDefault="005A2CF0" w:rsidP="000422B9">
      <w:pPr>
        <w:ind w:left="720" w:hanging="720"/>
        <w:jc w:val="both"/>
      </w:pPr>
      <w:r>
        <w:lastRenderedPageBreak/>
        <w:t>29</w:t>
      </w:r>
      <w:r w:rsidR="000422B9">
        <w:t>.</w:t>
      </w:r>
      <w:r w:rsidR="000422B9">
        <w:tab/>
      </w:r>
      <w:r>
        <w:t>Plaintiff is a member of the class or persons that the above-referenced traffic law was intended to protect and his injuries are of a type that the law was designed to prevent.</w:t>
      </w:r>
    </w:p>
    <w:p w14:paraId="4DB233D6" w14:textId="77777777" w:rsidR="007D6962" w:rsidRDefault="007D6962" w:rsidP="000422B9">
      <w:pPr>
        <w:ind w:left="720" w:hanging="720"/>
        <w:jc w:val="both"/>
      </w:pPr>
    </w:p>
    <w:p w14:paraId="0A4A087F" w14:textId="7F465009" w:rsidR="005A2CF0" w:rsidRDefault="005A2CF0" w:rsidP="000422B9">
      <w:pPr>
        <w:ind w:left="720" w:hanging="720"/>
        <w:jc w:val="both"/>
      </w:pPr>
      <w:r>
        <w:t>30.</w:t>
      </w:r>
      <w:r>
        <w:tab/>
        <w:t>The above-described actions of Defendant Hinkson constitute negligence per se.</w:t>
      </w:r>
    </w:p>
    <w:p w14:paraId="1442FBBF" w14:textId="77777777" w:rsidR="000422B9" w:rsidRPr="00DB08B0" w:rsidRDefault="000422B9" w:rsidP="000422B9">
      <w:pPr>
        <w:jc w:val="both"/>
      </w:pPr>
    </w:p>
    <w:p w14:paraId="647DDAE8" w14:textId="47D80D66" w:rsidR="000422B9" w:rsidRDefault="00FC2A49" w:rsidP="007F4C89">
      <w:pPr>
        <w:ind w:left="720" w:hanging="720"/>
        <w:jc w:val="both"/>
      </w:pPr>
      <w:r>
        <w:t>3</w:t>
      </w:r>
      <w:r w:rsidR="007F4C89">
        <w:t>1</w:t>
      </w:r>
      <w:r w:rsidR="000422B9">
        <w:t>.</w:t>
      </w:r>
      <w:r w:rsidR="000422B9">
        <w:tab/>
      </w:r>
      <w:r w:rsidR="005A2CF0">
        <w:t>As a result of defendant Hinkson’s negligence,</w:t>
      </w:r>
      <w:r w:rsidR="007F4C89">
        <w:t xml:space="preserve"> Plaintiff suffered injuries, damages, and losses.</w:t>
      </w:r>
      <w:r w:rsidR="000422B9" w:rsidRPr="00CD2426">
        <w:t xml:space="preserve"> </w:t>
      </w:r>
      <w:r w:rsidR="000422B9">
        <w:t xml:space="preserve"> </w:t>
      </w:r>
    </w:p>
    <w:p w14:paraId="0615CB65" w14:textId="7721F629" w:rsidR="000422B9" w:rsidRDefault="007F4C89" w:rsidP="000422B9">
      <w:pPr>
        <w:jc w:val="center"/>
        <w:rPr>
          <w:b/>
          <w:u w:val="single"/>
        </w:rPr>
      </w:pPr>
      <w:r>
        <w:rPr>
          <w:b/>
          <w:bCs/>
          <w:u w:val="single"/>
        </w:rPr>
        <w:t>THIRD CLAIM FOR RELIEF</w:t>
      </w:r>
    </w:p>
    <w:p w14:paraId="0D288848" w14:textId="4331FA90" w:rsidR="00413CF7" w:rsidRDefault="007F4C89" w:rsidP="000422B9">
      <w:pPr>
        <w:jc w:val="center"/>
        <w:rPr>
          <w:b/>
          <w:bCs/>
          <w:i/>
        </w:rPr>
      </w:pPr>
      <w:r>
        <w:rPr>
          <w:b/>
          <w:bCs/>
          <w:i/>
        </w:rPr>
        <w:t>Respondent Superior</w:t>
      </w:r>
    </w:p>
    <w:p w14:paraId="4186E087" w14:textId="4A18BF7B" w:rsidR="007F4C89" w:rsidRPr="007F4C89" w:rsidRDefault="007F4C89" w:rsidP="000422B9">
      <w:pPr>
        <w:jc w:val="center"/>
        <w:rPr>
          <w:b/>
          <w:bCs/>
          <w:iCs/>
          <w:caps/>
        </w:rPr>
      </w:pPr>
      <w:r>
        <w:rPr>
          <w:b/>
          <w:bCs/>
          <w:iCs/>
        </w:rPr>
        <w:t>Directed to Defendant Lyft, Inc.</w:t>
      </w:r>
    </w:p>
    <w:p w14:paraId="6700FA89" w14:textId="77777777" w:rsidR="000422B9" w:rsidRDefault="000422B9" w:rsidP="000422B9">
      <w:pPr>
        <w:pStyle w:val="BodyTextIndent2"/>
        <w:spacing w:line="240" w:lineRule="auto"/>
        <w:ind w:left="0"/>
        <w:rPr>
          <w:u w:val="single"/>
        </w:rPr>
      </w:pPr>
    </w:p>
    <w:p w14:paraId="2B984571" w14:textId="1E4A0241" w:rsidR="000422B9" w:rsidRDefault="00FC2A49" w:rsidP="000422B9">
      <w:pPr>
        <w:pStyle w:val="BodyTextIndent2"/>
        <w:spacing w:line="240" w:lineRule="auto"/>
        <w:ind w:left="710" w:hanging="710"/>
      </w:pPr>
      <w:r>
        <w:t>3</w:t>
      </w:r>
      <w:r w:rsidR="007F4C89">
        <w:t>2</w:t>
      </w:r>
      <w:r w:rsidR="000422B9">
        <w:t>.</w:t>
      </w:r>
      <w:r w:rsidR="000422B9">
        <w:tab/>
      </w:r>
      <w:r w:rsidR="007F4C89">
        <w:t xml:space="preserve">Plaintiff incorporates by </w:t>
      </w:r>
      <w:r w:rsidR="00CC7F9C">
        <w:t>reference each and every allegation made in paragraphs 1-31 as though fully set forth herein.</w:t>
      </w:r>
    </w:p>
    <w:p w14:paraId="0BACDA91" w14:textId="77777777" w:rsidR="000422B9" w:rsidRDefault="000422B9" w:rsidP="000422B9">
      <w:pPr>
        <w:suppressAutoHyphens/>
        <w:spacing w:line="240" w:lineRule="atLeast"/>
        <w:ind w:left="1420" w:hanging="710"/>
      </w:pPr>
    </w:p>
    <w:p w14:paraId="0149B057" w14:textId="76A576DA" w:rsidR="000422B9" w:rsidRDefault="00CC7F9C" w:rsidP="000422B9">
      <w:pPr>
        <w:suppressAutoHyphens/>
        <w:spacing w:line="240" w:lineRule="atLeast"/>
        <w:ind w:left="720" w:hanging="710"/>
      </w:pPr>
      <w:r>
        <w:t>33.</w:t>
      </w:r>
      <w:r>
        <w:tab/>
        <w:t>At the time of the collision and all times material hereto, Defendant Lyft was a California corporation licensed to do business in Colorado.</w:t>
      </w:r>
    </w:p>
    <w:p w14:paraId="02FEADE9" w14:textId="77777777" w:rsidR="000422B9" w:rsidRPr="000F763E" w:rsidRDefault="000422B9" w:rsidP="000422B9">
      <w:pPr>
        <w:spacing w:line="240" w:lineRule="atLeast"/>
        <w:ind w:left="1420" w:hanging="710"/>
      </w:pPr>
    </w:p>
    <w:p w14:paraId="7F626EE0" w14:textId="3586B88C" w:rsidR="000422B9" w:rsidRDefault="00FC2A49" w:rsidP="000422B9">
      <w:pPr>
        <w:spacing w:line="240" w:lineRule="atLeast"/>
        <w:ind w:left="720" w:hanging="710"/>
      </w:pPr>
      <w:r>
        <w:t>3</w:t>
      </w:r>
      <w:r w:rsidR="00CC7F9C">
        <w:t>4</w:t>
      </w:r>
      <w:r w:rsidR="000422B9" w:rsidRPr="000F763E">
        <w:t>.</w:t>
      </w:r>
      <w:r w:rsidR="00CC7F9C">
        <w:tab/>
        <w:t>At the time of the collision and at all times material hereto, Defendant Lyft held out Defendant Hinkson as its agent, apparent agent, servant, employee or one otherwise engaged in a joint venture.</w:t>
      </w:r>
      <w:r w:rsidR="000422B9" w:rsidRPr="000F763E">
        <w:tab/>
      </w:r>
    </w:p>
    <w:p w14:paraId="7E448BA8" w14:textId="77777777" w:rsidR="00527604" w:rsidRDefault="00527604" w:rsidP="000422B9">
      <w:pPr>
        <w:spacing w:line="240" w:lineRule="atLeast"/>
        <w:ind w:left="720" w:hanging="710"/>
      </w:pPr>
    </w:p>
    <w:p w14:paraId="26AE9C80" w14:textId="71ABE482" w:rsidR="00413CF7" w:rsidRPr="000F763E" w:rsidRDefault="00CC7F9C" w:rsidP="000422B9">
      <w:pPr>
        <w:spacing w:line="240" w:lineRule="atLeast"/>
        <w:ind w:left="720" w:hanging="710"/>
      </w:pPr>
      <w:r>
        <w:t>35.</w:t>
      </w:r>
      <w:r>
        <w:tab/>
        <w:t>Defendant Lyft owned, operated, maintained, and controlled said business and, in that capacity, did employ Defendant Hinkson, or otherwise was vicariously responsible for the acts of Defendant Hinkson.</w:t>
      </w:r>
    </w:p>
    <w:p w14:paraId="13B6A6B5" w14:textId="77777777" w:rsidR="000422B9" w:rsidRPr="000F763E" w:rsidRDefault="000422B9" w:rsidP="000422B9">
      <w:pPr>
        <w:spacing w:line="240" w:lineRule="atLeast"/>
        <w:ind w:left="1420" w:hanging="710"/>
      </w:pPr>
    </w:p>
    <w:p w14:paraId="612616D0" w14:textId="487B64CB" w:rsidR="000422B9" w:rsidRPr="000F763E" w:rsidRDefault="00CC7F9C" w:rsidP="000422B9">
      <w:pPr>
        <w:spacing w:line="240" w:lineRule="atLeast"/>
        <w:ind w:left="720" w:hanging="710"/>
      </w:pPr>
      <w:r>
        <w:t>36</w:t>
      </w:r>
      <w:r w:rsidR="000422B9" w:rsidRPr="000F763E">
        <w:t>.</w:t>
      </w:r>
      <w:r w:rsidR="000422B9" w:rsidRPr="000F763E">
        <w:tab/>
      </w:r>
      <w:r>
        <w:t xml:space="preserve">Defendant </w:t>
      </w:r>
      <w:r w:rsidR="00C22428">
        <w:t>Lyft directed, controlled, and/or maintained the right to control, and supervised the duties of Defendant Hinkson as its agent, apparent agent, servant, joint venturer, or employee in the operation of the subject vehicle described herein, and did so at all times material to this matter such that Defendant Hinkson was acting within the course and scope of her relationship with Defendant Lyft</w:t>
      </w:r>
      <w:r w:rsidR="007D6962">
        <w:t>.</w:t>
      </w:r>
    </w:p>
    <w:p w14:paraId="0D461816" w14:textId="77777777" w:rsidR="000422B9" w:rsidRPr="000F763E" w:rsidRDefault="000422B9" w:rsidP="000422B9">
      <w:pPr>
        <w:spacing w:line="240" w:lineRule="atLeast"/>
        <w:ind w:left="1420" w:hanging="710"/>
      </w:pPr>
    </w:p>
    <w:p w14:paraId="5516B465" w14:textId="7C024B62" w:rsidR="000422B9" w:rsidRPr="000F763E" w:rsidRDefault="00C22428" w:rsidP="000422B9">
      <w:pPr>
        <w:spacing w:line="240" w:lineRule="atLeast"/>
        <w:ind w:left="720" w:hanging="710"/>
      </w:pPr>
      <w:r>
        <w:t>37</w:t>
      </w:r>
      <w:r w:rsidR="00CB0B3E">
        <w:t>.</w:t>
      </w:r>
      <w:r w:rsidR="00CB0B3E">
        <w:tab/>
      </w:r>
      <w:r>
        <w:t>On the date of the collision and at all times material hereto, Defendant Lyft’s agent, apparent agent, servant, joint venturer, or employee, Defendant Hinkson, was negligent in the operation of the subject vehicle and caused the subject collision</w:t>
      </w:r>
    </w:p>
    <w:p w14:paraId="63136D91" w14:textId="77777777" w:rsidR="000422B9" w:rsidRPr="000F763E" w:rsidRDefault="000422B9" w:rsidP="000422B9">
      <w:pPr>
        <w:spacing w:line="240" w:lineRule="atLeast"/>
        <w:ind w:left="1420" w:hanging="710"/>
      </w:pPr>
    </w:p>
    <w:p w14:paraId="7B5F3C92" w14:textId="437519F1" w:rsidR="000422B9" w:rsidRPr="000F763E" w:rsidRDefault="00C22428" w:rsidP="000422B9">
      <w:pPr>
        <w:spacing w:line="240" w:lineRule="atLeast"/>
        <w:ind w:left="720" w:hanging="710"/>
      </w:pPr>
      <w:r>
        <w:t>38</w:t>
      </w:r>
      <w:r w:rsidR="000422B9">
        <w:t>.</w:t>
      </w:r>
      <w:r w:rsidR="000422B9">
        <w:tab/>
      </w:r>
      <w:r>
        <w:t>Defendant Lyft in its capacity of principal, master, joint venturer or employer is vicariously liable for the acts of Defendant Hinkson.</w:t>
      </w:r>
    </w:p>
    <w:p w14:paraId="0FA3B8A2" w14:textId="77777777" w:rsidR="000422B9" w:rsidRPr="000F763E" w:rsidRDefault="000422B9" w:rsidP="000422B9">
      <w:pPr>
        <w:spacing w:line="240" w:lineRule="atLeast"/>
        <w:ind w:left="1420" w:hanging="710"/>
      </w:pPr>
    </w:p>
    <w:p w14:paraId="16EEE19E" w14:textId="3AD7797E" w:rsidR="000422B9" w:rsidRPr="000F763E" w:rsidRDefault="00C22428" w:rsidP="000422B9">
      <w:pPr>
        <w:spacing w:line="240" w:lineRule="atLeast"/>
        <w:ind w:left="720" w:hanging="710"/>
      </w:pPr>
      <w:r>
        <w:t>39</w:t>
      </w:r>
      <w:r w:rsidR="000422B9" w:rsidRPr="000F763E">
        <w:t>.</w:t>
      </w:r>
      <w:r w:rsidR="000422B9" w:rsidRPr="000F763E">
        <w:tab/>
      </w:r>
      <w:r>
        <w:t>As a direct and proximate cause of Defendant Hinkson’s negligent operation of the vehicle Plaintiff was travelling in at the time of the collision, Plaintiff suffered injuries, damages, and losses as set forth in this Complaint.</w:t>
      </w:r>
    </w:p>
    <w:p w14:paraId="655217CE" w14:textId="77777777" w:rsidR="000422B9" w:rsidRPr="000F763E" w:rsidRDefault="000422B9" w:rsidP="000422B9">
      <w:pPr>
        <w:spacing w:line="240" w:lineRule="atLeast"/>
        <w:ind w:left="1420" w:hanging="710"/>
      </w:pPr>
    </w:p>
    <w:p w14:paraId="5741A35A" w14:textId="3191972B" w:rsidR="00F148AA" w:rsidRDefault="006C40FB" w:rsidP="00DE2251">
      <w:pPr>
        <w:spacing w:line="240" w:lineRule="atLeast"/>
        <w:ind w:left="720" w:hanging="710"/>
      </w:pPr>
      <w:r>
        <w:t>4</w:t>
      </w:r>
      <w:r w:rsidR="00C22428">
        <w:t>0</w:t>
      </w:r>
      <w:r w:rsidR="000422B9" w:rsidRPr="000F763E">
        <w:t>.</w:t>
      </w:r>
      <w:r w:rsidR="000422B9" w:rsidRPr="000F763E">
        <w:tab/>
      </w:r>
      <w:r w:rsidR="00C22428">
        <w:t xml:space="preserve">As a direct, proximate, and foreseeable result of the negligence and breach of the duty of reasonable care by Defendant Hinkson, </w:t>
      </w:r>
      <w:r w:rsidR="00DE2251">
        <w:t xml:space="preserve">Plaintiff suffered physical injuries, physical pain and suffering, loss of enjoyment of life, emotional distress, mental anguish, lost time and income, necessary medical treatment, and incurred medical and other collision-related </w:t>
      </w:r>
      <w:r w:rsidR="00DE2251">
        <w:lastRenderedPageBreak/>
        <w:t>expenses.  Plaintiff’s injuries will result in medical and collision-related expenses in the future, further collision-related medical treatment, and further collision-related expenses.</w:t>
      </w:r>
    </w:p>
    <w:p w14:paraId="0C24A73D" w14:textId="77777777" w:rsidR="008C3837" w:rsidRDefault="008C3837" w:rsidP="000422B9">
      <w:pPr>
        <w:ind w:left="720" w:hanging="710"/>
        <w:jc w:val="both"/>
      </w:pPr>
    </w:p>
    <w:p w14:paraId="75308614" w14:textId="565F1844" w:rsidR="000422B9" w:rsidRDefault="000422B9" w:rsidP="000422B9">
      <w:pPr>
        <w:keepNext/>
        <w:keepLines/>
        <w:suppressAutoHyphens/>
        <w:spacing w:line="240" w:lineRule="atLeast"/>
        <w:ind w:firstLine="720"/>
      </w:pPr>
      <w:r>
        <w:rPr>
          <w:b/>
          <w:bCs/>
        </w:rPr>
        <w:t>WHEREFORE</w:t>
      </w:r>
      <w:r>
        <w:t xml:space="preserve">, Plaintiff </w:t>
      </w:r>
      <w:r w:rsidR="00DE2251">
        <w:t>Theodore James Angel</w:t>
      </w:r>
      <w:r>
        <w:t xml:space="preserve"> requests that judgment be entered in favor of the Plaintiff and against the Defendants, in an amount to fairly compensate him for the injuries as set forth above, court costs, attorney fees, expert witness fees, statutory interest from the date this cause of action accrued or as otherwise permitted under Colorado law and for such other and further relief as this Court deems just and proper and / or Plaintiff prays for the following relief:</w:t>
      </w:r>
    </w:p>
    <w:p w14:paraId="6194B2F0" w14:textId="77777777" w:rsidR="000422B9" w:rsidRDefault="000422B9" w:rsidP="000422B9">
      <w:pPr>
        <w:keepNext/>
        <w:keepLines/>
        <w:suppressAutoHyphens/>
        <w:spacing w:line="240" w:lineRule="atLeast"/>
        <w:ind w:firstLine="720"/>
      </w:pPr>
    </w:p>
    <w:p w14:paraId="20A17CD4" w14:textId="5390C2E4" w:rsidR="000422B9" w:rsidRDefault="000422B9" w:rsidP="000422B9">
      <w:pPr>
        <w:keepNext/>
        <w:keepLines/>
        <w:numPr>
          <w:ilvl w:val="0"/>
          <w:numId w:val="5"/>
        </w:numPr>
        <w:suppressAutoHyphens/>
        <w:spacing w:line="240" w:lineRule="atLeast"/>
      </w:pPr>
      <w:r>
        <w:t>For an amount which will reasonably compensate the Plaintiff for past, present and future economic loss;</w:t>
      </w:r>
    </w:p>
    <w:p w14:paraId="6E3E8A1C" w14:textId="73918EB3" w:rsidR="000422B9" w:rsidRDefault="000422B9" w:rsidP="000422B9">
      <w:pPr>
        <w:keepNext/>
        <w:keepLines/>
        <w:numPr>
          <w:ilvl w:val="0"/>
          <w:numId w:val="5"/>
        </w:numPr>
        <w:suppressAutoHyphens/>
        <w:spacing w:line="240" w:lineRule="atLeast"/>
      </w:pPr>
      <w:r>
        <w:t>For an amount which will reasonably compensate the Plaintiff for medical expenses, past and future;</w:t>
      </w:r>
    </w:p>
    <w:p w14:paraId="70453DBE" w14:textId="321C5C1E" w:rsidR="000422B9" w:rsidRDefault="000422B9" w:rsidP="000422B9">
      <w:pPr>
        <w:keepNext/>
        <w:keepLines/>
        <w:numPr>
          <w:ilvl w:val="0"/>
          <w:numId w:val="5"/>
        </w:numPr>
        <w:suppressAutoHyphens/>
        <w:spacing w:line="240" w:lineRule="atLeast"/>
      </w:pPr>
      <w:r>
        <w:t>For an amount which will reasonably compensate the Plaintiff for permanent limitation, injuries, and/or disfigurement, limitations and or disabilities of the body and/or mind;</w:t>
      </w:r>
    </w:p>
    <w:p w14:paraId="2B5E9FAE" w14:textId="40D6A799" w:rsidR="000422B9" w:rsidRDefault="000422B9" w:rsidP="000422B9">
      <w:pPr>
        <w:keepNext/>
        <w:keepLines/>
        <w:numPr>
          <w:ilvl w:val="0"/>
          <w:numId w:val="5"/>
        </w:numPr>
        <w:suppressAutoHyphens/>
        <w:spacing w:line="240" w:lineRule="atLeast"/>
      </w:pPr>
      <w:r>
        <w:t xml:space="preserve">For an amount which will reasonably compensate </w:t>
      </w:r>
      <w:r w:rsidR="00DE2251">
        <w:t xml:space="preserve">Plaintiff </w:t>
      </w:r>
      <w:r>
        <w:t>for pain and suffering, past and future;</w:t>
      </w:r>
    </w:p>
    <w:p w14:paraId="6820A136" w14:textId="5DA18AF4" w:rsidR="000422B9" w:rsidRDefault="000422B9" w:rsidP="000422B9">
      <w:pPr>
        <w:keepNext/>
        <w:keepLines/>
        <w:numPr>
          <w:ilvl w:val="0"/>
          <w:numId w:val="5"/>
        </w:numPr>
        <w:suppressAutoHyphens/>
        <w:spacing w:line="240" w:lineRule="atLeast"/>
      </w:pPr>
      <w:r>
        <w:t>For an amount which will reasonably compensate the Plaintiff for loss of enjoyment of life and / or the capacity of life;</w:t>
      </w:r>
    </w:p>
    <w:p w14:paraId="46D58E00" w14:textId="77777777" w:rsidR="008C3837" w:rsidRDefault="000422B9" w:rsidP="008C3837">
      <w:pPr>
        <w:keepNext/>
        <w:keepLines/>
        <w:numPr>
          <w:ilvl w:val="0"/>
          <w:numId w:val="5"/>
        </w:numPr>
        <w:suppressAutoHyphens/>
        <w:spacing w:line="240" w:lineRule="atLeast"/>
      </w:pPr>
      <w:r>
        <w:t>For interest as provided by Statute from the date of the collision which forms the basis of the complaint to the date of verdict or judgment, and for costs and fees incurred in the prosecution of the matter and for any other and further relief as the Court may deem just.</w:t>
      </w:r>
    </w:p>
    <w:p w14:paraId="120BCBB6" w14:textId="77777777" w:rsidR="005614F5" w:rsidRPr="005614F5" w:rsidRDefault="005614F5" w:rsidP="00974E54">
      <w:pPr>
        <w:rPr>
          <w:bCs/>
          <w:spacing w:val="-3"/>
        </w:rPr>
      </w:pPr>
    </w:p>
    <w:p w14:paraId="6992B13F" w14:textId="77777777" w:rsidR="00D64453" w:rsidRDefault="00D64453" w:rsidP="00C724F2">
      <w:pPr>
        <w:pStyle w:val="Document1"/>
        <w:keepNext w:val="0"/>
        <w:keepLines w:val="0"/>
        <w:widowControl/>
        <w:tabs>
          <w:tab w:val="clear" w:pos="-720"/>
          <w:tab w:val="left" w:pos="720"/>
        </w:tabs>
        <w:suppressAutoHyphens w:val="0"/>
        <w:autoSpaceDE/>
        <w:adjustRightInd/>
        <w:spacing w:line="240" w:lineRule="auto"/>
        <w:jc w:val="both"/>
      </w:pPr>
    </w:p>
    <w:p w14:paraId="3BA6BD91" w14:textId="232E38CB" w:rsidR="00722FC9" w:rsidRDefault="00B27EB0" w:rsidP="00CF2FA0">
      <w:pPr>
        <w:suppressAutoHyphens/>
        <w:spacing w:line="240" w:lineRule="atLeast"/>
        <w:ind w:firstLine="720"/>
      </w:pPr>
      <w:r>
        <w:t xml:space="preserve">Respectfully submitted </w:t>
      </w:r>
      <w:r w:rsidR="00DE2251">
        <w:t>this_____ of May, 2024</w:t>
      </w:r>
      <w:r w:rsidR="00C724F2">
        <w:t>.</w:t>
      </w:r>
      <w:r w:rsidR="00C2488E">
        <w:tab/>
      </w:r>
    </w:p>
    <w:p w14:paraId="06C32AF0" w14:textId="77777777" w:rsidR="00CF2FA0" w:rsidRDefault="00C2488E" w:rsidP="00CF2FA0">
      <w:pPr>
        <w:suppressAutoHyphens/>
        <w:spacing w:line="240" w:lineRule="atLeast"/>
        <w:ind w:firstLine="720"/>
      </w:pPr>
      <w:r>
        <w:tab/>
      </w:r>
      <w:r>
        <w:tab/>
        <w:t xml:space="preserve">       </w:t>
      </w:r>
    </w:p>
    <w:p w14:paraId="420E7C70" w14:textId="586EE8A1" w:rsidR="00DE2251" w:rsidRPr="00DE2251" w:rsidRDefault="00DE2251" w:rsidP="00CF2FA0">
      <w:pPr>
        <w:suppressAutoHyphens/>
        <w:spacing w:line="240" w:lineRule="atLeast"/>
        <w:ind w:firstLine="720"/>
        <w:rPr>
          <w:b/>
          <w:bCs/>
        </w:rPr>
      </w:pPr>
      <w:r>
        <w:tab/>
      </w:r>
      <w:r>
        <w:tab/>
      </w:r>
      <w:r>
        <w:tab/>
      </w:r>
      <w:r>
        <w:tab/>
      </w:r>
      <w:r>
        <w:tab/>
      </w:r>
      <w:r>
        <w:tab/>
      </w:r>
      <w:r>
        <w:rPr>
          <w:b/>
          <w:bCs/>
        </w:rPr>
        <w:t>RAMOS LAW</w:t>
      </w:r>
    </w:p>
    <w:p w14:paraId="1A28FFF5" w14:textId="785933E9" w:rsidR="00722FC9" w:rsidRPr="007927DA" w:rsidRDefault="00722FC9" w:rsidP="00DE2251"/>
    <w:p w14:paraId="31F00769" w14:textId="1C44950F" w:rsidR="00722FC9" w:rsidRPr="007D48D0" w:rsidRDefault="00722FC9" w:rsidP="007D48D0">
      <w:pPr>
        <w:ind w:left="4320" w:firstLine="720"/>
        <w:rPr>
          <w:u w:val="single"/>
        </w:rPr>
      </w:pPr>
      <w:r w:rsidRPr="007927DA">
        <w:t xml:space="preserve">By: </w:t>
      </w:r>
      <w:r w:rsidRPr="007927DA">
        <w:rPr>
          <w:u w:val="single"/>
        </w:rPr>
        <w:softHyphen/>
      </w:r>
      <w:r w:rsidRPr="007927DA">
        <w:rPr>
          <w:u w:val="single"/>
        </w:rPr>
        <w:softHyphen/>
      </w:r>
      <w:r w:rsidRPr="007927DA">
        <w:rPr>
          <w:u w:val="single"/>
        </w:rPr>
        <w:softHyphen/>
      </w:r>
      <w:r w:rsidRPr="007927DA">
        <w:rPr>
          <w:u w:val="single"/>
        </w:rPr>
        <w:softHyphen/>
      </w:r>
      <w:r w:rsidRPr="007927DA">
        <w:rPr>
          <w:u w:val="single"/>
        </w:rPr>
        <w:softHyphen/>
      </w:r>
      <w:r w:rsidRPr="007927DA">
        <w:rPr>
          <w:u w:val="single"/>
        </w:rPr>
        <w:softHyphen/>
      </w:r>
      <w:r w:rsidRPr="007927DA">
        <w:rPr>
          <w:u w:val="single"/>
        </w:rPr>
        <w:softHyphen/>
      </w:r>
      <w:r w:rsidRPr="007927DA">
        <w:rPr>
          <w:u w:val="single"/>
        </w:rPr>
        <w:softHyphen/>
      </w:r>
      <w:r w:rsidRPr="007927DA">
        <w:rPr>
          <w:u w:val="single"/>
        </w:rPr>
        <w:softHyphen/>
      </w:r>
      <w:r>
        <w:rPr>
          <w:u w:val="single"/>
        </w:rPr>
        <w:t xml:space="preserve">/s/ </w:t>
      </w:r>
      <w:r w:rsidR="00DE2251">
        <w:rPr>
          <w:u w:val="single"/>
        </w:rPr>
        <w:t>Marienne E. Garrison</w:t>
      </w:r>
      <w:r>
        <w:rPr>
          <w:u w:val="single"/>
        </w:rPr>
        <w:t>_</w:t>
      </w:r>
      <w:r w:rsidR="007D48D0">
        <w:rPr>
          <w:u w:val="single"/>
        </w:rPr>
        <w:t>_______</w:t>
      </w:r>
    </w:p>
    <w:p w14:paraId="605923D4" w14:textId="77777777" w:rsidR="00C2488E" w:rsidRDefault="00722FC9" w:rsidP="00CF2FA0">
      <w:pPr>
        <w:suppressAutoHyphens/>
        <w:spacing w:line="240" w:lineRule="atLeast"/>
        <w:ind w:left="2160" w:firstLine="720"/>
        <w:rPr>
          <w:i/>
          <w:noProof/>
          <w:sz w:val="16"/>
          <w:szCs w:val="16"/>
        </w:rPr>
      </w:pPr>
      <w:r>
        <w:tab/>
      </w:r>
      <w:r>
        <w:tab/>
      </w:r>
      <w:r>
        <w:tab/>
      </w:r>
      <w:r w:rsidR="00C2488E">
        <w:rPr>
          <w:i/>
          <w:noProof/>
          <w:sz w:val="16"/>
          <w:szCs w:val="16"/>
        </w:rPr>
        <w:t>This pleading was filed eletronically pursuant to Rule 121 § 1-26</w:t>
      </w:r>
    </w:p>
    <w:p w14:paraId="56C0704E" w14:textId="77777777" w:rsidR="00115B4F" w:rsidRDefault="00C2488E" w:rsidP="008C3837">
      <w:pPr>
        <w:suppressAutoHyphens/>
        <w:spacing w:line="240" w:lineRule="atLeast"/>
        <w:rPr>
          <w:i/>
          <w:noProof/>
          <w:sz w:val="16"/>
          <w:szCs w:val="16"/>
        </w:rPr>
      </w:pPr>
      <w:r>
        <w:rPr>
          <w:i/>
          <w:noProof/>
          <w:sz w:val="16"/>
          <w:szCs w:val="16"/>
        </w:rPr>
        <w:tab/>
      </w:r>
      <w:r>
        <w:rPr>
          <w:i/>
          <w:noProof/>
          <w:sz w:val="16"/>
          <w:szCs w:val="16"/>
        </w:rPr>
        <w:tab/>
      </w:r>
      <w:r>
        <w:rPr>
          <w:i/>
          <w:noProof/>
          <w:sz w:val="16"/>
          <w:szCs w:val="16"/>
        </w:rPr>
        <w:tab/>
      </w:r>
      <w:r>
        <w:rPr>
          <w:i/>
          <w:noProof/>
          <w:sz w:val="16"/>
          <w:szCs w:val="16"/>
        </w:rPr>
        <w:tab/>
      </w:r>
      <w:r>
        <w:rPr>
          <w:i/>
          <w:noProof/>
          <w:sz w:val="16"/>
          <w:szCs w:val="16"/>
        </w:rPr>
        <w:tab/>
      </w:r>
      <w:r>
        <w:rPr>
          <w:i/>
          <w:noProof/>
          <w:sz w:val="16"/>
          <w:szCs w:val="16"/>
        </w:rPr>
        <w:tab/>
      </w:r>
      <w:r w:rsidR="00722FC9">
        <w:rPr>
          <w:i/>
          <w:noProof/>
          <w:sz w:val="16"/>
          <w:szCs w:val="16"/>
        </w:rPr>
        <w:tab/>
      </w:r>
      <w:r>
        <w:rPr>
          <w:i/>
          <w:noProof/>
          <w:sz w:val="16"/>
          <w:szCs w:val="16"/>
        </w:rPr>
        <w:t>Original signed pleading is on file in counsel’s office.</w:t>
      </w:r>
    </w:p>
    <w:p w14:paraId="2FA13694" w14:textId="77777777" w:rsidR="008C3837" w:rsidRDefault="008C3837" w:rsidP="008C3837">
      <w:pPr>
        <w:suppressAutoHyphens/>
        <w:spacing w:line="240" w:lineRule="atLeast"/>
        <w:rPr>
          <w:i/>
          <w:noProof/>
          <w:sz w:val="16"/>
          <w:szCs w:val="16"/>
        </w:rPr>
      </w:pPr>
    </w:p>
    <w:p w14:paraId="56B7A83A" w14:textId="77777777" w:rsidR="008C3837" w:rsidRDefault="008C3837" w:rsidP="008C3837">
      <w:pPr>
        <w:suppressAutoHyphens/>
        <w:spacing w:line="240" w:lineRule="atLeast"/>
        <w:rPr>
          <w:i/>
          <w:noProof/>
          <w:sz w:val="16"/>
          <w:szCs w:val="16"/>
        </w:rPr>
      </w:pPr>
    </w:p>
    <w:p w14:paraId="5EBD9874" w14:textId="77777777" w:rsidR="00FC2A49" w:rsidRDefault="00FC2A49" w:rsidP="008C3837">
      <w:pPr>
        <w:suppressAutoHyphens/>
        <w:spacing w:line="240" w:lineRule="atLeast"/>
        <w:rPr>
          <w:i/>
          <w:noProof/>
          <w:sz w:val="16"/>
          <w:szCs w:val="16"/>
        </w:rPr>
      </w:pPr>
    </w:p>
    <w:p w14:paraId="2A8E7CBF" w14:textId="77777777" w:rsidR="008C3837" w:rsidRDefault="008C3837" w:rsidP="008C3837">
      <w:pPr>
        <w:suppressAutoHyphens/>
        <w:spacing w:line="240" w:lineRule="atLeast"/>
        <w:rPr>
          <w:i/>
          <w:noProof/>
          <w:sz w:val="16"/>
          <w:szCs w:val="16"/>
        </w:rPr>
      </w:pPr>
    </w:p>
    <w:p w14:paraId="375486BA" w14:textId="77777777" w:rsidR="006C40FB" w:rsidRDefault="006C40FB" w:rsidP="008C3837">
      <w:pPr>
        <w:suppressAutoHyphens/>
        <w:spacing w:line="240" w:lineRule="atLeast"/>
        <w:rPr>
          <w:i/>
          <w:noProof/>
          <w:sz w:val="16"/>
          <w:szCs w:val="16"/>
        </w:rPr>
      </w:pPr>
    </w:p>
    <w:p w14:paraId="40C15128" w14:textId="77777777" w:rsidR="008C3837" w:rsidRDefault="00BF7A32" w:rsidP="008C3837">
      <w:pPr>
        <w:suppressAutoHyphens/>
        <w:spacing w:line="240" w:lineRule="atLeast"/>
        <w:rPr>
          <w:u w:val="single"/>
        </w:rPr>
      </w:pPr>
      <w:r>
        <w:rPr>
          <w:u w:val="single"/>
        </w:rPr>
        <w:t xml:space="preserve">Plaintiff’s </w:t>
      </w:r>
      <w:r w:rsidR="008C3837">
        <w:rPr>
          <w:u w:val="single"/>
        </w:rPr>
        <w:t>Address:</w:t>
      </w:r>
    </w:p>
    <w:p w14:paraId="53533F3A" w14:textId="762F5F88" w:rsidR="008C3837" w:rsidRPr="00DE2251" w:rsidRDefault="008C3837" w:rsidP="008C3837">
      <w:pPr>
        <w:suppressAutoHyphens/>
        <w:spacing w:line="240" w:lineRule="atLeast"/>
      </w:pPr>
      <w:r w:rsidRPr="00DE2251">
        <w:t>C/O R</w:t>
      </w:r>
      <w:r w:rsidR="00DE2251" w:rsidRPr="00DE2251">
        <w:t>amos Law</w:t>
      </w:r>
    </w:p>
    <w:p w14:paraId="0DFDEFDB" w14:textId="59930567" w:rsidR="00DE2251" w:rsidRDefault="00DE2251" w:rsidP="008C3837">
      <w:pPr>
        <w:suppressAutoHyphens/>
        <w:spacing w:line="240" w:lineRule="atLeast"/>
      </w:pPr>
      <w:r w:rsidRPr="00DE2251">
        <w:t>10190 Bannock S</w:t>
      </w:r>
      <w:r>
        <w:t>treet, Suite 200</w:t>
      </w:r>
    </w:p>
    <w:p w14:paraId="45A8B5BB" w14:textId="6EA3BAEF" w:rsidR="00DE2251" w:rsidRPr="00DE2251" w:rsidRDefault="00DE2251" w:rsidP="008C3837">
      <w:pPr>
        <w:suppressAutoHyphens/>
        <w:spacing w:line="240" w:lineRule="atLeast"/>
      </w:pPr>
      <w:r>
        <w:t>Northglenn, CO 80260</w:t>
      </w:r>
    </w:p>
    <w:sectPr w:rsidR="00DE2251" w:rsidRPr="00DE2251">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74113" w14:textId="77777777" w:rsidR="00D327FC" w:rsidRDefault="00D327FC">
      <w:r>
        <w:separator/>
      </w:r>
    </w:p>
  </w:endnote>
  <w:endnote w:type="continuationSeparator" w:id="0">
    <w:p w14:paraId="6D0E75E0" w14:textId="77777777" w:rsidR="00D327FC" w:rsidRDefault="00D3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10cpi">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28418" w14:textId="77777777" w:rsidR="00B27EB0" w:rsidRDefault="00B2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326655" w14:textId="77777777" w:rsidR="00B27EB0" w:rsidRDefault="00B27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C687B" w14:textId="77777777" w:rsidR="00B27EB0" w:rsidRDefault="00B27E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1140">
      <w:rPr>
        <w:rStyle w:val="PageNumber"/>
        <w:noProof/>
      </w:rPr>
      <w:t>8</w:t>
    </w:r>
    <w:r>
      <w:rPr>
        <w:rStyle w:val="PageNumber"/>
      </w:rPr>
      <w:fldChar w:fldCharType="end"/>
    </w:r>
  </w:p>
  <w:p w14:paraId="6A4103C8" w14:textId="77777777" w:rsidR="00B27EB0" w:rsidRDefault="00B27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FC10F" w14:textId="77777777" w:rsidR="00D327FC" w:rsidRDefault="00D327FC">
      <w:r>
        <w:separator/>
      </w:r>
    </w:p>
  </w:footnote>
  <w:footnote w:type="continuationSeparator" w:id="0">
    <w:p w14:paraId="2A028154" w14:textId="77777777" w:rsidR="00D327FC" w:rsidRDefault="00D3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FA37CA"/>
    <w:lvl w:ilvl="0">
      <w:start w:val="1"/>
      <w:numFmt w:val="decimal"/>
      <w:pStyle w:val="Quick1"/>
      <w:lvlText w:val="%1."/>
      <w:lvlJc w:val="left"/>
      <w:pPr>
        <w:tabs>
          <w:tab w:val="num" w:pos="1440"/>
        </w:tabs>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15:restartNumberingAfterBreak="0">
    <w:nsid w:val="122B33D7"/>
    <w:multiLevelType w:val="hybridMultilevel"/>
    <w:tmpl w:val="DC88F3D8"/>
    <w:lvl w:ilvl="0" w:tplc="36A6DB3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4E63F7A"/>
    <w:multiLevelType w:val="hybridMultilevel"/>
    <w:tmpl w:val="46429EFC"/>
    <w:lvl w:ilvl="0" w:tplc="F6CCAE6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CF61A3A"/>
    <w:multiLevelType w:val="hybridMultilevel"/>
    <w:tmpl w:val="E7E61048"/>
    <w:lvl w:ilvl="0" w:tplc="38126F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57A77"/>
    <w:multiLevelType w:val="hybridMultilevel"/>
    <w:tmpl w:val="E954DF62"/>
    <w:lvl w:ilvl="0" w:tplc="B82CF1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CD7BAC"/>
    <w:multiLevelType w:val="hybridMultilevel"/>
    <w:tmpl w:val="2BACE81A"/>
    <w:lvl w:ilvl="0" w:tplc="293C576C">
      <w:start w:val="1"/>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49276C9"/>
    <w:multiLevelType w:val="hybridMultilevel"/>
    <w:tmpl w:val="EE84E38A"/>
    <w:lvl w:ilvl="0" w:tplc="2EE69836">
      <w:start w:val="10"/>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3782046"/>
    <w:multiLevelType w:val="hybridMultilevel"/>
    <w:tmpl w:val="5508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06E90"/>
    <w:multiLevelType w:val="hybridMultilevel"/>
    <w:tmpl w:val="C636B018"/>
    <w:lvl w:ilvl="0" w:tplc="B31E09F6">
      <w:start w:val="13"/>
      <w:numFmt w:val="decimal"/>
      <w:lvlText w:val="%1."/>
      <w:lvlJc w:val="left"/>
      <w:pPr>
        <w:tabs>
          <w:tab w:val="num" w:pos="1790"/>
        </w:tabs>
        <w:ind w:left="17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6966B5"/>
    <w:multiLevelType w:val="hybridMultilevel"/>
    <w:tmpl w:val="EF4841A6"/>
    <w:lvl w:ilvl="0" w:tplc="6F3CB268">
      <w:start w:val="5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376B2"/>
    <w:multiLevelType w:val="singleLevel"/>
    <w:tmpl w:val="27ECFCDA"/>
    <w:lvl w:ilvl="0">
      <w:start w:val="7"/>
      <w:numFmt w:val="bullet"/>
      <w:lvlText w:val=""/>
      <w:lvlJc w:val="left"/>
      <w:pPr>
        <w:tabs>
          <w:tab w:val="num" w:pos="360"/>
        </w:tabs>
        <w:ind w:left="360" w:hanging="360"/>
      </w:pPr>
      <w:rPr>
        <w:rFonts w:ascii="Wingdings" w:hAnsi="Wingdings" w:hint="default"/>
        <w:sz w:val="24"/>
      </w:rPr>
    </w:lvl>
  </w:abstractNum>
  <w:abstractNum w:abstractNumId="11" w15:restartNumberingAfterBreak="0">
    <w:nsid w:val="50313ADF"/>
    <w:multiLevelType w:val="hybridMultilevel"/>
    <w:tmpl w:val="D2AA747E"/>
    <w:lvl w:ilvl="0" w:tplc="B31E09F6">
      <w:start w:val="13"/>
      <w:numFmt w:val="decimal"/>
      <w:lvlText w:val="%1."/>
      <w:lvlJc w:val="left"/>
      <w:pPr>
        <w:tabs>
          <w:tab w:val="num" w:pos="1790"/>
        </w:tabs>
        <w:ind w:left="1790" w:hanging="360"/>
      </w:pPr>
      <w:rPr>
        <w:rFonts w:hint="default"/>
      </w:rPr>
    </w:lvl>
    <w:lvl w:ilvl="1" w:tplc="04090019" w:tentative="1">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12" w15:restartNumberingAfterBreak="0">
    <w:nsid w:val="55154349"/>
    <w:multiLevelType w:val="hybridMultilevel"/>
    <w:tmpl w:val="FECA1836"/>
    <w:lvl w:ilvl="0" w:tplc="077C6480">
      <w:start w:val="14"/>
      <w:numFmt w:val="decimal"/>
      <w:lvlText w:val="%1."/>
      <w:lvlJc w:val="left"/>
      <w:pPr>
        <w:tabs>
          <w:tab w:val="num" w:pos="1790"/>
        </w:tabs>
        <w:ind w:left="1790" w:hanging="360"/>
      </w:pPr>
      <w:rPr>
        <w:rFonts w:hint="default"/>
      </w:rPr>
    </w:lvl>
    <w:lvl w:ilvl="1" w:tplc="04090019" w:tentative="1">
      <w:start w:val="1"/>
      <w:numFmt w:val="lowerLetter"/>
      <w:lvlText w:val="%2."/>
      <w:lvlJc w:val="left"/>
      <w:pPr>
        <w:tabs>
          <w:tab w:val="num" w:pos="2510"/>
        </w:tabs>
        <w:ind w:left="2510" w:hanging="360"/>
      </w:pPr>
    </w:lvl>
    <w:lvl w:ilvl="2" w:tplc="0409001B" w:tentative="1">
      <w:start w:val="1"/>
      <w:numFmt w:val="lowerRoman"/>
      <w:lvlText w:val="%3."/>
      <w:lvlJc w:val="right"/>
      <w:pPr>
        <w:tabs>
          <w:tab w:val="num" w:pos="3230"/>
        </w:tabs>
        <w:ind w:left="3230" w:hanging="180"/>
      </w:pPr>
    </w:lvl>
    <w:lvl w:ilvl="3" w:tplc="0409000F" w:tentative="1">
      <w:start w:val="1"/>
      <w:numFmt w:val="decimal"/>
      <w:lvlText w:val="%4."/>
      <w:lvlJc w:val="left"/>
      <w:pPr>
        <w:tabs>
          <w:tab w:val="num" w:pos="3950"/>
        </w:tabs>
        <w:ind w:left="3950" w:hanging="360"/>
      </w:pPr>
    </w:lvl>
    <w:lvl w:ilvl="4" w:tplc="04090019" w:tentative="1">
      <w:start w:val="1"/>
      <w:numFmt w:val="lowerLetter"/>
      <w:lvlText w:val="%5."/>
      <w:lvlJc w:val="left"/>
      <w:pPr>
        <w:tabs>
          <w:tab w:val="num" w:pos="4670"/>
        </w:tabs>
        <w:ind w:left="4670" w:hanging="360"/>
      </w:pPr>
    </w:lvl>
    <w:lvl w:ilvl="5" w:tplc="0409001B" w:tentative="1">
      <w:start w:val="1"/>
      <w:numFmt w:val="lowerRoman"/>
      <w:lvlText w:val="%6."/>
      <w:lvlJc w:val="right"/>
      <w:pPr>
        <w:tabs>
          <w:tab w:val="num" w:pos="5390"/>
        </w:tabs>
        <w:ind w:left="5390" w:hanging="180"/>
      </w:pPr>
    </w:lvl>
    <w:lvl w:ilvl="6" w:tplc="0409000F" w:tentative="1">
      <w:start w:val="1"/>
      <w:numFmt w:val="decimal"/>
      <w:lvlText w:val="%7."/>
      <w:lvlJc w:val="left"/>
      <w:pPr>
        <w:tabs>
          <w:tab w:val="num" w:pos="6110"/>
        </w:tabs>
        <w:ind w:left="6110" w:hanging="360"/>
      </w:pPr>
    </w:lvl>
    <w:lvl w:ilvl="7" w:tplc="04090019" w:tentative="1">
      <w:start w:val="1"/>
      <w:numFmt w:val="lowerLetter"/>
      <w:lvlText w:val="%8."/>
      <w:lvlJc w:val="left"/>
      <w:pPr>
        <w:tabs>
          <w:tab w:val="num" w:pos="6830"/>
        </w:tabs>
        <w:ind w:left="6830" w:hanging="360"/>
      </w:pPr>
    </w:lvl>
    <w:lvl w:ilvl="8" w:tplc="0409001B" w:tentative="1">
      <w:start w:val="1"/>
      <w:numFmt w:val="lowerRoman"/>
      <w:lvlText w:val="%9."/>
      <w:lvlJc w:val="right"/>
      <w:pPr>
        <w:tabs>
          <w:tab w:val="num" w:pos="7550"/>
        </w:tabs>
        <w:ind w:left="7550" w:hanging="180"/>
      </w:pPr>
    </w:lvl>
  </w:abstractNum>
  <w:abstractNum w:abstractNumId="13" w15:restartNumberingAfterBreak="0">
    <w:nsid w:val="5A182517"/>
    <w:multiLevelType w:val="hybridMultilevel"/>
    <w:tmpl w:val="2774FE44"/>
    <w:lvl w:ilvl="0" w:tplc="B82CF1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A959F0"/>
    <w:multiLevelType w:val="hybridMultilevel"/>
    <w:tmpl w:val="3DDEC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760BA9"/>
    <w:multiLevelType w:val="singleLevel"/>
    <w:tmpl w:val="A580BC98"/>
    <w:lvl w:ilvl="0">
      <w:start w:val="1"/>
      <w:numFmt w:val="bullet"/>
      <w:lvlText w:val=""/>
      <w:lvlJc w:val="left"/>
      <w:pPr>
        <w:tabs>
          <w:tab w:val="num" w:pos="360"/>
        </w:tabs>
        <w:ind w:left="360" w:hanging="360"/>
      </w:pPr>
      <w:rPr>
        <w:rFonts w:ascii="Wingdings" w:hAnsi="Wingdings" w:hint="default"/>
        <w:sz w:val="24"/>
      </w:rPr>
    </w:lvl>
  </w:abstractNum>
  <w:abstractNum w:abstractNumId="16" w15:restartNumberingAfterBreak="0">
    <w:nsid w:val="7B72161D"/>
    <w:multiLevelType w:val="hybridMultilevel"/>
    <w:tmpl w:val="BF98D9EA"/>
    <w:lvl w:ilvl="0" w:tplc="67827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6B5BD8"/>
    <w:multiLevelType w:val="hybridMultilevel"/>
    <w:tmpl w:val="34E474B0"/>
    <w:lvl w:ilvl="0" w:tplc="081C91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61A62"/>
    <w:multiLevelType w:val="singleLevel"/>
    <w:tmpl w:val="A580BC98"/>
    <w:lvl w:ilvl="0">
      <w:start w:val="1"/>
      <w:numFmt w:val="bullet"/>
      <w:lvlText w:val=""/>
      <w:lvlJc w:val="left"/>
      <w:pPr>
        <w:tabs>
          <w:tab w:val="num" w:pos="360"/>
        </w:tabs>
        <w:ind w:left="360" w:hanging="360"/>
      </w:pPr>
      <w:rPr>
        <w:rFonts w:ascii="Wingdings" w:hAnsi="Wingdings" w:hint="default"/>
        <w:sz w:val="24"/>
      </w:rPr>
    </w:lvl>
  </w:abstractNum>
  <w:num w:numId="1" w16cid:durableId="467404389">
    <w:abstractNumId w:val="2"/>
  </w:num>
  <w:num w:numId="2" w16cid:durableId="301009099">
    <w:abstractNumId w:val="1"/>
  </w:num>
  <w:num w:numId="3" w16cid:durableId="1126040855">
    <w:abstractNumId w:val="0"/>
    <w:lvlOverride w:ilvl="0">
      <w:startOverride w:val="2"/>
      <w:lvl w:ilvl="0">
        <w:start w:val="2"/>
        <w:numFmt w:val="decimal"/>
        <w:pStyle w:val="Quick1"/>
        <w:lvlText w:val="%1."/>
        <w:lvlJc w:val="left"/>
      </w:lvl>
    </w:lvlOverride>
  </w:num>
  <w:num w:numId="4" w16cid:durableId="1043404386">
    <w:abstractNumId w:val="6"/>
  </w:num>
  <w:num w:numId="5" w16cid:durableId="1629504530">
    <w:abstractNumId w:val="5"/>
  </w:num>
  <w:num w:numId="6" w16cid:durableId="1513757311">
    <w:abstractNumId w:val="12"/>
  </w:num>
  <w:num w:numId="7" w16cid:durableId="641620165">
    <w:abstractNumId w:val="11"/>
  </w:num>
  <w:num w:numId="8" w16cid:durableId="1707100270">
    <w:abstractNumId w:val="4"/>
  </w:num>
  <w:num w:numId="9" w16cid:durableId="6638328">
    <w:abstractNumId w:val="14"/>
  </w:num>
  <w:num w:numId="10" w16cid:durableId="1690331095">
    <w:abstractNumId w:val="8"/>
  </w:num>
  <w:num w:numId="11" w16cid:durableId="525339188">
    <w:abstractNumId w:val="13"/>
  </w:num>
  <w:num w:numId="12" w16cid:durableId="1810588320">
    <w:abstractNumId w:val="15"/>
  </w:num>
  <w:num w:numId="13" w16cid:durableId="51003314">
    <w:abstractNumId w:val="18"/>
  </w:num>
  <w:num w:numId="14" w16cid:durableId="1658919062">
    <w:abstractNumId w:val="10"/>
  </w:num>
  <w:num w:numId="15" w16cid:durableId="1026056812">
    <w:abstractNumId w:val="16"/>
  </w:num>
  <w:num w:numId="16" w16cid:durableId="507910321">
    <w:abstractNumId w:val="17"/>
  </w:num>
  <w:num w:numId="17" w16cid:durableId="1355618456">
    <w:abstractNumId w:val="7"/>
  </w:num>
  <w:num w:numId="18" w16cid:durableId="100490587">
    <w:abstractNumId w:val="3"/>
  </w:num>
  <w:num w:numId="19" w16cid:durableId="1176459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1"/>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3EA"/>
    <w:rsid w:val="00002A16"/>
    <w:rsid w:val="00003114"/>
    <w:rsid w:val="00023BEC"/>
    <w:rsid w:val="00025419"/>
    <w:rsid w:val="000314D4"/>
    <w:rsid w:val="00037A43"/>
    <w:rsid w:val="000422B9"/>
    <w:rsid w:val="0005250D"/>
    <w:rsid w:val="00054A95"/>
    <w:rsid w:val="0009735F"/>
    <w:rsid w:val="000A334D"/>
    <w:rsid w:val="000E7A5E"/>
    <w:rsid w:val="000F4502"/>
    <w:rsid w:val="00104CFF"/>
    <w:rsid w:val="001079D5"/>
    <w:rsid w:val="00115B4F"/>
    <w:rsid w:val="001500C0"/>
    <w:rsid w:val="001621BC"/>
    <w:rsid w:val="0017197D"/>
    <w:rsid w:val="00173C75"/>
    <w:rsid w:val="00186263"/>
    <w:rsid w:val="001A5B8C"/>
    <w:rsid w:val="001D27CE"/>
    <w:rsid w:val="00236BD0"/>
    <w:rsid w:val="002426E4"/>
    <w:rsid w:val="00293928"/>
    <w:rsid w:val="002B0A2E"/>
    <w:rsid w:val="002F51AF"/>
    <w:rsid w:val="003028DD"/>
    <w:rsid w:val="00326CA8"/>
    <w:rsid w:val="003418E4"/>
    <w:rsid w:val="0034679D"/>
    <w:rsid w:val="00347B08"/>
    <w:rsid w:val="003501F6"/>
    <w:rsid w:val="003552AB"/>
    <w:rsid w:val="0035531F"/>
    <w:rsid w:val="00363471"/>
    <w:rsid w:val="003666C2"/>
    <w:rsid w:val="003E72D0"/>
    <w:rsid w:val="00413162"/>
    <w:rsid w:val="00413CF7"/>
    <w:rsid w:val="004269F3"/>
    <w:rsid w:val="004270E6"/>
    <w:rsid w:val="004411D1"/>
    <w:rsid w:val="0044575C"/>
    <w:rsid w:val="004833EA"/>
    <w:rsid w:val="004873A5"/>
    <w:rsid w:val="004C5C49"/>
    <w:rsid w:val="004F1992"/>
    <w:rsid w:val="005148F2"/>
    <w:rsid w:val="00527604"/>
    <w:rsid w:val="00531E89"/>
    <w:rsid w:val="00544EB5"/>
    <w:rsid w:val="005553D1"/>
    <w:rsid w:val="005614F5"/>
    <w:rsid w:val="005942A4"/>
    <w:rsid w:val="005A2CF0"/>
    <w:rsid w:val="005B35B9"/>
    <w:rsid w:val="006038F5"/>
    <w:rsid w:val="006050CA"/>
    <w:rsid w:val="006052AB"/>
    <w:rsid w:val="006261AE"/>
    <w:rsid w:val="00631A16"/>
    <w:rsid w:val="006357C5"/>
    <w:rsid w:val="00673F49"/>
    <w:rsid w:val="00681CE1"/>
    <w:rsid w:val="006A1B93"/>
    <w:rsid w:val="006C1D93"/>
    <w:rsid w:val="006C40FB"/>
    <w:rsid w:val="006C7FCB"/>
    <w:rsid w:val="006D75EF"/>
    <w:rsid w:val="006F2570"/>
    <w:rsid w:val="007162AB"/>
    <w:rsid w:val="00722FC9"/>
    <w:rsid w:val="00727E47"/>
    <w:rsid w:val="00742579"/>
    <w:rsid w:val="0074394A"/>
    <w:rsid w:val="007520D2"/>
    <w:rsid w:val="00781E89"/>
    <w:rsid w:val="007A76AD"/>
    <w:rsid w:val="007C1273"/>
    <w:rsid w:val="007C6A2A"/>
    <w:rsid w:val="007D48D0"/>
    <w:rsid w:val="007D6962"/>
    <w:rsid w:val="007F350E"/>
    <w:rsid w:val="007F4C89"/>
    <w:rsid w:val="00800C77"/>
    <w:rsid w:val="0081602A"/>
    <w:rsid w:val="00816454"/>
    <w:rsid w:val="0082476F"/>
    <w:rsid w:val="0085145B"/>
    <w:rsid w:val="0087770F"/>
    <w:rsid w:val="00885C9D"/>
    <w:rsid w:val="008B4185"/>
    <w:rsid w:val="008C3837"/>
    <w:rsid w:val="008D0D55"/>
    <w:rsid w:val="008D18CF"/>
    <w:rsid w:val="008D70EB"/>
    <w:rsid w:val="008F6046"/>
    <w:rsid w:val="00974E54"/>
    <w:rsid w:val="00976FC1"/>
    <w:rsid w:val="00A04884"/>
    <w:rsid w:val="00A10971"/>
    <w:rsid w:val="00A15C27"/>
    <w:rsid w:val="00A5148E"/>
    <w:rsid w:val="00AA61EE"/>
    <w:rsid w:val="00AA7C05"/>
    <w:rsid w:val="00AD4BC4"/>
    <w:rsid w:val="00AD4D34"/>
    <w:rsid w:val="00AE0408"/>
    <w:rsid w:val="00AE414D"/>
    <w:rsid w:val="00AF4CFC"/>
    <w:rsid w:val="00AF774F"/>
    <w:rsid w:val="00B27EB0"/>
    <w:rsid w:val="00B52FAC"/>
    <w:rsid w:val="00BA0C9A"/>
    <w:rsid w:val="00BC1A46"/>
    <w:rsid w:val="00BD531D"/>
    <w:rsid w:val="00BE5A8C"/>
    <w:rsid w:val="00BF2F1E"/>
    <w:rsid w:val="00BF7A32"/>
    <w:rsid w:val="00C22428"/>
    <w:rsid w:val="00C244CE"/>
    <w:rsid w:val="00C2488E"/>
    <w:rsid w:val="00C301A7"/>
    <w:rsid w:val="00C724F2"/>
    <w:rsid w:val="00C91F10"/>
    <w:rsid w:val="00CB0B3E"/>
    <w:rsid w:val="00CB6DBD"/>
    <w:rsid w:val="00CC4F26"/>
    <w:rsid w:val="00CC7F9C"/>
    <w:rsid w:val="00CD1140"/>
    <w:rsid w:val="00CF2FA0"/>
    <w:rsid w:val="00D327FC"/>
    <w:rsid w:val="00D42994"/>
    <w:rsid w:val="00D629A1"/>
    <w:rsid w:val="00D64453"/>
    <w:rsid w:val="00D8235C"/>
    <w:rsid w:val="00D92F97"/>
    <w:rsid w:val="00DB27E0"/>
    <w:rsid w:val="00DB2858"/>
    <w:rsid w:val="00DC0548"/>
    <w:rsid w:val="00DE01F6"/>
    <w:rsid w:val="00DE2251"/>
    <w:rsid w:val="00DE4CE2"/>
    <w:rsid w:val="00E3137A"/>
    <w:rsid w:val="00E7400D"/>
    <w:rsid w:val="00E81EA8"/>
    <w:rsid w:val="00EC40A5"/>
    <w:rsid w:val="00EF1D35"/>
    <w:rsid w:val="00EF5E1F"/>
    <w:rsid w:val="00F016D9"/>
    <w:rsid w:val="00F148AA"/>
    <w:rsid w:val="00F14F92"/>
    <w:rsid w:val="00FB1A9A"/>
    <w:rsid w:val="00FC2A49"/>
    <w:rsid w:val="00FD0FC5"/>
    <w:rsid w:val="00FE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9B15F"/>
  <w15:chartTrackingRefBased/>
  <w15:docId w15:val="{FC3C1D9E-2E15-41CE-BCE6-B9FCB7B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E54"/>
    <w:rPr>
      <w:sz w:val="24"/>
      <w:szCs w:val="24"/>
    </w:rPr>
  </w:style>
  <w:style w:type="paragraph" w:styleId="Heading1">
    <w:name w:val="heading 1"/>
    <w:basedOn w:val="Normal"/>
    <w:next w:val="Normal"/>
    <w:link w:val="Heading1Char"/>
    <w:qFormat/>
    <w:pPr>
      <w:keepNext/>
      <w:widowControl w:val="0"/>
      <w:suppressAutoHyphens/>
      <w:autoSpaceDE w:val="0"/>
      <w:autoSpaceDN w:val="0"/>
      <w:adjustRightInd w:val="0"/>
      <w:spacing w:line="240" w:lineRule="atLeast"/>
      <w:outlineLvl w:val="0"/>
    </w:pPr>
    <w:rPr>
      <w:rFonts w:ascii="CG Times" w:hAnsi="CG Times"/>
      <w:b/>
      <w:bCs/>
    </w:rPr>
  </w:style>
  <w:style w:type="paragraph" w:styleId="Heading2">
    <w:name w:val="heading 2"/>
    <w:basedOn w:val="Normal"/>
    <w:next w:val="Normal"/>
    <w:qFormat/>
    <w:pPr>
      <w:keepNext/>
      <w:pBdr>
        <w:bottom w:val="single" w:sz="7" w:space="0" w:color="auto"/>
      </w:pBdr>
      <w:tabs>
        <w:tab w:val="center" w:pos="4650"/>
      </w:tabs>
      <w:suppressAutoHyphens/>
      <w:spacing w:line="240" w:lineRule="atLeast"/>
      <w:jc w:val="center"/>
      <w:outlineLvl w:val="1"/>
    </w:pPr>
    <w:rPr>
      <w:rFonts w:ascii="CG Times" w:hAnsi="CG Times"/>
      <w:b/>
      <w:bCs/>
      <w:spacing w:val="-3"/>
    </w:rPr>
  </w:style>
  <w:style w:type="paragraph" w:styleId="Heading3">
    <w:name w:val="heading 3"/>
    <w:basedOn w:val="Normal"/>
    <w:next w:val="Normal"/>
    <w:qFormat/>
    <w:pPr>
      <w:keepNext/>
      <w:jc w:val="center"/>
      <w:outlineLvl w:val="2"/>
    </w:pPr>
    <w:rPr>
      <w:b/>
      <w:bCs/>
      <w:u w:val="single"/>
    </w:rPr>
  </w:style>
  <w:style w:type="paragraph" w:styleId="Heading6">
    <w:name w:val="heading 6"/>
    <w:basedOn w:val="Normal"/>
    <w:next w:val="Normal"/>
    <w:qFormat/>
    <w:pPr>
      <w:keepNext/>
      <w:jc w:val="center"/>
      <w:outlineLvl w:val="5"/>
    </w:pPr>
    <w:rPr>
      <w:b/>
      <w:bCs/>
      <w:u w:val="single"/>
    </w:rPr>
  </w:style>
  <w:style w:type="paragraph" w:styleId="Heading9">
    <w:name w:val="heading 9"/>
    <w:basedOn w:val="Normal"/>
    <w:next w:val="Normal"/>
    <w:link w:val="Heading9Char"/>
    <w:qFormat/>
    <w:rsid w:val="000422B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0"/>
      <w:szCs w:val="20"/>
    </w:rPr>
  </w:style>
  <w:style w:type="paragraph" w:styleId="BodyText2">
    <w:name w:val="Body Text 2"/>
    <w:basedOn w:val="Normal"/>
    <w:rPr>
      <w:szCs w:val="20"/>
    </w:rPr>
  </w:style>
  <w:style w:type="paragraph" w:styleId="Footer">
    <w:name w:val="footer"/>
    <w:basedOn w:val="Normal"/>
    <w:pPr>
      <w:tabs>
        <w:tab w:val="center" w:pos="4320"/>
        <w:tab w:val="right" w:pos="8640"/>
      </w:tabs>
    </w:pPr>
  </w:style>
  <w:style w:type="paragraph" w:customStyle="1" w:styleId="Quick1">
    <w:name w:val="Quick 1."/>
    <w:basedOn w:val="Normal"/>
    <w:pPr>
      <w:widowControl w:val="0"/>
      <w:numPr>
        <w:numId w:val="3"/>
      </w:numPr>
      <w:autoSpaceDE w:val="0"/>
      <w:autoSpaceDN w:val="0"/>
      <w:adjustRightInd w:val="0"/>
      <w:ind w:left="1440" w:hanging="720"/>
    </w:pPr>
    <w:rPr>
      <w:sz w:val="20"/>
    </w:rPr>
  </w:style>
  <w:style w:type="character" w:styleId="PageNumber">
    <w:name w:val="page number"/>
    <w:basedOn w:val="DefaultParagraphFont"/>
  </w:style>
  <w:style w:type="paragraph" w:customStyle="1" w:styleId="Document1">
    <w:name w:val="Document 1"/>
    <w:pPr>
      <w:keepNext/>
      <w:keepLines/>
      <w:widowControl w:val="0"/>
      <w:tabs>
        <w:tab w:val="left" w:pos="-720"/>
      </w:tabs>
      <w:suppressAutoHyphens/>
      <w:autoSpaceDE w:val="0"/>
      <w:autoSpaceDN w:val="0"/>
      <w:adjustRightInd w:val="0"/>
      <w:spacing w:line="240" w:lineRule="atLeast"/>
    </w:pPr>
    <w:rPr>
      <w:rFonts w:ascii="Courier" w:hAnsi="Courier"/>
      <w:sz w:val="24"/>
      <w:szCs w:val="24"/>
    </w:rPr>
  </w:style>
  <w:style w:type="paragraph" w:styleId="BodyTextIndent">
    <w:name w:val="Body Text Indent"/>
    <w:basedOn w:val="Normal"/>
    <w:pPr>
      <w:suppressAutoHyphens/>
      <w:spacing w:line="240" w:lineRule="atLeast"/>
      <w:ind w:left="710" w:firstLine="720"/>
    </w:pPr>
  </w:style>
  <w:style w:type="paragraph" w:styleId="BodyTextIndent2">
    <w:name w:val="Body Text Indent 2"/>
    <w:basedOn w:val="Normal"/>
    <w:pPr>
      <w:suppressAutoHyphens/>
      <w:spacing w:line="240" w:lineRule="atLeast"/>
      <w:ind w:left="1420" w:hanging="639"/>
    </w:pPr>
  </w:style>
  <w:style w:type="paragraph" w:styleId="BodyTextIndent3">
    <w:name w:val="Body Text Indent 3"/>
    <w:basedOn w:val="Normal"/>
    <w:pPr>
      <w:suppressAutoHyphens/>
      <w:spacing w:line="240" w:lineRule="atLeast"/>
      <w:ind w:left="360"/>
      <w:jc w:val="center"/>
    </w:pPr>
    <w:rPr>
      <w:b/>
      <w:bCs/>
      <w:u w:val="single"/>
    </w:rPr>
  </w:style>
  <w:style w:type="paragraph" w:styleId="BodyText">
    <w:name w:val="Body Text"/>
    <w:basedOn w:val="Normal"/>
    <w:pPr>
      <w:ind w:right="72"/>
    </w:pPr>
  </w:style>
  <w:style w:type="paragraph" w:customStyle="1" w:styleId="level1">
    <w:name w:val="_level1"/>
    <w:basedOn w:val="Normal"/>
    <w:rsid w:val="00C2488E"/>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ind w:left="360" w:hanging="360"/>
    </w:pPr>
    <w:rPr>
      <w:szCs w:val="20"/>
    </w:rPr>
  </w:style>
  <w:style w:type="paragraph" w:customStyle="1" w:styleId="MergeFields">
    <w:name w:val="Merge Fields"/>
    <w:basedOn w:val="Normal"/>
    <w:rsid w:val="00CF2FA0"/>
    <w:rPr>
      <w:color w:val="0000FF"/>
      <w:szCs w:val="20"/>
    </w:rPr>
  </w:style>
  <w:style w:type="paragraph" w:styleId="BalloonText">
    <w:name w:val="Balloon Text"/>
    <w:basedOn w:val="Normal"/>
    <w:semiHidden/>
    <w:rsid w:val="00EC40A5"/>
    <w:rPr>
      <w:rFonts w:ascii="Tahoma" w:hAnsi="Tahoma" w:cs="Tahoma"/>
      <w:sz w:val="16"/>
      <w:szCs w:val="16"/>
    </w:rPr>
  </w:style>
  <w:style w:type="character" w:customStyle="1" w:styleId="HeaderChar">
    <w:name w:val="Header Char"/>
    <w:link w:val="Header"/>
    <w:rsid w:val="00722FC9"/>
  </w:style>
  <w:style w:type="paragraph" w:styleId="ListParagraph">
    <w:name w:val="List Paragraph"/>
    <w:basedOn w:val="Normal"/>
    <w:uiPriority w:val="34"/>
    <w:qFormat/>
    <w:rsid w:val="005614F5"/>
    <w:pPr>
      <w:ind w:left="720"/>
    </w:pPr>
  </w:style>
  <w:style w:type="paragraph" w:customStyle="1" w:styleId="Level10">
    <w:name w:val="Level 1"/>
    <w:uiPriority w:val="99"/>
    <w:rsid w:val="00BC1A46"/>
    <w:pPr>
      <w:autoSpaceDE w:val="0"/>
      <w:autoSpaceDN w:val="0"/>
      <w:adjustRightInd w:val="0"/>
      <w:ind w:left="720"/>
    </w:pPr>
    <w:rPr>
      <w:rFonts w:ascii="Courier 10cpi" w:hAnsi="Courier 10cpi"/>
      <w:sz w:val="24"/>
      <w:szCs w:val="24"/>
    </w:rPr>
  </w:style>
  <w:style w:type="character" w:customStyle="1" w:styleId="Heading1Char">
    <w:name w:val="Heading 1 Char"/>
    <w:link w:val="Heading1"/>
    <w:rsid w:val="00974E54"/>
    <w:rPr>
      <w:rFonts w:ascii="CG Times" w:hAnsi="CG Times"/>
      <w:b/>
      <w:bCs/>
      <w:sz w:val="24"/>
      <w:szCs w:val="24"/>
    </w:rPr>
  </w:style>
  <w:style w:type="character" w:customStyle="1" w:styleId="Heading9Char">
    <w:name w:val="Heading 9 Char"/>
    <w:basedOn w:val="DefaultParagraphFont"/>
    <w:link w:val="Heading9"/>
    <w:rsid w:val="000422B9"/>
    <w:rPr>
      <w:rFonts w:ascii="Arial" w:hAnsi="Arial" w:cs="Arial"/>
      <w:sz w:val="22"/>
      <w:szCs w:val="22"/>
    </w:rPr>
  </w:style>
  <w:style w:type="paragraph" w:customStyle="1" w:styleId="dspacing">
    <w:name w:val="d spacing"/>
    <w:rsid w:val="000422B9"/>
    <w:pPr>
      <w:tabs>
        <w:tab w:val="left" w:pos="-720"/>
      </w:tabs>
      <w:suppressAutoHyphens/>
      <w:spacing w:line="48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ReqRefNo xmlns="ff29d3f3-de84-47be-9c24-bf4fd14457c1" xsi:nil="true"/>
    <TaxCatchAll xmlns="1ca56677-858f-459f-b224-7697743b19e2" xsi:nil="true"/>
  </documentManagement>
</p:properties>
</file>

<file path=customXml/itemProps1.xml><?xml version="1.0" encoding="utf-8"?>
<ds:datastoreItem xmlns:ds="http://schemas.openxmlformats.org/officeDocument/2006/customXml" ds:itemID="{A713BE02-E676-444E-A367-C815FE85097B}"/>
</file>

<file path=customXml/itemProps2.xml><?xml version="1.0" encoding="utf-8"?>
<ds:datastoreItem xmlns:ds="http://schemas.openxmlformats.org/officeDocument/2006/customXml" ds:itemID="{B911DF3C-9CDB-4A1E-8ADD-B2A33CFDD2A3}"/>
</file>

<file path=customXml/itemProps3.xml><?xml version="1.0" encoding="utf-8"?>
<ds:datastoreItem xmlns:ds="http://schemas.openxmlformats.org/officeDocument/2006/customXml" ds:itemID="{2B910FB6-3E08-4996-ACDC-630656CB6FE2}"/>
</file>

<file path=docProps/app.xml><?xml version="1.0" encoding="utf-8"?>
<Properties xmlns="http://schemas.openxmlformats.org/officeDocument/2006/extended-properties" xmlns:vt="http://schemas.openxmlformats.org/officeDocument/2006/docPropsVTypes">
  <Template>Normal</Template>
  <TotalTime>3</TotalTime>
  <Pages>5</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DISTRICT COURT, WELD COUNTY, COLORADO</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COURT, WELD COUNTY, COLORADO</dc:title>
  <dc:subject/>
  <dc:creator>Valued Gateway Client</dc:creator>
  <cp:keywords/>
  <dc:description/>
  <cp:lastModifiedBy>John Friedberg</cp:lastModifiedBy>
  <cp:revision>3</cp:revision>
  <cp:lastPrinted>2008-04-07T21:15:00Z</cp:lastPrinted>
  <dcterms:created xsi:type="dcterms:W3CDTF">2024-05-07T21:02:00Z</dcterms:created>
  <dcterms:modified xsi:type="dcterms:W3CDTF">2024-05-07T21:06:00Z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ies>
</file>