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79B2" w14:textId="77777777" w:rsidR="00CB3595" w:rsidRDefault="00000000">
      <w:pPr>
        <w:spacing w:after="80"/>
      </w:pPr>
      <w:r>
        <w:rPr>
          <w:b/>
          <w:bCs/>
          <w:color w:val="1B2A4A"/>
          <w:sz w:val="48"/>
          <w:szCs w:val="48"/>
        </w:rPr>
        <w:t>WAYPOINT</w:t>
      </w:r>
    </w:p>
    <w:p w14:paraId="24527B0E" w14:textId="77777777" w:rsidR="00CB3595" w:rsidRDefault="00000000">
      <w:pPr>
        <w:spacing w:after="80"/>
      </w:pPr>
      <w:r>
        <w:rPr>
          <w:color w:val="0891B2"/>
          <w:sz w:val="28"/>
          <w:szCs w:val="28"/>
        </w:rPr>
        <w:t>Growth Rate Assumptions — Research Backing</w:t>
      </w:r>
    </w:p>
    <w:p w14:paraId="0B479651" w14:textId="77777777" w:rsidR="00CB3595" w:rsidRDefault="00000000">
      <w:pPr>
        <w:spacing w:after="140"/>
      </w:pPr>
      <w:r>
        <w:rPr>
          <w:i/>
          <w:iCs/>
          <w:color w:val="64748B"/>
        </w:rPr>
        <w:t>February 2026 | Supporting data for Financial Model V3 assumptions</w:t>
      </w:r>
    </w:p>
    <w:p w14:paraId="545E46D0" w14:textId="77777777" w:rsidR="00CB3595" w:rsidRDefault="00000000">
      <w:pPr>
        <w:spacing w:after="140"/>
      </w:pPr>
      <w:r>
        <w:t>This document validates Waypoint's subscriber and RC user growth rate assumptions against published SaaS benchmarks, consumer health app data, and California Regional Center institutional adoption patterns. Where Waypoint's assumptions diverge from benchmarks, we explain why.</w:t>
      </w:r>
    </w:p>
    <w:p w14:paraId="3FCF8BE7" w14:textId="77777777" w:rsidR="00CB3595" w:rsidRDefault="00000000">
      <w:pPr>
        <w:pStyle w:val="Heading1"/>
      </w:pPr>
      <w:r>
        <w:t>1. Consumer Subscriber Growth Rates</w:t>
      </w:r>
    </w:p>
    <w:p w14:paraId="1836FDCE" w14:textId="77777777" w:rsidR="00CB3595" w:rsidRDefault="00000000">
      <w:pPr>
        <w:pStyle w:val="Heading2"/>
      </w:pPr>
      <w:r>
        <w:t>1a. Industry Benchmarks</w:t>
      </w:r>
    </w:p>
    <w:p w14:paraId="10B375FF" w14:textId="77777777" w:rsidR="00CB3595" w:rsidRDefault="00000000">
      <w:pPr>
        <w:spacing w:after="140"/>
      </w:pPr>
      <w:proofErr w:type="spellStart"/>
      <w:r>
        <w:t>ChartMogul's</w:t>
      </w:r>
      <w:proofErr w:type="spellEnd"/>
      <w:r>
        <w:t xml:space="preserve"> analysis of 2,100+ SaaS businesses </w:t>
      </w:r>
      <w:proofErr w:type="gramStart"/>
      <w:r>
        <w:t>provides</w:t>
      </w:r>
      <w:proofErr w:type="gramEnd"/>
      <w:r>
        <w:t xml:space="preserve"> the most granular monthly growth data available. Their findings, segmented by company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CB3595" w14:paraId="2E1A2F9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FC266EA" w14:textId="77777777" w:rsidR="00CB3595" w:rsidRDefault="00000000">
            <w:r>
              <w:rPr>
                <w:b/>
                <w:bCs/>
                <w:color w:val="FFFFFF"/>
                <w:sz w:val="20"/>
                <w:szCs w:val="20"/>
              </w:rPr>
              <w:t>Company Stage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FF31072" w14:textId="77777777" w:rsidR="00CB3595" w:rsidRDefault="00000000">
            <w:r>
              <w:rPr>
                <w:color w:val="FFFFFF"/>
                <w:sz w:val="20"/>
                <w:szCs w:val="20"/>
              </w:rPr>
              <w:t>Top Decile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ACAE5C4" w14:textId="77777777" w:rsidR="00CB3595" w:rsidRDefault="00000000">
            <w:r>
              <w:rPr>
                <w:color w:val="FFFFFF"/>
                <w:sz w:val="20"/>
                <w:szCs w:val="20"/>
              </w:rPr>
              <w:t>Top Quartile</w:t>
            </w:r>
          </w:p>
        </w:tc>
        <w:tc>
          <w:tcPr>
            <w:tcW w:w="2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4DD6FE3" w14:textId="77777777" w:rsidR="00CB3595" w:rsidRDefault="00000000">
            <w:r>
              <w:rPr>
                <w:color w:val="FFFFFF"/>
                <w:sz w:val="20"/>
                <w:szCs w:val="20"/>
              </w:rPr>
              <w:t>Median</w:t>
            </w:r>
          </w:p>
        </w:tc>
      </w:tr>
      <w:tr w:rsidR="00CB3595" w14:paraId="17A4DF5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A031FC" w14:textId="77777777" w:rsidR="00CB3595" w:rsidRDefault="00000000">
            <w:r>
              <w:rPr>
                <w:b/>
                <w:bCs/>
                <w:color w:val="334155"/>
                <w:sz w:val="20"/>
                <w:szCs w:val="20"/>
              </w:rPr>
              <w:t>Pre-$300K ARR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5AA55A1" w14:textId="77777777" w:rsidR="00CB3595" w:rsidRDefault="00000000">
            <w:r>
              <w:rPr>
                <w:color w:val="334155"/>
                <w:sz w:val="20"/>
                <w:szCs w:val="20"/>
              </w:rPr>
              <w:t>10-17%/</w:t>
            </w:r>
            <w:proofErr w:type="spellStart"/>
            <w:r>
              <w:rPr>
                <w:color w:val="334155"/>
                <w:sz w:val="20"/>
                <w:szCs w:val="20"/>
              </w:rPr>
              <w:t>mo</w:t>
            </w:r>
            <w:proofErr w:type="spellEnd"/>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A3ED76" w14:textId="77777777" w:rsidR="00CB3595" w:rsidRDefault="00000000">
            <w:r>
              <w:rPr>
                <w:color w:val="334155"/>
                <w:sz w:val="20"/>
                <w:szCs w:val="20"/>
              </w:rPr>
              <w:t>5-7%/</w:t>
            </w:r>
            <w:proofErr w:type="spellStart"/>
            <w:r>
              <w:rPr>
                <w:color w:val="334155"/>
                <w:sz w:val="20"/>
                <w:szCs w:val="20"/>
              </w:rPr>
              <w:t>mo</w:t>
            </w:r>
            <w:proofErr w:type="spellEnd"/>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D997E4" w14:textId="77777777" w:rsidR="00CB3595" w:rsidRDefault="00000000">
            <w:r>
              <w:rPr>
                <w:color w:val="334155"/>
                <w:sz w:val="20"/>
                <w:szCs w:val="20"/>
              </w:rPr>
              <w:t>2-2.5%/</w:t>
            </w:r>
            <w:proofErr w:type="spellStart"/>
            <w:r>
              <w:rPr>
                <w:color w:val="334155"/>
                <w:sz w:val="20"/>
                <w:szCs w:val="20"/>
              </w:rPr>
              <w:t>mo</w:t>
            </w:r>
            <w:proofErr w:type="spellEnd"/>
          </w:p>
        </w:tc>
      </w:tr>
      <w:tr w:rsidR="00CB3595" w14:paraId="24E18EC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B19F550" w14:textId="77777777" w:rsidR="00CB3595" w:rsidRDefault="00000000">
            <w:r>
              <w:rPr>
                <w:b/>
                <w:bCs/>
                <w:color w:val="334155"/>
                <w:sz w:val="20"/>
                <w:szCs w:val="20"/>
              </w:rPr>
              <w:t>$300K-$1M ARR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E4C193" w14:textId="77777777" w:rsidR="00CB3595" w:rsidRDefault="00000000">
            <w:r>
              <w:rPr>
                <w:color w:val="334155"/>
                <w:sz w:val="20"/>
                <w:szCs w:val="20"/>
              </w:rPr>
              <w:t>10-15%/</w:t>
            </w:r>
            <w:proofErr w:type="spellStart"/>
            <w:r>
              <w:rPr>
                <w:color w:val="334155"/>
                <w:sz w:val="20"/>
                <w:szCs w:val="20"/>
              </w:rPr>
              <w:t>mo</w:t>
            </w:r>
            <w:proofErr w:type="spellEnd"/>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E2F120" w14:textId="77777777" w:rsidR="00CB3595" w:rsidRDefault="00000000">
            <w:r>
              <w:rPr>
                <w:color w:val="334155"/>
                <w:sz w:val="20"/>
                <w:szCs w:val="20"/>
              </w:rPr>
              <w:t>5-7%/</w:t>
            </w:r>
            <w:proofErr w:type="spellStart"/>
            <w:r>
              <w:rPr>
                <w:color w:val="334155"/>
                <w:sz w:val="20"/>
                <w:szCs w:val="20"/>
              </w:rPr>
              <w:t>mo</w:t>
            </w:r>
            <w:proofErr w:type="spellEnd"/>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4958D3" w14:textId="77777777" w:rsidR="00CB3595" w:rsidRDefault="00000000">
            <w:r>
              <w:rPr>
                <w:color w:val="334155"/>
                <w:sz w:val="20"/>
                <w:szCs w:val="20"/>
              </w:rPr>
              <w:t>2-2.5%/</w:t>
            </w:r>
            <w:proofErr w:type="spellStart"/>
            <w:r>
              <w:rPr>
                <w:color w:val="334155"/>
                <w:sz w:val="20"/>
                <w:szCs w:val="20"/>
              </w:rPr>
              <w:t>mo</w:t>
            </w:r>
            <w:proofErr w:type="spellEnd"/>
          </w:p>
        </w:tc>
      </w:tr>
      <w:tr w:rsidR="00CB3595" w14:paraId="4C540F3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2EAF45" w14:textId="77777777" w:rsidR="00CB3595" w:rsidRDefault="00000000">
            <w:r>
              <w:rPr>
                <w:b/>
                <w:bCs/>
                <w:color w:val="334155"/>
                <w:sz w:val="20"/>
                <w:szCs w:val="20"/>
              </w:rPr>
              <w:t>$1-3M ARR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606E181" w14:textId="77777777" w:rsidR="00CB3595" w:rsidRDefault="00000000">
            <w:r>
              <w:rPr>
                <w:color w:val="334155"/>
                <w:sz w:val="20"/>
                <w:szCs w:val="20"/>
              </w:rPr>
              <w:t>8-12%/</w:t>
            </w:r>
            <w:proofErr w:type="spellStart"/>
            <w:r>
              <w:rPr>
                <w:color w:val="334155"/>
                <w:sz w:val="20"/>
                <w:szCs w:val="20"/>
              </w:rPr>
              <w:t>mo</w:t>
            </w:r>
            <w:proofErr w:type="spellEnd"/>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05D9DE" w14:textId="77777777" w:rsidR="00CB3595" w:rsidRDefault="00000000">
            <w:r>
              <w:rPr>
                <w:color w:val="334155"/>
                <w:sz w:val="20"/>
                <w:szCs w:val="20"/>
              </w:rPr>
              <w:t>4-6%/</w:t>
            </w:r>
            <w:proofErr w:type="spellStart"/>
            <w:r>
              <w:rPr>
                <w:color w:val="334155"/>
                <w:sz w:val="20"/>
                <w:szCs w:val="20"/>
              </w:rPr>
              <w:t>mo</w:t>
            </w:r>
            <w:proofErr w:type="spellEnd"/>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8408D9" w14:textId="77777777" w:rsidR="00CB3595" w:rsidRDefault="00000000">
            <w:r>
              <w:rPr>
                <w:color w:val="334155"/>
                <w:sz w:val="20"/>
                <w:szCs w:val="20"/>
              </w:rPr>
              <w:t>~2%/</w:t>
            </w:r>
            <w:proofErr w:type="spellStart"/>
            <w:r>
              <w:rPr>
                <w:color w:val="334155"/>
                <w:sz w:val="20"/>
                <w:szCs w:val="20"/>
              </w:rPr>
              <w:t>mo</w:t>
            </w:r>
            <w:proofErr w:type="spellEnd"/>
          </w:p>
        </w:tc>
      </w:tr>
      <w:tr w:rsidR="00CB3595" w14:paraId="58964B8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D8E5DB" w14:textId="77777777" w:rsidR="00CB3595" w:rsidRDefault="00000000">
            <w:r>
              <w:rPr>
                <w:b/>
                <w:bCs/>
                <w:color w:val="334155"/>
                <w:sz w:val="20"/>
                <w:szCs w:val="20"/>
              </w:rPr>
              <w:t>$3-8M ARR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F6EED4" w14:textId="77777777" w:rsidR="00CB3595" w:rsidRDefault="00000000">
            <w:r>
              <w:rPr>
                <w:color w:val="334155"/>
                <w:sz w:val="20"/>
                <w:szCs w:val="20"/>
              </w:rPr>
              <w:t>6-7%/</w:t>
            </w:r>
            <w:proofErr w:type="spellStart"/>
            <w:r>
              <w:rPr>
                <w:color w:val="334155"/>
                <w:sz w:val="20"/>
                <w:szCs w:val="20"/>
              </w:rPr>
              <w:t>mo</w:t>
            </w:r>
            <w:proofErr w:type="spellEnd"/>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23526E9" w14:textId="77777777" w:rsidR="00CB3595" w:rsidRDefault="00000000">
            <w:r>
              <w:rPr>
                <w:color w:val="334155"/>
                <w:sz w:val="20"/>
                <w:szCs w:val="20"/>
              </w:rPr>
              <w:t>3-5%/</w:t>
            </w:r>
            <w:proofErr w:type="spellStart"/>
            <w:r>
              <w:rPr>
                <w:color w:val="334155"/>
                <w:sz w:val="20"/>
                <w:szCs w:val="20"/>
              </w:rPr>
              <w:t>mo</w:t>
            </w:r>
            <w:proofErr w:type="spellEnd"/>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22A80F" w14:textId="77777777" w:rsidR="00CB3595" w:rsidRDefault="00000000">
            <w:r>
              <w:rPr>
                <w:color w:val="334155"/>
                <w:sz w:val="20"/>
                <w:szCs w:val="20"/>
              </w:rPr>
              <w:t>~2%/</w:t>
            </w:r>
            <w:proofErr w:type="spellStart"/>
            <w:r>
              <w:rPr>
                <w:color w:val="334155"/>
                <w:sz w:val="20"/>
                <w:szCs w:val="20"/>
              </w:rPr>
              <w:t>mo</w:t>
            </w:r>
            <w:proofErr w:type="spellEnd"/>
          </w:p>
        </w:tc>
      </w:tr>
    </w:tbl>
    <w:p w14:paraId="18DD1CB1" w14:textId="77777777" w:rsidR="00CB3595" w:rsidRDefault="00000000">
      <w:pPr>
        <w:spacing w:after="140"/>
      </w:pPr>
      <w:r>
        <w:rPr>
          <w:i/>
          <w:iCs/>
          <w:color w:val="0891B2"/>
          <w:sz w:val="18"/>
          <w:szCs w:val="18"/>
        </w:rPr>
        <w:t xml:space="preserve">Source: </w:t>
      </w:r>
      <w:proofErr w:type="spellStart"/>
      <w:r>
        <w:rPr>
          <w:i/>
          <w:iCs/>
          <w:color w:val="0891B2"/>
          <w:sz w:val="18"/>
          <w:szCs w:val="18"/>
        </w:rPr>
        <w:t>ChartMogul</w:t>
      </w:r>
      <w:proofErr w:type="spellEnd"/>
      <w:r>
        <w:rPr>
          <w:i/>
          <w:iCs/>
          <w:color w:val="0891B2"/>
          <w:sz w:val="18"/>
          <w:szCs w:val="18"/>
        </w:rPr>
        <w:t xml:space="preserve"> SaaS Growth Report 2023; </w:t>
      </w:r>
      <w:proofErr w:type="spellStart"/>
      <w:r>
        <w:rPr>
          <w:i/>
          <w:iCs/>
          <w:color w:val="0891B2"/>
          <w:sz w:val="18"/>
          <w:szCs w:val="18"/>
        </w:rPr>
        <w:t>ChartMogul</w:t>
      </w:r>
      <w:proofErr w:type="spellEnd"/>
      <w:r>
        <w:rPr>
          <w:i/>
          <w:iCs/>
          <w:color w:val="0891B2"/>
          <w:sz w:val="18"/>
          <w:szCs w:val="18"/>
        </w:rPr>
        <w:t xml:space="preserve"> blog ‘What Is a Good Monthly Growth Rate?’</w:t>
      </w:r>
    </w:p>
    <w:p w14:paraId="75A27C2D" w14:textId="77777777" w:rsidR="00CB3595" w:rsidRDefault="00000000">
      <w:pPr>
        <w:spacing w:after="140"/>
      </w:pPr>
      <w:r>
        <w:t>Additional benchmarks from other sources confirm this range. Healthy early-stage SaaS typically grows 10-20% monthly, with annual growth of 50-100% for companies under $2M ARR. SaaS Capital’s 2024 survey reports a 30% median annual growth rate across all private SaaS companies, down from 35% the prior year. Bootstrapped companies report a median annual growth of 23%.</w:t>
      </w:r>
    </w:p>
    <w:p w14:paraId="7582CE4B" w14:textId="77777777" w:rsidR="00CB3595" w:rsidRDefault="00000000">
      <w:pPr>
        <w:spacing w:after="140"/>
      </w:pPr>
      <w:r>
        <w:rPr>
          <w:i/>
          <w:iCs/>
          <w:color w:val="0891B2"/>
          <w:sz w:val="18"/>
          <w:szCs w:val="18"/>
        </w:rPr>
        <w:t xml:space="preserve">Sources: </w:t>
      </w:r>
      <w:proofErr w:type="spellStart"/>
      <w:r>
        <w:rPr>
          <w:i/>
          <w:iCs/>
          <w:color w:val="0891B2"/>
          <w:sz w:val="18"/>
          <w:szCs w:val="18"/>
        </w:rPr>
        <w:t>FlowCap</w:t>
      </w:r>
      <w:proofErr w:type="spellEnd"/>
      <w:r>
        <w:rPr>
          <w:i/>
          <w:iCs/>
          <w:color w:val="0891B2"/>
          <w:sz w:val="18"/>
          <w:szCs w:val="18"/>
        </w:rPr>
        <w:t xml:space="preserve"> ‘6 SaaS Metrics Investors Care About’; SaaS Capital 2024 Growth Benchmarks; </w:t>
      </w:r>
      <w:proofErr w:type="spellStart"/>
      <w:r>
        <w:rPr>
          <w:i/>
          <w:iCs/>
          <w:color w:val="0891B2"/>
          <w:sz w:val="18"/>
          <w:szCs w:val="18"/>
        </w:rPr>
        <w:t>Eleken</w:t>
      </w:r>
      <w:proofErr w:type="spellEnd"/>
      <w:r>
        <w:rPr>
          <w:i/>
          <w:iCs/>
          <w:color w:val="0891B2"/>
          <w:sz w:val="18"/>
          <w:szCs w:val="18"/>
        </w:rPr>
        <w:t xml:space="preserve"> SaaS Growth Rate Guide 2025</w:t>
      </w:r>
    </w:p>
    <w:p w14:paraId="36310E81" w14:textId="77777777" w:rsidR="00CB3595" w:rsidRDefault="00000000">
      <w:pPr>
        <w:pStyle w:val="Heading2"/>
      </w:pPr>
      <w:r>
        <w:t>1b. Waypoint's Assumptions vs.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800"/>
        <w:gridCol w:w="1800"/>
        <w:gridCol w:w="1760"/>
      </w:tblGrid>
      <w:tr w:rsidR="00CB3595" w14:paraId="107D811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3063D10" w14:textId="77777777" w:rsidR="00CB3595" w:rsidRDefault="00000000">
            <w:r>
              <w:rPr>
                <w:b/>
                <w:bCs/>
                <w:color w:val="FFFFFF"/>
                <w:sz w:val="20"/>
                <w:szCs w:val="20"/>
              </w:rPr>
              <w:t>Period</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1614C40" w14:textId="77777777" w:rsidR="00CB3595" w:rsidRDefault="00000000">
            <w:r>
              <w:rPr>
                <w:b/>
                <w:bCs/>
                <w:color w:val="FFFFFF"/>
                <w:sz w:val="20"/>
                <w:szCs w:val="20"/>
              </w:rPr>
              <w:t>Waypoint</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CB7315B" w14:textId="77777777" w:rsidR="00CB3595" w:rsidRDefault="00000000">
            <w:r>
              <w:rPr>
                <w:b/>
                <w:bCs/>
                <w:color w:val="FFFFFF"/>
                <w:sz w:val="20"/>
                <w:szCs w:val="20"/>
              </w:rPr>
              <w:t>Benchmark</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AED3E82" w14:textId="77777777" w:rsidR="00CB3595" w:rsidRDefault="00000000">
            <w:r>
              <w:rPr>
                <w:b/>
                <w:bCs/>
                <w:color w:val="FFFFFF"/>
                <w:sz w:val="20"/>
                <w:szCs w:val="20"/>
              </w:rPr>
              <w:t>Percentile</w:t>
            </w:r>
          </w:p>
        </w:tc>
        <w:tc>
          <w:tcPr>
            <w:tcW w:w="1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A83E1E2" w14:textId="77777777" w:rsidR="00CB3595" w:rsidRDefault="00000000">
            <w:r>
              <w:rPr>
                <w:b/>
                <w:bCs/>
                <w:color w:val="FFFFFF"/>
                <w:sz w:val="20"/>
                <w:szCs w:val="20"/>
              </w:rPr>
              <w:t>Assessment</w:t>
            </w:r>
          </w:p>
        </w:tc>
      </w:tr>
      <w:tr w:rsidR="00CB3595" w14:paraId="6770BCB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CDBE46" w14:textId="77777777" w:rsidR="00CB3595" w:rsidRDefault="00000000">
            <w:r>
              <w:rPr>
                <w:b/>
                <w:bCs/>
                <w:color w:val="334155"/>
                <w:sz w:val="20"/>
                <w:szCs w:val="20"/>
              </w:rPr>
              <w:t>Mo 1-6</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5094D63" w14:textId="77777777" w:rsidR="00CB3595" w:rsidRDefault="00000000">
            <w:r>
              <w:rPr>
                <w:color w:val="334155"/>
                <w:sz w:val="20"/>
                <w:szCs w:val="20"/>
              </w:rPr>
              <w:t>25%/</w:t>
            </w:r>
            <w:proofErr w:type="spellStart"/>
            <w:r>
              <w:rPr>
                <w:color w:val="334155"/>
                <w:sz w:val="20"/>
                <w:szCs w:val="20"/>
              </w:rPr>
              <w:t>mo</w:t>
            </w:r>
            <w:proofErr w:type="spellEnd"/>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EA8D27" w14:textId="77777777" w:rsidR="00CB3595" w:rsidRDefault="00000000">
            <w:r>
              <w:rPr>
                <w:color w:val="334155"/>
                <w:sz w:val="20"/>
                <w:szCs w:val="20"/>
              </w:rPr>
              <w:t>Top quartile</w:t>
            </w:r>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36083A" w14:textId="77777777" w:rsidR="00CB3595" w:rsidRDefault="00000000">
            <w:r>
              <w:rPr>
                <w:color w:val="334155"/>
                <w:sz w:val="20"/>
                <w:szCs w:val="20"/>
              </w:rPr>
              <w:t>~75th %</w:t>
            </w:r>
            <w:proofErr w:type="spellStart"/>
            <w:r>
              <w:rPr>
                <w:color w:val="334155"/>
                <w:sz w:val="20"/>
                <w:szCs w:val="20"/>
              </w:rPr>
              <w:t>ile</w:t>
            </w:r>
            <w:proofErr w:type="spellEnd"/>
          </w:p>
        </w:tc>
        <w:tc>
          <w:tcPr>
            <w:tcW w:w="1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E68B09" w14:textId="77777777" w:rsidR="00CB3595" w:rsidRDefault="00000000">
            <w:r>
              <w:rPr>
                <w:color w:val="334155"/>
                <w:sz w:val="20"/>
                <w:szCs w:val="20"/>
              </w:rPr>
              <w:t>Ambitious but possible</w:t>
            </w:r>
          </w:p>
        </w:tc>
      </w:tr>
      <w:tr w:rsidR="00CB3595" w14:paraId="77E6131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05DB7A" w14:textId="77777777" w:rsidR="00CB3595" w:rsidRDefault="00000000">
            <w:r>
              <w:rPr>
                <w:b/>
                <w:bCs/>
                <w:color w:val="334155"/>
                <w:sz w:val="20"/>
                <w:szCs w:val="20"/>
              </w:rPr>
              <w:t>Mo 7-12</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AC1CD55" w14:textId="77777777" w:rsidR="00CB3595" w:rsidRDefault="00000000">
            <w:r>
              <w:rPr>
                <w:color w:val="334155"/>
                <w:sz w:val="20"/>
                <w:szCs w:val="20"/>
              </w:rPr>
              <w:t>15%/</w:t>
            </w:r>
            <w:proofErr w:type="spellStart"/>
            <w:r>
              <w:rPr>
                <w:color w:val="334155"/>
                <w:sz w:val="20"/>
                <w:szCs w:val="20"/>
              </w:rPr>
              <w:t>mo</w:t>
            </w:r>
            <w:proofErr w:type="spellEnd"/>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7EF1303" w14:textId="77777777" w:rsidR="00CB3595" w:rsidRDefault="00000000">
            <w:r>
              <w:rPr>
                <w:color w:val="334155"/>
                <w:sz w:val="20"/>
                <w:szCs w:val="20"/>
              </w:rPr>
              <w:t>Between median and top quartile</w:t>
            </w:r>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B951D4" w14:textId="77777777" w:rsidR="00CB3595" w:rsidRDefault="00000000">
            <w:r>
              <w:rPr>
                <w:color w:val="334155"/>
                <w:sz w:val="20"/>
                <w:szCs w:val="20"/>
              </w:rPr>
              <w:t>~50-60th %</w:t>
            </w:r>
            <w:proofErr w:type="spellStart"/>
            <w:r>
              <w:rPr>
                <w:color w:val="334155"/>
                <w:sz w:val="20"/>
                <w:szCs w:val="20"/>
              </w:rPr>
              <w:t>ile</w:t>
            </w:r>
            <w:proofErr w:type="spellEnd"/>
          </w:p>
        </w:tc>
        <w:tc>
          <w:tcPr>
            <w:tcW w:w="1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584EF89" w14:textId="77777777" w:rsidR="00CB3595" w:rsidRDefault="00000000">
            <w:r>
              <w:rPr>
                <w:color w:val="334155"/>
                <w:sz w:val="20"/>
                <w:szCs w:val="20"/>
              </w:rPr>
              <w:t>Reasonable</w:t>
            </w:r>
          </w:p>
        </w:tc>
      </w:tr>
      <w:tr w:rsidR="00CB3595" w14:paraId="2E811DC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783027" w14:textId="77777777" w:rsidR="00CB3595" w:rsidRDefault="00000000">
            <w:r>
              <w:rPr>
                <w:b/>
                <w:bCs/>
                <w:color w:val="334155"/>
                <w:sz w:val="20"/>
                <w:szCs w:val="20"/>
              </w:rPr>
              <w:t>Mo 13-18</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DDC224F" w14:textId="77777777" w:rsidR="00CB3595" w:rsidRDefault="00000000">
            <w:r>
              <w:rPr>
                <w:color w:val="334155"/>
                <w:sz w:val="20"/>
                <w:szCs w:val="20"/>
              </w:rPr>
              <w:t>10%/</w:t>
            </w:r>
            <w:proofErr w:type="spellStart"/>
            <w:r>
              <w:rPr>
                <w:color w:val="334155"/>
                <w:sz w:val="20"/>
                <w:szCs w:val="20"/>
              </w:rPr>
              <w:t>mo</w:t>
            </w:r>
            <w:proofErr w:type="spellEnd"/>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1CF7E1" w14:textId="77777777" w:rsidR="00CB3595" w:rsidRDefault="00000000">
            <w:r>
              <w:rPr>
                <w:color w:val="334155"/>
                <w:sz w:val="20"/>
                <w:szCs w:val="20"/>
              </w:rPr>
              <w:t>At or above median</w:t>
            </w:r>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5E6201" w14:textId="77777777" w:rsidR="00CB3595" w:rsidRDefault="00000000">
            <w:r>
              <w:rPr>
                <w:color w:val="334155"/>
                <w:sz w:val="20"/>
                <w:szCs w:val="20"/>
              </w:rPr>
              <w:t>~50th %</w:t>
            </w:r>
            <w:proofErr w:type="spellStart"/>
            <w:r>
              <w:rPr>
                <w:color w:val="334155"/>
                <w:sz w:val="20"/>
                <w:szCs w:val="20"/>
              </w:rPr>
              <w:t>ile</w:t>
            </w:r>
            <w:proofErr w:type="spellEnd"/>
          </w:p>
        </w:tc>
        <w:tc>
          <w:tcPr>
            <w:tcW w:w="1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2E2B686" w14:textId="77777777" w:rsidR="00CB3595" w:rsidRDefault="00000000">
            <w:r>
              <w:rPr>
                <w:color w:val="334155"/>
                <w:sz w:val="20"/>
                <w:szCs w:val="20"/>
              </w:rPr>
              <w:t>Conservative</w:t>
            </w:r>
          </w:p>
        </w:tc>
      </w:tr>
      <w:tr w:rsidR="00CB3595" w14:paraId="2256F4C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A5F3E3F" w14:textId="77777777" w:rsidR="00CB3595" w:rsidRDefault="00000000">
            <w:r>
              <w:rPr>
                <w:b/>
                <w:bCs/>
                <w:color w:val="334155"/>
                <w:sz w:val="20"/>
                <w:szCs w:val="20"/>
              </w:rPr>
              <w:t>Mo 19-24</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E3B527" w14:textId="77777777" w:rsidR="00CB3595" w:rsidRDefault="00000000">
            <w:r>
              <w:rPr>
                <w:color w:val="334155"/>
                <w:sz w:val="20"/>
                <w:szCs w:val="20"/>
              </w:rPr>
              <w:t>8%/</w:t>
            </w:r>
            <w:proofErr w:type="spellStart"/>
            <w:r>
              <w:rPr>
                <w:color w:val="334155"/>
                <w:sz w:val="20"/>
                <w:szCs w:val="20"/>
              </w:rPr>
              <w:t>mo</w:t>
            </w:r>
            <w:proofErr w:type="spellEnd"/>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4A970D6" w14:textId="77777777" w:rsidR="00CB3595" w:rsidRDefault="00000000">
            <w:r>
              <w:rPr>
                <w:color w:val="334155"/>
                <w:sz w:val="20"/>
                <w:szCs w:val="20"/>
              </w:rPr>
              <w:t>Above median</w:t>
            </w:r>
          </w:p>
        </w:tc>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5A8926" w14:textId="77777777" w:rsidR="00CB3595" w:rsidRDefault="00000000">
            <w:r>
              <w:rPr>
                <w:color w:val="334155"/>
                <w:sz w:val="20"/>
                <w:szCs w:val="20"/>
              </w:rPr>
              <w:t>~50th %</w:t>
            </w:r>
            <w:proofErr w:type="spellStart"/>
            <w:r>
              <w:rPr>
                <w:color w:val="334155"/>
                <w:sz w:val="20"/>
                <w:szCs w:val="20"/>
              </w:rPr>
              <w:t>ile</w:t>
            </w:r>
            <w:proofErr w:type="spellEnd"/>
          </w:p>
        </w:tc>
        <w:tc>
          <w:tcPr>
            <w:tcW w:w="1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4C549E" w14:textId="77777777" w:rsidR="00CB3595" w:rsidRDefault="00000000">
            <w:r>
              <w:rPr>
                <w:color w:val="334155"/>
                <w:sz w:val="20"/>
                <w:szCs w:val="20"/>
              </w:rPr>
              <w:t>Conservative</w:t>
            </w:r>
          </w:p>
        </w:tc>
      </w:tr>
    </w:tbl>
    <w:p w14:paraId="7CF89BA1" w14:textId="77777777" w:rsidR="00CB3595" w:rsidRDefault="00000000">
      <w:pPr>
        <w:spacing w:after="140"/>
      </w:pPr>
      <w:r>
        <w:t xml:space="preserve">The Mo 1-6 rate of 25% monthly is the most aggressive assumption. This is justified by: (a) Waypoint starts from a base of 3 subscribers, so small absolute adds produce high percentage growth; (b) the founder has direct access to 400-500 families through Oakland networks </w:t>
      </w:r>
      <w:r>
        <w:lastRenderedPageBreak/>
        <w:t>(Embracing Autism, RCEB groups, BIA, Piedmont adaptive, personal network); and (c) the product addresses an urgent, under-served need where word-of-mouth in parent communities spreads quickly.</w:t>
      </w:r>
    </w:p>
    <w:p w14:paraId="68776892" w14:textId="77777777" w:rsidR="00CB3595" w:rsidRDefault="00000000">
      <w:pPr>
        <w:spacing w:after="140"/>
      </w:pPr>
      <w:r>
        <w:t xml:space="preserve">The deceleration from 25% to 15% to 10% to 8% follows the standard pattern identified by </w:t>
      </w:r>
      <w:proofErr w:type="spellStart"/>
      <w:r>
        <w:t>ChartMogul</w:t>
      </w:r>
      <w:proofErr w:type="spellEnd"/>
      <w:r>
        <w:t>: early-stage SaaS growth naturally decelerates as the initial addressable audience is captured and channels saturate. Waypoint’s logistic cap at 400 organic subscribers further enforces this reality.</w:t>
      </w:r>
    </w:p>
    <w:p w14:paraId="47F39742" w14:textId="77777777" w:rsidR="00CB3595" w:rsidRDefault="00000000">
      <w:pPr>
        <w:pStyle w:val="Heading2"/>
      </w:pPr>
      <w:r>
        <w:t>1c. Comparable Growth Examples</w:t>
      </w:r>
    </w:p>
    <w:p w14:paraId="66FEA03B" w14:textId="77777777" w:rsidR="00CB3595" w:rsidRDefault="00000000">
      <w:pPr>
        <w:spacing w:after="140"/>
      </w:pPr>
      <w:r>
        <w:t>While no exact Waypoint analog exists, several comparables are instructive. Hinge (dating app) grew new users at 37% monthly year-over-year during its breakout period. Health and Fitness subscription apps generate revenue per install above $0.63 after 60 days, matching the highest-performing categories. AI apps match this performance, with revenue per install at double the overall median. These are much larger companies, but they validate that consumer apps solving personal, emotional problems can sustain high early growth.</w:t>
      </w:r>
    </w:p>
    <w:p w14:paraId="5155EECB" w14:textId="77777777" w:rsidR="00CB3595" w:rsidRDefault="00000000">
      <w:pPr>
        <w:spacing w:after="140"/>
      </w:pPr>
      <w:r>
        <w:rPr>
          <w:i/>
          <w:iCs/>
          <w:color w:val="0891B2"/>
          <w:sz w:val="18"/>
          <w:szCs w:val="18"/>
        </w:rPr>
        <w:t xml:space="preserve">Sources: Sensor Tower Churn Analysis 2023; </w:t>
      </w:r>
      <w:proofErr w:type="spellStart"/>
      <w:r>
        <w:rPr>
          <w:i/>
          <w:iCs/>
          <w:color w:val="0891B2"/>
          <w:sz w:val="18"/>
          <w:szCs w:val="18"/>
        </w:rPr>
        <w:t>RevenueCat</w:t>
      </w:r>
      <w:proofErr w:type="spellEnd"/>
      <w:r>
        <w:rPr>
          <w:i/>
          <w:iCs/>
          <w:color w:val="0891B2"/>
          <w:sz w:val="18"/>
          <w:szCs w:val="18"/>
        </w:rPr>
        <w:t xml:space="preserve"> State of Subscription Apps 2025</w:t>
      </w:r>
    </w:p>
    <w:p w14:paraId="68B6C925" w14:textId="77777777" w:rsidR="00CB3595" w:rsidRDefault="00000000">
      <w:r>
        <w:br w:type="page"/>
      </w:r>
    </w:p>
    <w:p w14:paraId="474F83C2" w14:textId="77777777" w:rsidR="00CB3595" w:rsidRDefault="00000000">
      <w:pPr>
        <w:pStyle w:val="Heading1"/>
      </w:pPr>
      <w:r>
        <w:lastRenderedPageBreak/>
        <w:t>2. Churn Rate (7% monthly)</w:t>
      </w:r>
    </w:p>
    <w:p w14:paraId="507E71DB" w14:textId="77777777" w:rsidR="00CB3595" w:rsidRDefault="00000000">
      <w:pPr>
        <w:pStyle w:val="Heading2"/>
      </w:pPr>
      <w:r>
        <w:t>2a. Industry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B3595" w14:paraId="60AF15D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DE2CA3C" w14:textId="77777777" w:rsidR="00CB3595" w:rsidRDefault="00000000">
            <w:r>
              <w:rPr>
                <w:b/>
                <w:bCs/>
                <w:color w:val="FFFFFF"/>
                <w:sz w:val="20"/>
                <w:szCs w:val="20"/>
              </w:rPr>
              <w:t>Category</w:t>
            </w:r>
          </w:p>
        </w:tc>
        <w:tc>
          <w:tcPr>
            <w:tcW w:w="28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07513F3" w14:textId="77777777" w:rsidR="00CB3595" w:rsidRDefault="00000000">
            <w:r>
              <w:rPr>
                <w:b/>
                <w:bCs/>
                <w:color w:val="FFFFFF"/>
                <w:sz w:val="20"/>
                <w:szCs w:val="20"/>
              </w:rPr>
              <w:t>Monthly Churn</w:t>
            </w:r>
          </w:p>
        </w:tc>
        <w:tc>
          <w:tcPr>
            <w:tcW w:w="28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68B14F0" w14:textId="77777777" w:rsidR="00CB3595" w:rsidRDefault="00000000">
            <w:r>
              <w:rPr>
                <w:b/>
                <w:bCs/>
                <w:color w:val="FFFFFF"/>
                <w:sz w:val="20"/>
                <w:szCs w:val="20"/>
              </w:rPr>
              <w:t>Source</w:t>
            </w:r>
          </w:p>
        </w:tc>
      </w:tr>
      <w:tr w:rsidR="00CB3595" w14:paraId="16038B7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E61DCB" w14:textId="77777777" w:rsidR="00CB3595" w:rsidRDefault="00000000">
            <w:r>
              <w:rPr>
                <w:color w:val="334155"/>
                <w:sz w:val="20"/>
                <w:szCs w:val="20"/>
              </w:rPr>
              <w:t>All subscriptions avg</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11C72C" w14:textId="77777777" w:rsidR="00CB3595" w:rsidRDefault="00000000">
            <w:r>
              <w:rPr>
                <w:color w:val="334155"/>
                <w:sz w:val="20"/>
                <w:szCs w:val="20"/>
              </w:rPr>
              <w:t>5.3%</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128EF7" w14:textId="77777777" w:rsidR="00CB3595" w:rsidRDefault="00000000">
            <w:r>
              <w:rPr>
                <w:color w:val="334155"/>
                <w:sz w:val="20"/>
                <w:szCs w:val="20"/>
              </w:rPr>
              <w:t>Marketing LTB 2025</w:t>
            </w:r>
          </w:p>
        </w:tc>
      </w:tr>
      <w:tr w:rsidR="00CB3595" w14:paraId="2A51C59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0A7075" w14:textId="77777777" w:rsidR="00CB3595" w:rsidRDefault="00000000">
            <w:r>
              <w:rPr>
                <w:color w:val="334155"/>
                <w:sz w:val="20"/>
                <w:szCs w:val="20"/>
              </w:rPr>
              <w:t>Top performers</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8907A1" w14:textId="77777777" w:rsidR="00CB3595" w:rsidRDefault="00000000">
            <w:r>
              <w:rPr>
                <w:color w:val="334155"/>
                <w:sz w:val="20"/>
                <w:szCs w:val="20"/>
              </w:rPr>
              <w:t>&lt;3%</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BF67E23" w14:textId="77777777" w:rsidR="00CB3595" w:rsidRDefault="00000000">
            <w:r>
              <w:rPr>
                <w:color w:val="334155"/>
                <w:sz w:val="20"/>
                <w:szCs w:val="20"/>
              </w:rPr>
              <w:t>Marketing LTB 2025</w:t>
            </w:r>
          </w:p>
        </w:tc>
      </w:tr>
      <w:tr w:rsidR="00CB3595" w14:paraId="673DFCC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E168A53" w14:textId="77777777" w:rsidR="00CB3595" w:rsidRDefault="00000000">
            <w:r>
              <w:rPr>
                <w:color w:val="334155"/>
                <w:sz w:val="20"/>
                <w:szCs w:val="20"/>
              </w:rPr>
              <w:t>SaaS companion apps</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C562C6" w14:textId="77777777" w:rsidR="00CB3595" w:rsidRDefault="00000000">
            <w:r>
              <w:rPr>
                <w:color w:val="334155"/>
                <w:sz w:val="20"/>
                <w:szCs w:val="20"/>
              </w:rPr>
              <w:t>2-5%</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6B30DA" w14:textId="77777777" w:rsidR="00CB3595" w:rsidRDefault="00000000">
            <w:proofErr w:type="spellStart"/>
            <w:r>
              <w:rPr>
                <w:color w:val="334155"/>
                <w:sz w:val="20"/>
                <w:szCs w:val="20"/>
              </w:rPr>
              <w:t>Respectlytics</w:t>
            </w:r>
            <w:proofErr w:type="spellEnd"/>
          </w:p>
        </w:tc>
      </w:tr>
      <w:tr w:rsidR="00CB3595" w14:paraId="7FD6A10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163E9F" w14:textId="77777777" w:rsidR="00CB3595" w:rsidRDefault="00000000">
            <w:r>
              <w:rPr>
                <w:color w:val="334155"/>
                <w:sz w:val="20"/>
                <w:szCs w:val="20"/>
              </w:rPr>
              <w:t>Consumer sub apps</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06D30AF" w14:textId="77777777" w:rsidR="00CB3595" w:rsidRDefault="00000000">
            <w:r>
              <w:rPr>
                <w:color w:val="334155"/>
                <w:sz w:val="20"/>
                <w:szCs w:val="20"/>
              </w:rPr>
              <w:t>5-10%</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F151A8" w14:textId="77777777" w:rsidR="00CB3595" w:rsidRDefault="00000000">
            <w:proofErr w:type="spellStart"/>
            <w:r>
              <w:rPr>
                <w:color w:val="334155"/>
                <w:sz w:val="20"/>
                <w:szCs w:val="20"/>
              </w:rPr>
              <w:t>Respectlytics</w:t>
            </w:r>
            <w:proofErr w:type="spellEnd"/>
          </w:p>
        </w:tc>
      </w:tr>
      <w:tr w:rsidR="00CB3595" w14:paraId="2171956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ED613D" w14:textId="77777777" w:rsidR="00CB3595" w:rsidRDefault="00000000">
            <w:r>
              <w:rPr>
                <w:color w:val="334155"/>
                <w:sz w:val="20"/>
                <w:szCs w:val="20"/>
              </w:rPr>
              <w:t>Healthy benchmark</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8B84232" w14:textId="77777777" w:rsidR="00CB3595" w:rsidRDefault="00000000">
            <w:r>
              <w:rPr>
                <w:color w:val="334155"/>
                <w:sz w:val="20"/>
                <w:szCs w:val="20"/>
              </w:rPr>
              <w:t>4%</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FD03441" w14:textId="77777777" w:rsidR="00CB3595" w:rsidRDefault="00000000">
            <w:proofErr w:type="spellStart"/>
            <w:r>
              <w:rPr>
                <w:color w:val="334155"/>
                <w:sz w:val="20"/>
                <w:szCs w:val="20"/>
              </w:rPr>
              <w:t>Recurly</w:t>
            </w:r>
            <w:proofErr w:type="spellEnd"/>
            <w:r>
              <w:rPr>
                <w:color w:val="334155"/>
                <w:sz w:val="20"/>
                <w:szCs w:val="20"/>
              </w:rPr>
              <w:t xml:space="preserve"> 2025</w:t>
            </w:r>
          </w:p>
        </w:tc>
      </w:tr>
      <w:tr w:rsidR="00CB3595" w14:paraId="17D52A4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7C7625" w14:textId="77777777" w:rsidR="00CB3595" w:rsidRDefault="00000000">
            <w:r>
              <w:rPr>
                <w:color w:val="334155"/>
                <w:sz w:val="20"/>
                <w:szCs w:val="20"/>
              </w:rPr>
              <w:t>Streaming services</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CD1CFE" w14:textId="77777777" w:rsidR="00CB3595" w:rsidRDefault="00000000">
            <w:r>
              <w:rPr>
                <w:color w:val="334155"/>
                <w:sz w:val="20"/>
                <w:szCs w:val="20"/>
              </w:rPr>
              <w:t>6.7%</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DE14EA" w14:textId="77777777" w:rsidR="00CB3595" w:rsidRDefault="00000000">
            <w:r>
              <w:rPr>
                <w:color w:val="334155"/>
                <w:sz w:val="20"/>
                <w:szCs w:val="20"/>
              </w:rPr>
              <w:t>Marketing LTB 2025</w:t>
            </w:r>
          </w:p>
        </w:tc>
      </w:tr>
      <w:tr w:rsidR="00CB3595" w14:paraId="66858B5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C3B464" w14:textId="77777777" w:rsidR="00CB3595" w:rsidRDefault="00000000">
            <w:r>
              <w:rPr>
                <w:color w:val="334155"/>
                <w:sz w:val="20"/>
                <w:szCs w:val="20"/>
              </w:rPr>
              <w:t>Healthcare apps (30-day)</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9EC4EEC" w14:textId="77777777" w:rsidR="00CB3595" w:rsidRDefault="00000000">
            <w:r>
              <w:rPr>
                <w:color w:val="334155"/>
                <w:sz w:val="20"/>
                <w:szCs w:val="20"/>
              </w:rPr>
              <w:t>~56% churn</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99C9178" w14:textId="77777777" w:rsidR="00CB3595" w:rsidRDefault="00000000">
            <w:proofErr w:type="spellStart"/>
            <w:r>
              <w:rPr>
                <w:color w:val="334155"/>
                <w:sz w:val="20"/>
                <w:szCs w:val="20"/>
              </w:rPr>
              <w:t>Alchemer</w:t>
            </w:r>
            <w:proofErr w:type="spellEnd"/>
            <w:r>
              <w:rPr>
                <w:color w:val="334155"/>
                <w:sz w:val="20"/>
                <w:szCs w:val="20"/>
              </w:rPr>
              <w:t xml:space="preserve"> 2022</w:t>
            </w:r>
          </w:p>
        </w:tc>
      </w:tr>
      <w:tr w:rsidR="00CB3595" w14:paraId="0CF2913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C3FBE9C" w14:textId="77777777" w:rsidR="00CB3595" w:rsidRDefault="00000000">
            <w:r>
              <w:rPr>
                <w:color w:val="334155"/>
                <w:sz w:val="20"/>
                <w:szCs w:val="20"/>
              </w:rPr>
              <w:t>Monthly subs (1yr retention)</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802204" w14:textId="77777777" w:rsidR="00CB3595" w:rsidRDefault="00000000">
            <w:r>
              <w:rPr>
                <w:color w:val="334155"/>
                <w:sz w:val="20"/>
                <w:szCs w:val="20"/>
              </w:rPr>
              <w:t>Only 13.8% retained</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2A5C7E5" w14:textId="77777777" w:rsidR="00CB3595" w:rsidRDefault="00000000">
            <w:proofErr w:type="spellStart"/>
            <w:r>
              <w:rPr>
                <w:color w:val="334155"/>
                <w:sz w:val="20"/>
                <w:szCs w:val="20"/>
              </w:rPr>
              <w:t>RevenueCat</w:t>
            </w:r>
            <w:proofErr w:type="spellEnd"/>
            <w:r>
              <w:rPr>
                <w:color w:val="334155"/>
                <w:sz w:val="20"/>
                <w:szCs w:val="20"/>
              </w:rPr>
              <w:t xml:space="preserve"> 2025</w:t>
            </w:r>
          </w:p>
        </w:tc>
      </w:tr>
      <w:tr w:rsidR="00CB3595" w14:paraId="2AD5462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BA53A2" w14:textId="77777777" w:rsidR="00CB3595" w:rsidRDefault="00000000">
            <w:r>
              <w:rPr>
                <w:color w:val="334155"/>
                <w:sz w:val="20"/>
                <w:szCs w:val="20"/>
              </w:rPr>
              <w:t>Subscription boxes</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274778" w14:textId="77777777" w:rsidR="00CB3595" w:rsidRDefault="00000000">
            <w:r>
              <w:rPr>
                <w:color w:val="334155"/>
                <w:sz w:val="20"/>
                <w:szCs w:val="20"/>
              </w:rPr>
              <w:t>10-12%</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8ED835C" w14:textId="77777777" w:rsidR="00CB3595" w:rsidRDefault="00000000">
            <w:r>
              <w:rPr>
                <w:color w:val="334155"/>
                <w:sz w:val="20"/>
                <w:szCs w:val="20"/>
              </w:rPr>
              <w:t>Marketing LTB 2025</w:t>
            </w:r>
          </w:p>
        </w:tc>
      </w:tr>
      <w:tr w:rsidR="00CB3595" w14:paraId="329F981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F1F973" w14:textId="77777777" w:rsidR="00CB3595" w:rsidRDefault="00000000">
            <w:r>
              <w:rPr>
                <w:b/>
                <w:bCs/>
                <w:color w:val="334155"/>
                <w:sz w:val="20"/>
                <w:szCs w:val="20"/>
              </w:rPr>
              <w:t>Waypoint assumption</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FB8719" w14:textId="77777777" w:rsidR="00CB3595" w:rsidRDefault="00000000">
            <w:r>
              <w:rPr>
                <w:b/>
                <w:bCs/>
                <w:color w:val="334155"/>
                <w:sz w:val="20"/>
                <w:szCs w:val="20"/>
              </w:rPr>
              <w:t>7.0%</w:t>
            </w:r>
          </w:p>
        </w:tc>
        <w:tc>
          <w:tcPr>
            <w:tcW w:w="28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7A8725" w14:textId="77777777" w:rsidR="00CB3595" w:rsidRDefault="00000000">
            <w:r>
              <w:rPr>
                <w:color w:val="334155"/>
                <w:sz w:val="20"/>
                <w:szCs w:val="20"/>
              </w:rPr>
              <w:t>Pre-PMF conservative</w:t>
            </w:r>
          </w:p>
        </w:tc>
      </w:tr>
    </w:tbl>
    <w:p w14:paraId="2F99A728" w14:textId="77777777" w:rsidR="00CB3595" w:rsidRDefault="00000000">
      <w:pPr>
        <w:spacing w:after="140"/>
      </w:pPr>
      <w:r>
        <w:t>Waypoint’s 7% monthly churn is deliberately set above the healthy benchmark of 4-5% to reflect pre-product-market-fit reality. At 7% monthly, annual retention is approximately 42%, meaning more than half of subscribers leave within a year. This is worse than top performers but realistic for an early-stage consumer app that hasn’t yet proven habitual engagement.</w:t>
      </w:r>
    </w:p>
    <w:p w14:paraId="34AE8159" w14:textId="77777777" w:rsidR="00CB3595" w:rsidRDefault="00000000">
      <w:pPr>
        <w:spacing w:after="140"/>
      </w:pPr>
      <w:r>
        <w:t xml:space="preserve">For context, the </w:t>
      </w:r>
      <w:proofErr w:type="spellStart"/>
      <w:r>
        <w:t>RevenueCat</w:t>
      </w:r>
      <w:proofErr w:type="spellEnd"/>
      <w:r>
        <w:t xml:space="preserve"> 2025 report found that only 13.8% of monthly subscribers are still active after one year, meaning the average monthly subscription app sees roughly 86% annual churn. At 7% monthly, Waypoint’s implied annual churn of 58% is </w:t>
      </w:r>
      <w:proofErr w:type="gramStart"/>
      <w:r>
        <w:t>actually more</w:t>
      </w:r>
      <w:proofErr w:type="gramEnd"/>
      <w:r>
        <w:t xml:space="preserve"> optimistic than the overall mobile subscription average, which is justified by the ongoing, urgent nature of disability navigation (families don’t “finish” navigating the way they might finish a fitness program).</w:t>
      </w:r>
    </w:p>
    <w:p w14:paraId="25A508AD" w14:textId="77777777" w:rsidR="00CB3595" w:rsidRDefault="00000000">
      <w:pPr>
        <w:pStyle w:val="Heading2"/>
      </w:pPr>
      <w:r>
        <w:t>2b. Why Waypoint May Retain Better Than Average</w:t>
      </w:r>
    </w:p>
    <w:p w14:paraId="474AAA6A" w14:textId="77777777" w:rsidR="00CB3595" w:rsidRDefault="00000000">
      <w:pPr>
        <w:spacing w:after="140"/>
      </w:pPr>
      <w:r>
        <w:t>Disability navigation is an ongoing need, not a one-time goal. Families recertify benefits annually (Medi-Cal, IHSS, SSI), have annual IEP meetings, face service coordinator turnover at RC, and encounter new life transitions (aging out, new diagnoses, school changes). This creates recurring urgency that fitness apps, meditation apps, and entertainment subscriptions lack. The question isn’t whether families need help next month — it’s whether Waypoint specifically provides enough value to justify $10-20/month versus free alternatives.</w:t>
      </w:r>
    </w:p>
    <w:p w14:paraId="16788EFC" w14:textId="77777777" w:rsidR="00CB3595" w:rsidRDefault="00000000">
      <w:r>
        <w:br w:type="page"/>
      </w:r>
    </w:p>
    <w:p w14:paraId="2A12114C" w14:textId="77777777" w:rsidR="00CB3595" w:rsidRDefault="00000000">
      <w:pPr>
        <w:pStyle w:val="Heading1"/>
      </w:pPr>
      <w:r>
        <w:lastRenderedPageBreak/>
        <w:t>3. RC Reimbursed User Growth</w:t>
      </w:r>
    </w:p>
    <w:p w14:paraId="122E497C" w14:textId="77777777" w:rsidR="00CB3595" w:rsidRDefault="00000000">
      <w:pPr>
        <w:pStyle w:val="Heading2"/>
      </w:pPr>
      <w:r>
        <w:t>3a. Institutional Adoption Is Fundamentally Different</w:t>
      </w:r>
    </w:p>
    <w:p w14:paraId="14C5C85B" w14:textId="77777777" w:rsidR="00CB3595" w:rsidRDefault="00000000">
      <w:pPr>
        <w:spacing w:after="140"/>
      </w:pPr>
      <w:r>
        <w:t>RC user growth cannot be modeled like consumer organic growth. It depends on an institutional approval process with distinct phases:</w:t>
      </w:r>
    </w:p>
    <w:p w14:paraId="02A40847" w14:textId="77777777" w:rsidR="00CB3595" w:rsidRDefault="00000000">
      <w:pPr>
        <w:spacing w:after="140"/>
      </w:pPr>
      <w:r>
        <w:rPr>
          <w:b/>
          <w:bCs/>
        </w:rPr>
        <w:t xml:space="preserve">Phase 1 — </w:t>
      </w:r>
      <w:proofErr w:type="spellStart"/>
      <w:r>
        <w:rPr>
          <w:b/>
          <w:bCs/>
        </w:rPr>
        <w:t>Vendorization</w:t>
      </w:r>
      <w:proofErr w:type="spellEnd"/>
      <w:r>
        <w:rPr>
          <w:b/>
          <w:bCs/>
        </w:rPr>
        <w:t xml:space="preserve"> (3-6 months before any users):</w:t>
      </w:r>
    </w:p>
    <w:p w14:paraId="69DE4EA0" w14:textId="77777777" w:rsidR="00CB3595" w:rsidRDefault="00000000">
      <w:pPr>
        <w:spacing w:after="140"/>
      </w:pPr>
      <w:r>
        <w:t xml:space="preserve">Before RCEB can reimburse families for Waypoint, Waypoint must become a </w:t>
      </w:r>
      <w:proofErr w:type="spellStart"/>
      <w:r>
        <w:t>vendored</w:t>
      </w:r>
      <w:proofErr w:type="spellEnd"/>
      <w:r>
        <w:t xml:space="preserve"> provider. The new Provider Directory system launched December 2025, with mandatory use by March 2026. The </w:t>
      </w:r>
      <w:proofErr w:type="spellStart"/>
      <w:r>
        <w:t>vendorization</w:t>
      </w:r>
      <w:proofErr w:type="spellEnd"/>
      <w:r>
        <w:t xml:space="preserve"> review takes up to 45 calendar days after a complete application. Total time from application to first billable user: 2-4 months.</w:t>
      </w:r>
    </w:p>
    <w:p w14:paraId="107B513B" w14:textId="77777777" w:rsidR="00CB3595" w:rsidRDefault="00000000">
      <w:pPr>
        <w:spacing w:after="140"/>
      </w:pPr>
      <w:r>
        <w:rPr>
          <w:i/>
          <w:iCs/>
          <w:color w:val="0891B2"/>
          <w:sz w:val="18"/>
          <w:szCs w:val="18"/>
        </w:rPr>
        <w:t xml:space="preserve">Source: DDS </w:t>
      </w:r>
      <w:proofErr w:type="spellStart"/>
      <w:r>
        <w:rPr>
          <w:i/>
          <w:iCs/>
          <w:color w:val="0891B2"/>
          <w:sz w:val="18"/>
          <w:szCs w:val="18"/>
        </w:rPr>
        <w:t>Vendorization</w:t>
      </w:r>
      <w:proofErr w:type="spellEnd"/>
      <w:r>
        <w:rPr>
          <w:i/>
          <w:iCs/>
          <w:color w:val="0891B2"/>
          <w:sz w:val="18"/>
          <w:szCs w:val="18"/>
        </w:rPr>
        <w:t xml:space="preserve"> Process; NLACRC Provider Directory timeline; GGRC </w:t>
      </w:r>
      <w:proofErr w:type="spellStart"/>
      <w:r>
        <w:rPr>
          <w:i/>
          <w:iCs/>
          <w:color w:val="0891B2"/>
          <w:sz w:val="18"/>
          <w:szCs w:val="18"/>
        </w:rPr>
        <w:t>vendorization</w:t>
      </w:r>
      <w:proofErr w:type="spellEnd"/>
      <w:r>
        <w:rPr>
          <w:i/>
          <w:iCs/>
          <w:color w:val="0891B2"/>
          <w:sz w:val="18"/>
          <w:szCs w:val="18"/>
        </w:rPr>
        <w:t xml:space="preserve"> page</w:t>
      </w:r>
    </w:p>
    <w:p w14:paraId="65E80DA3" w14:textId="77777777" w:rsidR="00CB3595" w:rsidRDefault="00000000">
      <w:pPr>
        <w:spacing w:after="140"/>
      </w:pPr>
      <w:r>
        <w:rPr>
          <w:b/>
          <w:bCs/>
        </w:rPr>
        <w:t xml:space="preserve">Phase 2 — Pilot (Month 1-6 after </w:t>
      </w:r>
      <w:proofErr w:type="spellStart"/>
      <w:r>
        <w:rPr>
          <w:b/>
          <w:bCs/>
        </w:rPr>
        <w:t>vendorization</w:t>
      </w:r>
      <w:proofErr w:type="spellEnd"/>
      <w:r>
        <w:rPr>
          <w:b/>
          <w:bCs/>
        </w:rPr>
        <w:t>):</w:t>
      </w:r>
    </w:p>
    <w:p w14:paraId="126011D1" w14:textId="77777777" w:rsidR="00CB3595" w:rsidRDefault="00000000">
      <w:pPr>
        <w:spacing w:after="140"/>
      </w:pPr>
      <w:r>
        <w:t xml:space="preserve">Once </w:t>
      </w:r>
      <w:proofErr w:type="spellStart"/>
      <w:r>
        <w:t>vendored</w:t>
      </w:r>
      <w:proofErr w:type="spellEnd"/>
      <w:r>
        <w:t>, individual families must request Waypoint through their IPP (Individual Program Plan) meeting with their service coordinator. Each family’s SC must agree that Waypoint meets an IPP goal for parent education/training (Lanterman Act Section 4685c). This is one family at a time, one SC at a time. Undivided has blazed this trail — they provide instructions for families to request RC funding for their membership under POS codes 371 and 331 (parent coaching / community integration supports).</w:t>
      </w:r>
    </w:p>
    <w:p w14:paraId="0A982C1C" w14:textId="77777777" w:rsidR="00CB3595" w:rsidRDefault="00000000">
      <w:pPr>
        <w:spacing w:after="140"/>
      </w:pPr>
      <w:r>
        <w:rPr>
          <w:i/>
          <w:iCs/>
          <w:color w:val="0891B2"/>
          <w:sz w:val="18"/>
          <w:szCs w:val="18"/>
        </w:rPr>
        <w:t>Source: Undivided ‘How to Request Regional Center Funding for an Undivided Membership’</w:t>
      </w:r>
    </w:p>
    <w:p w14:paraId="0AE0F5F5" w14:textId="77777777" w:rsidR="00CB3595" w:rsidRDefault="00000000">
      <w:pPr>
        <w:spacing w:after="140"/>
      </w:pPr>
      <w:r>
        <w:rPr>
          <w:b/>
          <w:bCs/>
        </w:rPr>
        <w:t>Phase 3 — Institutional expansion (Month 6+):</w:t>
      </w:r>
    </w:p>
    <w:p w14:paraId="73486BED" w14:textId="77777777" w:rsidR="00CB3595" w:rsidRDefault="00000000">
      <w:pPr>
        <w:spacing w:after="140"/>
      </w:pPr>
      <w:r>
        <w:t>If Waypoint demonstrates outcomes for pilot families, SCs may begin proactively recommending it. RCEB serves approximately 24,000 consumers. Even capturing 0.1% of this base would be 24 families. But institutional adoption is gated by SC willingness, funding committee approvals, and policy changes — not organic marketing.</w:t>
      </w:r>
    </w:p>
    <w:p w14:paraId="3C615E94" w14:textId="77777777" w:rsidR="00CB3595" w:rsidRDefault="00000000">
      <w:pPr>
        <w:pStyle w:val="Heading2"/>
      </w:pPr>
      <w:r>
        <w:t>3b. Waypoint's RC Growth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CB3595" w14:paraId="029CF83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E763ACA" w14:textId="77777777" w:rsidR="00CB3595" w:rsidRDefault="00000000">
            <w:r>
              <w:rPr>
                <w:b/>
                <w:bCs/>
                <w:color w:val="FFFFFF"/>
                <w:sz w:val="20"/>
                <w:szCs w:val="20"/>
              </w:rPr>
              <w:t>Parameter</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8BA4E39" w14:textId="77777777" w:rsidR="00CB3595" w:rsidRDefault="00000000">
            <w:r>
              <w:rPr>
                <w:b/>
                <w:bCs/>
                <w:color w:val="FFFFFF"/>
                <w:sz w:val="20"/>
                <w:szCs w:val="20"/>
              </w:rPr>
              <w:t>Value</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E579755" w14:textId="77777777" w:rsidR="00CB3595" w:rsidRDefault="00000000">
            <w:r>
              <w:rPr>
                <w:b/>
                <w:bCs/>
                <w:color w:val="FFFFFF"/>
                <w:sz w:val="20"/>
                <w:szCs w:val="20"/>
              </w:rPr>
              <w:t>Comparable</w:t>
            </w:r>
          </w:p>
        </w:tc>
        <w:tc>
          <w:tcPr>
            <w:tcW w:w="2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1555B51" w14:textId="77777777" w:rsidR="00CB3595" w:rsidRDefault="00000000">
            <w:r>
              <w:rPr>
                <w:b/>
                <w:bCs/>
                <w:color w:val="FFFFFF"/>
                <w:sz w:val="20"/>
                <w:szCs w:val="20"/>
              </w:rPr>
              <w:t>Rationale</w:t>
            </w:r>
          </w:p>
        </w:tc>
      </w:tr>
      <w:tr w:rsidR="00CB3595" w14:paraId="2B5D317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AEA0108" w14:textId="77777777" w:rsidR="00CB3595" w:rsidRDefault="00000000">
            <w:proofErr w:type="gramStart"/>
            <w:r>
              <w:rPr>
                <w:b/>
                <w:bCs/>
                <w:color w:val="334155"/>
                <w:sz w:val="20"/>
                <w:szCs w:val="20"/>
              </w:rPr>
              <w:t>Pilot</w:t>
            </w:r>
            <w:proofErr w:type="gramEnd"/>
            <w:r>
              <w:rPr>
                <w:b/>
                <w:bCs/>
                <w:color w:val="334155"/>
                <w:sz w:val="20"/>
                <w:szCs w:val="20"/>
              </w:rPr>
              <w:t xml:space="preserve"> start month</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368791" w14:textId="77777777" w:rsidR="00CB3595" w:rsidRDefault="00000000">
            <w:r>
              <w:rPr>
                <w:color w:val="334155"/>
                <w:sz w:val="20"/>
                <w:szCs w:val="20"/>
              </w:rPr>
              <w:t>Month 9</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FBB996" w14:textId="77777777" w:rsidR="00CB3595" w:rsidRDefault="00000000">
            <w:r>
              <w:rPr>
                <w:color w:val="334155"/>
                <w:sz w:val="20"/>
                <w:szCs w:val="20"/>
              </w:rPr>
              <w:t>N/A</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00BAF9F" w14:textId="77777777" w:rsidR="00CB3595" w:rsidRDefault="00000000">
            <w:r>
              <w:rPr>
                <w:color w:val="334155"/>
                <w:sz w:val="20"/>
                <w:szCs w:val="20"/>
              </w:rPr>
              <w:t xml:space="preserve">3-4 </w:t>
            </w:r>
            <w:proofErr w:type="spellStart"/>
            <w:r>
              <w:rPr>
                <w:color w:val="334155"/>
                <w:sz w:val="20"/>
                <w:szCs w:val="20"/>
              </w:rPr>
              <w:t>mo</w:t>
            </w:r>
            <w:proofErr w:type="spellEnd"/>
            <w:r>
              <w:rPr>
                <w:color w:val="334155"/>
                <w:sz w:val="20"/>
                <w:szCs w:val="20"/>
              </w:rPr>
              <w:t xml:space="preserve"> </w:t>
            </w:r>
            <w:proofErr w:type="spellStart"/>
            <w:r>
              <w:rPr>
                <w:color w:val="334155"/>
                <w:sz w:val="20"/>
                <w:szCs w:val="20"/>
              </w:rPr>
              <w:t>vendorization</w:t>
            </w:r>
            <w:proofErr w:type="spellEnd"/>
            <w:r>
              <w:rPr>
                <w:color w:val="334155"/>
                <w:sz w:val="20"/>
                <w:szCs w:val="20"/>
              </w:rPr>
              <w:t xml:space="preserve"> + 2-3 </w:t>
            </w:r>
            <w:proofErr w:type="spellStart"/>
            <w:r>
              <w:rPr>
                <w:color w:val="334155"/>
                <w:sz w:val="20"/>
                <w:szCs w:val="20"/>
              </w:rPr>
              <w:t>mo</w:t>
            </w:r>
            <w:proofErr w:type="spellEnd"/>
            <w:r>
              <w:rPr>
                <w:color w:val="334155"/>
                <w:sz w:val="20"/>
                <w:szCs w:val="20"/>
              </w:rPr>
              <w:t xml:space="preserve"> first family onboarding</w:t>
            </w:r>
          </w:p>
        </w:tc>
      </w:tr>
      <w:tr w:rsidR="00CB3595" w14:paraId="601D107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3F7FBE" w14:textId="77777777" w:rsidR="00CB3595" w:rsidRDefault="00000000">
            <w:r>
              <w:rPr>
                <w:b/>
                <w:bCs/>
                <w:color w:val="334155"/>
                <w:sz w:val="20"/>
                <w:szCs w:val="20"/>
              </w:rPr>
              <w:t>Initial pilot users</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1469DF" w14:textId="77777777" w:rsidR="00CB3595" w:rsidRDefault="00000000">
            <w:r>
              <w:rPr>
                <w:color w:val="334155"/>
                <w:sz w:val="20"/>
                <w:szCs w:val="20"/>
              </w:rPr>
              <w:t>5</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2E85A6" w14:textId="77777777" w:rsidR="00CB3595" w:rsidRDefault="00000000">
            <w:r>
              <w:rPr>
                <w:color w:val="334155"/>
                <w:sz w:val="20"/>
                <w:szCs w:val="20"/>
              </w:rPr>
              <w:t>Undivided started small</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CA11E4" w14:textId="77777777" w:rsidR="00CB3595" w:rsidRDefault="00000000">
            <w:r>
              <w:rPr>
                <w:color w:val="334155"/>
                <w:sz w:val="20"/>
                <w:szCs w:val="20"/>
              </w:rPr>
              <w:t>First families from beta who request RC funding</w:t>
            </w:r>
          </w:p>
        </w:tc>
      </w:tr>
      <w:tr w:rsidR="00CB3595" w14:paraId="2D239CA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0DD815" w14:textId="77777777" w:rsidR="00CB3595" w:rsidRDefault="00000000">
            <w:r>
              <w:rPr>
                <w:b/>
                <w:bCs/>
                <w:color w:val="334155"/>
                <w:sz w:val="20"/>
                <w:szCs w:val="20"/>
              </w:rPr>
              <w:t>Early growth rate</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278D92" w14:textId="77777777" w:rsidR="00CB3595" w:rsidRDefault="00000000">
            <w:r>
              <w:rPr>
                <w:color w:val="334155"/>
                <w:sz w:val="20"/>
                <w:szCs w:val="20"/>
              </w:rPr>
              <w:t>20%/</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6F021D" w14:textId="77777777" w:rsidR="00CB3595" w:rsidRDefault="00000000">
            <w:r>
              <w:rPr>
                <w:color w:val="334155"/>
                <w:sz w:val="20"/>
                <w:szCs w:val="20"/>
              </w:rPr>
              <w:t>No direct comparable</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B0F7E9" w14:textId="77777777" w:rsidR="00CB3595" w:rsidRDefault="00000000">
            <w:r>
              <w:rPr>
                <w:color w:val="334155"/>
                <w:sz w:val="20"/>
                <w:szCs w:val="20"/>
              </w:rPr>
              <w:t>Word-of-mouth among SCs + families requesting via IPP</w:t>
            </w:r>
          </w:p>
        </w:tc>
      </w:tr>
      <w:tr w:rsidR="00CB3595" w14:paraId="5E83B56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3CB769" w14:textId="77777777" w:rsidR="00CB3595" w:rsidRDefault="00000000">
            <w:r>
              <w:rPr>
                <w:b/>
                <w:bCs/>
                <w:color w:val="334155"/>
                <w:sz w:val="20"/>
                <w:szCs w:val="20"/>
              </w:rPr>
              <w:t>Mature growth rate</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5518B4" w14:textId="77777777" w:rsidR="00CB3595" w:rsidRDefault="00000000">
            <w:r>
              <w:rPr>
                <w:color w:val="334155"/>
                <w:sz w:val="20"/>
                <w:szCs w:val="20"/>
              </w:rPr>
              <w:t>15%/</w:t>
            </w:r>
            <w:proofErr w:type="spellStart"/>
            <w:r>
              <w:rPr>
                <w:color w:val="334155"/>
                <w:sz w:val="20"/>
                <w:szCs w:val="20"/>
              </w:rPr>
              <w:t>mo</w:t>
            </w:r>
            <w:proofErr w:type="spellEnd"/>
            <w:r>
              <w:rPr>
                <w:color w:val="334155"/>
                <w:sz w:val="20"/>
                <w:szCs w:val="20"/>
              </w:rPr>
              <w:t xml:space="preserve"> (Mo 13+)</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9A177E6" w14:textId="77777777" w:rsidR="00CB3595" w:rsidRDefault="00000000">
            <w:r>
              <w:rPr>
                <w:color w:val="334155"/>
                <w:sz w:val="20"/>
                <w:szCs w:val="20"/>
              </w:rPr>
              <w:t>SDP grew from 6K to 9K families (50% YoY)</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818979" w14:textId="77777777" w:rsidR="00CB3595" w:rsidRDefault="00000000">
            <w:r>
              <w:rPr>
                <w:color w:val="334155"/>
                <w:sz w:val="20"/>
                <w:szCs w:val="20"/>
              </w:rPr>
              <w:t>Institutional adoption decelerates; budget constraints</w:t>
            </w:r>
          </w:p>
        </w:tc>
      </w:tr>
      <w:tr w:rsidR="00CB3595" w14:paraId="6721F1F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DD3376F" w14:textId="77777777" w:rsidR="00CB3595" w:rsidRDefault="00000000">
            <w:r>
              <w:rPr>
                <w:b/>
                <w:bCs/>
                <w:color w:val="334155"/>
                <w:sz w:val="20"/>
                <w:szCs w:val="20"/>
              </w:rPr>
              <w:t>RC churn</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B02A9AB" w14:textId="77777777" w:rsidR="00CB3595" w:rsidRDefault="00000000">
            <w:r>
              <w:rPr>
                <w:color w:val="334155"/>
                <w:sz w:val="20"/>
                <w:szCs w:val="20"/>
              </w:rPr>
              <w:t>3%/</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033C0D7" w14:textId="77777777" w:rsidR="00CB3595" w:rsidRDefault="00000000">
            <w:r>
              <w:rPr>
                <w:color w:val="334155"/>
                <w:sz w:val="20"/>
                <w:szCs w:val="20"/>
              </w:rPr>
              <w:t>B2B SaaS: 2-5%</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79C906" w14:textId="77777777" w:rsidR="00CB3595" w:rsidRDefault="00000000">
            <w:r>
              <w:rPr>
                <w:color w:val="334155"/>
                <w:sz w:val="20"/>
                <w:szCs w:val="20"/>
              </w:rPr>
              <w:t>Institutional = stickier. SC assigned, not self-serve.</w:t>
            </w:r>
          </w:p>
        </w:tc>
      </w:tr>
      <w:tr w:rsidR="00CB3595" w14:paraId="0902ADD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4CD4F8" w14:textId="77777777" w:rsidR="00CB3595" w:rsidRDefault="00000000">
            <w:r>
              <w:rPr>
                <w:b/>
                <w:bCs/>
                <w:color w:val="334155"/>
                <w:sz w:val="20"/>
                <w:szCs w:val="20"/>
              </w:rPr>
              <w:t>RC reimbursement rate</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92FD11" w14:textId="77777777" w:rsidR="00CB3595" w:rsidRDefault="00000000">
            <w:r>
              <w:rPr>
                <w:color w:val="334155"/>
                <w:sz w:val="20"/>
                <w:szCs w:val="20"/>
              </w:rPr>
              <w:t>= consumer ARPU ($12.49)</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036041" w14:textId="77777777" w:rsidR="00CB3595" w:rsidRDefault="00000000">
            <w:r>
              <w:rPr>
                <w:color w:val="334155"/>
                <w:sz w:val="20"/>
                <w:szCs w:val="20"/>
              </w:rPr>
              <w:t>Undivided charges $99/</w:t>
            </w:r>
            <w:proofErr w:type="spellStart"/>
            <w:r>
              <w:rPr>
                <w:color w:val="334155"/>
                <w:sz w:val="20"/>
                <w:szCs w:val="20"/>
              </w:rPr>
              <w:t>mo</w:t>
            </w:r>
            <w:proofErr w:type="spellEnd"/>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0904062" w14:textId="77777777" w:rsidR="00CB3595" w:rsidRDefault="00000000">
            <w:proofErr w:type="gramStart"/>
            <w:r>
              <w:rPr>
                <w:color w:val="334155"/>
                <w:sz w:val="20"/>
                <w:szCs w:val="20"/>
              </w:rPr>
              <w:t>Conservative;</w:t>
            </w:r>
            <w:proofErr w:type="gramEnd"/>
            <w:r>
              <w:rPr>
                <w:color w:val="334155"/>
                <w:sz w:val="20"/>
                <w:szCs w:val="20"/>
              </w:rPr>
              <w:t xml:space="preserve"> RC may negotiate higher for demonstrated value</w:t>
            </w:r>
          </w:p>
        </w:tc>
      </w:tr>
    </w:tbl>
    <w:p w14:paraId="46D4F550" w14:textId="77777777" w:rsidR="00CB3595" w:rsidRDefault="00000000">
      <w:pPr>
        <w:spacing w:after="140"/>
      </w:pPr>
      <w:r>
        <w:lastRenderedPageBreak/>
        <w:t>The 20% monthly growth from a base of 5 users means adding 1 user in the first month, 2 in the next, and so on. This is modest in absolute terms but represents the realistic pattern of institutional adoption: each new SC referral takes weeks of IPP meetings and approvals. By Month 24, the model projects approximately 34 RC users — a tiny fraction of RCEB’s 24,000 consumer base.</w:t>
      </w:r>
    </w:p>
    <w:p w14:paraId="72D3EBD4" w14:textId="77777777" w:rsidR="00CB3595" w:rsidRDefault="00000000">
      <w:pPr>
        <w:pStyle w:val="Heading2"/>
      </w:pPr>
      <w:r>
        <w:t>3c. The SDP Comparison</w:t>
      </w:r>
    </w:p>
    <w:p w14:paraId="470B2830" w14:textId="77777777" w:rsidR="00CB3595" w:rsidRDefault="00000000">
      <w:pPr>
        <w:spacing w:after="140"/>
      </w:pPr>
      <w:r>
        <w:t>California’s Self-Determination Program (SDP) provides a useful analog for institutional adoption speed. SDP currently serves approximately 6,000 families and is projected to grow to 9,000 next year, representing about 50% annual growth from an established base with state backing and dedicated funding. Waypoint’s RC growth assumption of 20% monthly (approximately 9x annual from a small base) is more aggressive in percentage terms, but from such a small starting point that the absolute numbers remain modest.</w:t>
      </w:r>
    </w:p>
    <w:p w14:paraId="1211A32A" w14:textId="77777777" w:rsidR="00CB3595" w:rsidRDefault="00000000">
      <w:pPr>
        <w:spacing w:after="140"/>
      </w:pPr>
      <w:r>
        <w:rPr>
          <w:i/>
          <w:iCs/>
          <w:color w:val="0891B2"/>
          <w:sz w:val="18"/>
          <w:szCs w:val="18"/>
        </w:rPr>
        <w:t>Source: Undivided ‘Who Pays for Medi-Cal and Other Disability Benefits?’ (SDP growth data)</w:t>
      </w:r>
    </w:p>
    <w:p w14:paraId="49AD410C" w14:textId="77777777" w:rsidR="00CB3595" w:rsidRDefault="00000000">
      <w:pPr>
        <w:pStyle w:val="Heading2"/>
      </w:pPr>
      <w:r>
        <w:t>3d. Key Risk: RC Rate vs. Undivided</w:t>
      </w:r>
    </w:p>
    <w:p w14:paraId="16A54B71" w14:textId="77777777" w:rsidR="00CB3595" w:rsidRDefault="00000000">
      <w:pPr>
        <w:spacing w:after="140"/>
      </w:pPr>
      <w:r>
        <w:t>The model currently uses consumer ARPU ($12.49/</w:t>
      </w:r>
      <w:proofErr w:type="spellStart"/>
      <w:r>
        <w:t>mo</w:t>
      </w:r>
      <w:proofErr w:type="spellEnd"/>
      <w:r>
        <w:t xml:space="preserve">) as the RC reimbursement rate. This is the most conservative assumption possible. Undivided charges $99/month and gets RC reimbursement at that rate. If Waypoint demonstrates value and gets </w:t>
      </w:r>
      <w:proofErr w:type="spellStart"/>
      <w:r>
        <w:t>vendored</w:t>
      </w:r>
      <w:proofErr w:type="spellEnd"/>
      <w:r>
        <w:t>, there’s a strong argument for negotiating a higher rate with RC — perhaps $50-75/month — which would dramatically change the financial picture. The current model intentionally excludes this upside to avoid the mistake of building projections on unvalidated assumptions.</w:t>
      </w:r>
    </w:p>
    <w:p w14:paraId="5E4BFEF9" w14:textId="77777777" w:rsidR="00CB3595" w:rsidRDefault="00000000">
      <w:r>
        <w:br w:type="page"/>
      </w:r>
    </w:p>
    <w:p w14:paraId="248176E4" w14:textId="77777777" w:rsidR="00CB3595" w:rsidRDefault="00000000">
      <w:pPr>
        <w:pStyle w:val="Heading1"/>
      </w:pPr>
      <w:r>
        <w:lastRenderedPageBreak/>
        <w:t>4. Honest Assessment: What We Don’t Know</w:t>
      </w:r>
    </w:p>
    <w:p w14:paraId="15BAD9E7" w14:textId="77777777" w:rsidR="00CB3595" w:rsidRDefault="00000000">
      <w:pPr>
        <w:spacing w:after="140"/>
      </w:pPr>
      <w:r>
        <w:t>The benchmarks above provide directional validation, but several critical unknowns remain:</w:t>
      </w:r>
    </w:p>
    <w:p w14:paraId="3C463AED" w14:textId="77777777" w:rsidR="00CB3595" w:rsidRDefault="00000000">
      <w:pPr>
        <w:spacing w:after="140"/>
      </w:pPr>
      <w:r>
        <w:rPr>
          <w:b/>
          <w:bCs/>
        </w:rPr>
        <w:t xml:space="preserve">No direct comparable exists for AI-powered disability navigation. Undivided is </w:t>
      </w:r>
      <w:proofErr w:type="gramStart"/>
      <w:r>
        <w:rPr>
          <w:b/>
          <w:bCs/>
        </w:rPr>
        <w:t>human-powered</w:t>
      </w:r>
      <w:proofErr w:type="gramEnd"/>
      <w:r>
        <w:rPr>
          <w:b/>
          <w:bCs/>
        </w:rPr>
        <w:t xml:space="preserve"> at $99/mo. There is no precedent for an AI-first product at $10-20/</w:t>
      </w:r>
      <w:proofErr w:type="spellStart"/>
      <w:r>
        <w:rPr>
          <w:b/>
          <w:bCs/>
        </w:rPr>
        <w:t>mo</w:t>
      </w:r>
      <w:proofErr w:type="spellEnd"/>
      <w:r>
        <w:rPr>
          <w:b/>
          <w:bCs/>
        </w:rPr>
        <w:t xml:space="preserve"> in this market. We’re extrapolating from adjacent categories.</w:t>
      </w:r>
    </w:p>
    <w:p w14:paraId="6D4F5EED" w14:textId="77777777" w:rsidR="00CB3595" w:rsidRDefault="00000000">
      <w:pPr>
        <w:spacing w:after="140"/>
      </w:pPr>
      <w:r>
        <w:rPr>
          <w:b/>
          <w:bCs/>
        </w:rPr>
        <w:t>The 25% Mo 1-6 growth rate is the most fragile assumption. It depends entirely on the founder’s personal network converting to paid subscribers. If the Oakland community response is tepid, growth could be 10-15% instead, which would push breakeven significantly later.</w:t>
      </w:r>
    </w:p>
    <w:p w14:paraId="18F99938" w14:textId="77777777" w:rsidR="00CB3595" w:rsidRDefault="00000000">
      <w:pPr>
        <w:spacing w:after="140"/>
      </w:pPr>
      <w:r>
        <w:rPr>
          <w:b/>
          <w:bCs/>
        </w:rPr>
        <w:t xml:space="preserve">RC </w:t>
      </w:r>
      <w:proofErr w:type="spellStart"/>
      <w:r>
        <w:rPr>
          <w:b/>
          <w:bCs/>
        </w:rPr>
        <w:t>vendorization</w:t>
      </w:r>
      <w:proofErr w:type="spellEnd"/>
      <w:r>
        <w:rPr>
          <w:b/>
          <w:bCs/>
        </w:rPr>
        <w:t xml:space="preserve"> timeline is uncertain. The new Provider Directory process launched in December 2025 and is still being implemented. Delays are common in government systems. The Month 9 start could easily become Month 12-15.</w:t>
      </w:r>
    </w:p>
    <w:p w14:paraId="3A77BB35" w14:textId="77777777" w:rsidR="00CB3595" w:rsidRDefault="00000000">
      <w:pPr>
        <w:spacing w:after="140"/>
      </w:pPr>
      <w:r>
        <w:rPr>
          <w:b/>
          <w:bCs/>
        </w:rPr>
        <w:t>Churn for disability navigation is genuinely unknown. The “ongoing need” argument for lower churn is theoretical. Some families may use Waypoint intensively for 2-3 months during a crisis (IEP season, RC appeal) and then disengage until the next one, creating seasonal churn patterns that steady-state models don’t capture.</w:t>
      </w:r>
    </w:p>
    <w:p w14:paraId="1E55AD22" w14:textId="77777777" w:rsidR="00CB3595" w:rsidRDefault="00000000">
      <w:pPr>
        <w:spacing w:after="140"/>
      </w:pPr>
      <w:r>
        <w:rPr>
          <w:b/>
          <w:bCs/>
        </w:rPr>
        <w:t>The $12.49 RC rate may be too low to sustain the channel. If the cost to serve an RC user (API, support, KB maintenance) approaches the revenue, the channel may not be worth pursuing at this rate. The unit economics only work if the marginal cost of serving an additional user is near-zero, which is approximately true for AI but depends on support volume.</w:t>
      </w:r>
    </w:p>
    <w:p w14:paraId="57DFB2C3" w14:textId="77777777" w:rsidR="00CB3595" w:rsidRDefault="00000000">
      <w:pPr>
        <w:pStyle w:val="Heading1"/>
      </w:pPr>
      <w:r>
        <w:t>5. Summary: Where Each Assumption Lands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000"/>
        <w:gridCol w:w="2560"/>
      </w:tblGrid>
      <w:tr w:rsidR="00CB3595" w14:paraId="6AD7D9F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BD9D2A2" w14:textId="77777777" w:rsidR="00CB3595" w:rsidRDefault="00000000">
            <w:r>
              <w:rPr>
                <w:b/>
                <w:bCs/>
                <w:color w:val="FFFFFF"/>
                <w:sz w:val="20"/>
                <w:szCs w:val="20"/>
              </w:rPr>
              <w:t>Assumption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E726AFE" w14:textId="77777777" w:rsidR="00CB3595" w:rsidRDefault="00000000">
            <w:r>
              <w:rPr>
                <w:b/>
                <w:bCs/>
                <w:color w:val="FFFFFF"/>
                <w:sz w:val="20"/>
                <w:szCs w:val="20"/>
              </w:rPr>
              <w:t>Value</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67F5974" w14:textId="77777777" w:rsidR="00CB3595" w:rsidRDefault="00000000">
            <w:r>
              <w:rPr>
                <w:b/>
                <w:bCs/>
                <w:color w:val="FFFFFF"/>
                <w:sz w:val="20"/>
                <w:szCs w:val="20"/>
              </w:rPr>
              <w:t>vs. Benchmarks</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E97A66A" w14:textId="77777777" w:rsidR="00CB3595" w:rsidRDefault="00000000">
            <w:r>
              <w:rPr>
                <w:b/>
                <w:bCs/>
                <w:color w:val="FFFFFF"/>
                <w:sz w:val="20"/>
                <w:szCs w:val="20"/>
              </w:rPr>
              <w:t>Confidence</w:t>
            </w:r>
          </w:p>
        </w:tc>
      </w:tr>
      <w:tr w:rsidR="00CB3595" w14:paraId="4CAE79B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D0DD8C" w14:textId="77777777" w:rsidR="00CB3595" w:rsidRDefault="00000000">
            <w:r>
              <w:rPr>
                <w:b/>
                <w:bCs/>
                <w:color w:val="334155"/>
                <w:sz w:val="20"/>
                <w:szCs w:val="20"/>
              </w:rPr>
              <w:t>Mo 1-6 growth</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D02C62" w14:textId="77777777" w:rsidR="00CB3595" w:rsidRDefault="00000000">
            <w:r>
              <w:rPr>
                <w:color w:val="334155"/>
                <w:sz w:val="20"/>
                <w:szCs w:val="20"/>
              </w:rPr>
              <w:t>25%/</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543946E" w14:textId="77777777" w:rsidR="00CB3595" w:rsidRDefault="00000000">
            <w:r>
              <w:rPr>
                <w:color w:val="334155"/>
                <w:sz w:val="20"/>
                <w:szCs w:val="20"/>
              </w:rPr>
              <w:t>Top quartile</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A1F7DB" w14:textId="77777777" w:rsidR="00CB3595" w:rsidRDefault="00000000">
            <w:r>
              <w:rPr>
                <w:color w:val="334155"/>
                <w:sz w:val="20"/>
                <w:szCs w:val="20"/>
              </w:rPr>
              <w:t>Medium — depends on Oakland network</w:t>
            </w:r>
          </w:p>
        </w:tc>
      </w:tr>
      <w:tr w:rsidR="00CB3595" w14:paraId="6467174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80C75C" w14:textId="77777777" w:rsidR="00CB3595" w:rsidRDefault="00000000">
            <w:r>
              <w:rPr>
                <w:b/>
                <w:bCs/>
                <w:color w:val="334155"/>
                <w:sz w:val="20"/>
                <w:szCs w:val="20"/>
              </w:rPr>
              <w:t>Mo 7-12 growth</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6CF8C0" w14:textId="77777777" w:rsidR="00CB3595" w:rsidRDefault="00000000">
            <w:r>
              <w:rPr>
                <w:color w:val="334155"/>
                <w:sz w:val="20"/>
                <w:szCs w:val="20"/>
              </w:rPr>
              <w:t>15%/</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8FBFE9" w14:textId="77777777" w:rsidR="00CB3595" w:rsidRDefault="00000000">
            <w:r>
              <w:rPr>
                <w:color w:val="334155"/>
                <w:sz w:val="20"/>
                <w:szCs w:val="20"/>
              </w:rPr>
              <w:t>Above median</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3C1FF2D" w14:textId="77777777" w:rsidR="00CB3595" w:rsidRDefault="00000000">
            <w:r>
              <w:rPr>
                <w:color w:val="334155"/>
                <w:sz w:val="20"/>
                <w:szCs w:val="20"/>
              </w:rPr>
              <w:t>Medium-High — standard deceleration</w:t>
            </w:r>
          </w:p>
        </w:tc>
      </w:tr>
      <w:tr w:rsidR="00CB3595" w14:paraId="13ADD04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F5900E" w14:textId="77777777" w:rsidR="00CB3595" w:rsidRDefault="00000000">
            <w:r>
              <w:rPr>
                <w:b/>
                <w:bCs/>
                <w:color w:val="334155"/>
                <w:sz w:val="20"/>
                <w:szCs w:val="20"/>
              </w:rPr>
              <w:t>Mo 13-24 growth</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A453F0" w14:textId="77777777" w:rsidR="00CB3595" w:rsidRDefault="00000000">
            <w:r>
              <w:rPr>
                <w:color w:val="334155"/>
                <w:sz w:val="20"/>
                <w:szCs w:val="20"/>
              </w:rPr>
              <w:t>8-10%/</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34D269" w14:textId="77777777" w:rsidR="00CB3595" w:rsidRDefault="00000000">
            <w:r>
              <w:rPr>
                <w:color w:val="334155"/>
                <w:sz w:val="20"/>
                <w:szCs w:val="20"/>
              </w:rPr>
              <w:t>At median</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878F723" w14:textId="77777777" w:rsidR="00CB3595" w:rsidRDefault="00000000">
            <w:r>
              <w:rPr>
                <w:color w:val="334155"/>
                <w:sz w:val="20"/>
                <w:szCs w:val="20"/>
              </w:rPr>
              <w:t>High — aligns with maturation data</w:t>
            </w:r>
          </w:p>
        </w:tc>
      </w:tr>
      <w:tr w:rsidR="00CB3595" w14:paraId="239597A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1B45F4" w14:textId="77777777" w:rsidR="00CB3595" w:rsidRDefault="00000000">
            <w:r>
              <w:rPr>
                <w:b/>
                <w:bCs/>
                <w:color w:val="334155"/>
                <w:sz w:val="20"/>
                <w:szCs w:val="20"/>
              </w:rPr>
              <w:t>Consumer churn</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574A2D" w14:textId="77777777" w:rsidR="00CB3595" w:rsidRDefault="00000000">
            <w:r>
              <w:rPr>
                <w:color w:val="334155"/>
                <w:sz w:val="20"/>
                <w:szCs w:val="20"/>
              </w:rPr>
              <w:t>7%/</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C58473" w14:textId="77777777" w:rsidR="00CB3595" w:rsidRDefault="00000000">
            <w:r>
              <w:rPr>
                <w:color w:val="334155"/>
                <w:sz w:val="20"/>
                <w:szCs w:val="20"/>
              </w:rPr>
              <w:t>Above avg, below worst</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6772365" w14:textId="77777777" w:rsidR="00CB3595" w:rsidRDefault="00000000">
            <w:r>
              <w:rPr>
                <w:color w:val="334155"/>
                <w:sz w:val="20"/>
                <w:szCs w:val="20"/>
              </w:rPr>
              <w:t>Medium — pre-PMF realistic</w:t>
            </w:r>
          </w:p>
        </w:tc>
      </w:tr>
      <w:tr w:rsidR="00CB3595" w14:paraId="18A1D0B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E7EA30" w14:textId="77777777" w:rsidR="00CB3595" w:rsidRDefault="00000000">
            <w:r>
              <w:rPr>
                <w:b/>
                <w:bCs/>
                <w:color w:val="334155"/>
                <w:sz w:val="20"/>
                <w:szCs w:val="20"/>
              </w:rPr>
              <w:t>RC pilot start</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100B55" w14:textId="77777777" w:rsidR="00CB3595" w:rsidRDefault="00000000">
            <w:r>
              <w:rPr>
                <w:color w:val="334155"/>
                <w:sz w:val="20"/>
                <w:szCs w:val="20"/>
              </w:rPr>
              <w:t>Month 9</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8F71D5" w14:textId="77777777" w:rsidR="00CB3595" w:rsidRDefault="00000000">
            <w:r>
              <w:rPr>
                <w:color w:val="334155"/>
                <w:sz w:val="20"/>
                <w:szCs w:val="20"/>
              </w:rPr>
              <w:t>No benchmark</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0EA377" w14:textId="77777777" w:rsidR="00CB3595" w:rsidRDefault="00000000">
            <w:r>
              <w:rPr>
                <w:color w:val="334155"/>
                <w:sz w:val="20"/>
                <w:szCs w:val="20"/>
              </w:rPr>
              <w:t>Low — government timelines unpredictable</w:t>
            </w:r>
          </w:p>
        </w:tc>
      </w:tr>
      <w:tr w:rsidR="00CB3595" w14:paraId="68998F3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D0D712" w14:textId="77777777" w:rsidR="00CB3595" w:rsidRDefault="00000000">
            <w:r>
              <w:rPr>
                <w:b/>
                <w:bCs/>
                <w:color w:val="334155"/>
                <w:sz w:val="20"/>
                <w:szCs w:val="20"/>
              </w:rPr>
              <w:t>RC growth rate</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D7982A" w14:textId="77777777" w:rsidR="00CB3595" w:rsidRDefault="00000000">
            <w:r>
              <w:rPr>
                <w:color w:val="334155"/>
                <w:sz w:val="20"/>
                <w:szCs w:val="20"/>
              </w:rPr>
              <w:t>20%/</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F5802A" w14:textId="77777777" w:rsidR="00CB3595" w:rsidRDefault="00000000">
            <w:r>
              <w:rPr>
                <w:color w:val="334155"/>
                <w:sz w:val="20"/>
                <w:szCs w:val="20"/>
              </w:rPr>
              <w:t>No direct comparable</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429D4D" w14:textId="77777777" w:rsidR="00CB3595" w:rsidRDefault="00000000">
            <w:r>
              <w:rPr>
                <w:color w:val="334155"/>
                <w:sz w:val="20"/>
                <w:szCs w:val="20"/>
              </w:rPr>
              <w:t>Low-Medium — institutional gating</w:t>
            </w:r>
          </w:p>
        </w:tc>
      </w:tr>
      <w:tr w:rsidR="00CB3595" w14:paraId="7408679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179DDF" w14:textId="77777777" w:rsidR="00CB3595" w:rsidRDefault="00000000">
            <w:r>
              <w:rPr>
                <w:b/>
                <w:bCs/>
                <w:color w:val="334155"/>
                <w:sz w:val="20"/>
                <w:szCs w:val="20"/>
              </w:rPr>
              <w:t>RC churn</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106800" w14:textId="77777777" w:rsidR="00CB3595" w:rsidRDefault="00000000">
            <w:r>
              <w:rPr>
                <w:color w:val="334155"/>
                <w:sz w:val="20"/>
                <w:szCs w:val="20"/>
              </w:rPr>
              <w:t>3%/</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72A8BC" w14:textId="77777777" w:rsidR="00CB3595" w:rsidRDefault="00000000">
            <w:r>
              <w:rPr>
                <w:color w:val="334155"/>
                <w:sz w:val="20"/>
                <w:szCs w:val="20"/>
              </w:rPr>
              <w:t>B2B range (2-5%)</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BFFAE2" w14:textId="77777777" w:rsidR="00CB3595" w:rsidRDefault="00000000">
            <w:r>
              <w:rPr>
                <w:color w:val="334155"/>
                <w:sz w:val="20"/>
                <w:szCs w:val="20"/>
              </w:rPr>
              <w:t>High — institutional stickiness</w:t>
            </w:r>
          </w:p>
        </w:tc>
      </w:tr>
      <w:tr w:rsidR="00CB3595" w14:paraId="7C242E2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17C2F75" w14:textId="77777777" w:rsidR="00CB3595" w:rsidRDefault="00000000">
            <w:r>
              <w:rPr>
                <w:b/>
                <w:bCs/>
                <w:color w:val="334155"/>
                <w:sz w:val="20"/>
                <w:szCs w:val="20"/>
              </w:rPr>
              <w:t>RC rate</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435562D" w14:textId="77777777" w:rsidR="00CB3595" w:rsidRDefault="00000000">
            <w:r>
              <w:rPr>
                <w:color w:val="334155"/>
                <w:sz w:val="20"/>
                <w:szCs w:val="20"/>
              </w:rPr>
              <w:t>$12.49/</w:t>
            </w:r>
            <w:proofErr w:type="spellStart"/>
            <w:r>
              <w:rPr>
                <w:color w:val="334155"/>
                <w:sz w:val="20"/>
                <w:szCs w:val="20"/>
              </w:rPr>
              <w:t>mo</w:t>
            </w:r>
            <w:proofErr w:type="spellEnd"/>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D37B871" w14:textId="77777777" w:rsidR="00CB3595" w:rsidRDefault="00000000">
            <w:r>
              <w:rPr>
                <w:color w:val="334155"/>
                <w:sz w:val="20"/>
                <w:szCs w:val="20"/>
              </w:rPr>
              <w:t>Undivided: $99/</w:t>
            </w:r>
            <w:proofErr w:type="spellStart"/>
            <w:r>
              <w:rPr>
                <w:color w:val="334155"/>
                <w:sz w:val="20"/>
                <w:szCs w:val="20"/>
              </w:rPr>
              <w:t>mo</w:t>
            </w:r>
            <w:proofErr w:type="spellEnd"/>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AB9FF4" w14:textId="77777777" w:rsidR="00CB3595" w:rsidRDefault="00000000">
            <w:r>
              <w:rPr>
                <w:color w:val="334155"/>
                <w:sz w:val="20"/>
                <w:szCs w:val="20"/>
              </w:rPr>
              <w:t>Very conservative — upside likely</w:t>
            </w:r>
          </w:p>
        </w:tc>
      </w:tr>
      <w:tr w:rsidR="00CB3595" w14:paraId="0FBF0E3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0B7832" w14:textId="77777777" w:rsidR="00CB3595" w:rsidRDefault="00000000">
            <w:r>
              <w:rPr>
                <w:b/>
                <w:bCs/>
                <w:color w:val="334155"/>
                <w:sz w:val="20"/>
                <w:szCs w:val="20"/>
              </w:rPr>
              <w:lastRenderedPageBreak/>
              <w:t>Organic sub ceiling</w:t>
            </w:r>
          </w:p>
        </w:tc>
        <w:tc>
          <w:tcPr>
            <w:tcW w:w="1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0ECA8A" w14:textId="77777777" w:rsidR="00CB3595" w:rsidRDefault="00000000">
            <w:r>
              <w:rPr>
                <w:color w:val="334155"/>
                <w:sz w:val="20"/>
                <w:szCs w:val="20"/>
              </w:rPr>
              <w:t>400</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7CE8B2" w14:textId="77777777" w:rsidR="00CB3595" w:rsidRDefault="00000000">
            <w:r>
              <w:rPr>
                <w:color w:val="334155"/>
                <w:sz w:val="20"/>
                <w:szCs w:val="20"/>
              </w:rPr>
              <w:t>No benchmark</w:t>
            </w:r>
          </w:p>
        </w:tc>
        <w:tc>
          <w:tcPr>
            <w:tcW w:w="2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6F7E954" w14:textId="77777777" w:rsidR="00CB3595" w:rsidRDefault="00000000">
            <w:r>
              <w:rPr>
                <w:color w:val="334155"/>
                <w:sz w:val="20"/>
                <w:szCs w:val="20"/>
              </w:rPr>
              <w:t>Medium — channel-specific estimate</w:t>
            </w:r>
          </w:p>
        </w:tc>
      </w:tr>
    </w:tbl>
    <w:p w14:paraId="2F920205" w14:textId="77777777" w:rsidR="00CB3595" w:rsidRDefault="00000000">
      <w:pPr>
        <w:spacing w:after="140"/>
      </w:pPr>
      <w:r>
        <w:t>The financial model is designed so that every assumption above can be individually adjusted on the Assumptions tab, with all downstream calculations auto-updating. The sensitivity analysis shows which assumptions have the largest impact on outcomes, allowing the founder to focus validation efforts on the variables that matter most.</w:t>
      </w:r>
    </w:p>
    <w:sectPr w:rsidR="00CB35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96B1C"/>
    <w:multiLevelType w:val="hybridMultilevel"/>
    <w:tmpl w:val="A3627C18"/>
    <w:lvl w:ilvl="0" w:tplc="386C1210">
      <w:start w:val="1"/>
      <w:numFmt w:val="bullet"/>
      <w:lvlText w:val="●"/>
      <w:lvlJc w:val="left"/>
      <w:pPr>
        <w:ind w:left="720" w:hanging="360"/>
      </w:pPr>
    </w:lvl>
    <w:lvl w:ilvl="1" w:tplc="33E07EC6">
      <w:start w:val="1"/>
      <w:numFmt w:val="bullet"/>
      <w:lvlText w:val="○"/>
      <w:lvlJc w:val="left"/>
      <w:pPr>
        <w:ind w:left="1440" w:hanging="360"/>
      </w:pPr>
    </w:lvl>
    <w:lvl w:ilvl="2" w:tplc="D20C9E20">
      <w:start w:val="1"/>
      <w:numFmt w:val="bullet"/>
      <w:lvlText w:val="■"/>
      <w:lvlJc w:val="left"/>
      <w:pPr>
        <w:ind w:left="2160" w:hanging="360"/>
      </w:pPr>
    </w:lvl>
    <w:lvl w:ilvl="3" w:tplc="DAA21E1A">
      <w:start w:val="1"/>
      <w:numFmt w:val="bullet"/>
      <w:lvlText w:val="●"/>
      <w:lvlJc w:val="left"/>
      <w:pPr>
        <w:ind w:left="2880" w:hanging="360"/>
      </w:pPr>
    </w:lvl>
    <w:lvl w:ilvl="4" w:tplc="51F81F2C">
      <w:start w:val="1"/>
      <w:numFmt w:val="bullet"/>
      <w:lvlText w:val="○"/>
      <w:lvlJc w:val="left"/>
      <w:pPr>
        <w:ind w:left="3600" w:hanging="360"/>
      </w:pPr>
    </w:lvl>
    <w:lvl w:ilvl="5" w:tplc="540EEEFE">
      <w:start w:val="1"/>
      <w:numFmt w:val="bullet"/>
      <w:lvlText w:val="■"/>
      <w:lvlJc w:val="left"/>
      <w:pPr>
        <w:ind w:left="4320" w:hanging="360"/>
      </w:pPr>
    </w:lvl>
    <w:lvl w:ilvl="6" w:tplc="09823E16">
      <w:start w:val="1"/>
      <w:numFmt w:val="bullet"/>
      <w:lvlText w:val="●"/>
      <w:lvlJc w:val="left"/>
      <w:pPr>
        <w:ind w:left="5040" w:hanging="360"/>
      </w:pPr>
    </w:lvl>
    <w:lvl w:ilvl="7" w:tplc="1B0E3E5A">
      <w:start w:val="1"/>
      <w:numFmt w:val="bullet"/>
      <w:lvlText w:val="●"/>
      <w:lvlJc w:val="left"/>
      <w:pPr>
        <w:ind w:left="5760" w:hanging="360"/>
      </w:pPr>
    </w:lvl>
    <w:lvl w:ilvl="8" w:tplc="8752E4EC">
      <w:start w:val="1"/>
      <w:numFmt w:val="bullet"/>
      <w:lvlText w:val="●"/>
      <w:lvlJc w:val="left"/>
      <w:pPr>
        <w:ind w:left="6480" w:hanging="360"/>
      </w:pPr>
    </w:lvl>
  </w:abstractNum>
  <w:num w:numId="1" w16cid:durableId="156265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595"/>
    <w:rsid w:val="000F1B1E"/>
    <w:rsid w:val="008E23C3"/>
    <w:rsid w:val="00CB3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8BA25"/>
  <w15:docId w15:val="{E1182050-032B-E14D-B2B5-58409E70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40" w:after="160"/>
      <w:outlineLvl w:val="1"/>
    </w:pPr>
    <w:rPr>
      <w:b/>
      <w:bCs/>
      <w:color w:val="0891B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1706</Words>
  <Characters>9940</Characters>
  <Application>Microsoft Office Word</Application>
  <DocSecurity>0</DocSecurity>
  <Lines>305</Lines>
  <Paragraphs>195</Paragraphs>
  <ScaleCrop>false</ScaleCrop>
  <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2026-02-26T23:55:00Z</dcterms:created>
  <dcterms:modified xsi:type="dcterms:W3CDTF">2026-02-26T23:55:00Z</dcterms:modified>
</cp:coreProperties>
</file>