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2A4A"/>
          <w:sz w:val="40"/>
          <w:szCs w:val="40"/>
        </w:rPr>
        <w:t xml:space="preserve">EXECUTIVE MEMO</w:t>
      </w:r>
    </w:p>
    <w:p>
      <w:pPr>
        <w:spacing w:after="40"/>
        <w:jc w:val="center"/>
      </w:pPr>
      <w:r>
        <w:rPr>
          <w:rFonts w:ascii="Arial" w:cs="Arial" w:eastAsia="Arial" w:hAnsi="Arial"/>
          <w:color w:val="6B7280"/>
          <w:sz w:val="24"/>
          <w:szCs w:val="24"/>
        </w:rPr>
        <w:t xml:space="preserve">Persona-Based User Testing: Waypoint GAS Prototype &amp; Landing Page</w:t>
      </w:r>
    </w:p>
    <w:p>
      <w:pPr>
        <w:pBdr>
          <w:bottom w:val="single" w:color="0891B2" w:sz="8" w:space="12"/>
        </w:pBdr>
        <w:spacing w:after="300"/>
        <w:jc w:val="center"/>
      </w:pPr>
      <w:r>
        <w:rPr>
          <w:rFonts w:ascii="Arial" w:cs="Arial" w:eastAsia="Arial" w:hAnsi="Arial"/>
          <w:color w:val="9CA3AF"/>
          <w:sz w:val="20"/>
          <w:szCs w:val="20"/>
        </w:rPr>
        <w:t xml:space="preserve">February 27, 2026  |  Prepared for Mike Beebe, Founder &amp; CEO</w:t>
      </w:r>
    </w:p>
    <w:p>
      <w:pPr>
        <w:pStyle w:val="Heading1"/>
      </w:pPr>
      <w:r>
        <w:t xml:space="preserve">Executive Summary</w:t>
      </w:r>
    </w:p>
    <w:p>
      <w:pPr>
        <w:spacing w:after="160"/>
      </w:pPr>
      <w:r>
        <w:rPr>
          <w:color w:val="374151"/>
          <w:sz w:val="22"/>
          <w:szCs w:val="22"/>
        </w:rPr>
        <w:t xml:space="preserve">Three simulated user personas tested the Waypoint GAS MVP prototype (Code.gs + Index.html) and the marketing Landing Page (React JSX). Testing focused on onboarding flow, action plan generation, AI Navigator chat, journey maps, eligibility tools, and overall trust/credibility. Each persona represents a distinct demographic, emotional state, technical literacy level, and service navigation stage.</w:t>
      </w:r>
    </w:p>
    <w:p>
      <w:pPr>
        <w:spacing w:after="200"/>
      </w:pPr>
      <w:r>
        <w:rPr>
          <w:b/>
          <w:bCs/>
          <w:color w:val="1B2A4A"/>
          <w:sz w:val="22"/>
          <w:szCs w:val="22"/>
        </w:rPr>
        <w:t xml:space="preserve">Bottom line: </w:t>
      </w:r>
      <w:r>
        <w:rPr>
          <w:color w:val="374151"/>
          <w:sz w:val="22"/>
          <w:szCs w:val="22"/>
        </w:rPr>
        <w:t xml:space="preserve">The product’s core value proposition is strong — the depth of legal knowledge, the tone calibration system, and the action-oriented architecture are genuinely differentiated. However, critical gaps in language access, multi-diagnosis support, data privacy claims, and accessibility risk alienating the exact populations Waypoint aims to serve. The 15 findings below represent the highest-impact issues across all three personas, with specific, implementable fixes.</w:t>
      </w:r>
    </w:p>
    <w:p>
      <w:pPr>
        <w:pStyle w:val="Heading1"/>
      </w:pPr>
      <w:r>
        <w:t xml:space="preserve">Personas Tested</w:t>
      </w:r>
    </w:p>
    <w:p>
      <w:pPr>
        <w:pStyle w:val="Heading2"/>
      </w:pPr>
      <w:r>
        <w:t xml:space="preserve">P1: Sarah — Piedmont Perfectionist Mom</w:t>
      </w:r>
    </w:p>
    <w:p>
      <w:pPr>
        <w:spacing w:after="60"/>
      </w:pPr>
      <w:r>
        <w:rPr>
          <w:b/>
          <w:bCs/>
          <w:sz w:val="21"/>
          <w:szCs w:val="21"/>
        </w:rPr>
        <w:t xml:space="preserve">Demographics: </w:t>
      </w:r>
      <w:r>
        <w:rPr>
          <w:color w:val="4B5563"/>
          <w:sz w:val="21"/>
          <w:szCs w:val="21"/>
        </w:rPr>
        <w:t xml:space="preserve">White, married, dual-income household in Piedmont (94610). Private insurance + likely Medi-Cal eligible through child. College-educated. Researches everything extensively before acting.</w:t>
      </w:r>
    </w:p>
    <w:p>
      <w:pPr>
        <w:spacing w:after="60"/>
      </w:pPr>
      <w:r>
        <w:rPr>
          <w:b/>
          <w:bCs/>
          <w:sz w:val="21"/>
          <w:szCs w:val="21"/>
        </w:rPr>
        <w:t xml:space="preserve">Child: </w:t>
      </w:r>
      <w:r>
        <w:rPr>
          <w:color w:val="4B5563"/>
          <w:sz w:val="21"/>
          <w:szCs w:val="21"/>
        </w:rPr>
        <w:t xml:space="preserve">3-year-old son, just diagnosed with autism spectrum disorder. Currently at the Early Start → IEP transition cliff.</w:t>
      </w:r>
    </w:p>
    <w:p>
      <w:pPr>
        <w:spacing w:after="120"/>
      </w:pPr>
      <w:r>
        <w:rPr>
          <w:b/>
          <w:bCs/>
          <w:sz w:val="21"/>
          <w:szCs w:val="21"/>
        </w:rPr>
        <w:t xml:space="preserve">Emotional state: </w:t>
      </w:r>
      <w:r>
        <w:rPr>
          <w:color w:val="4B5563"/>
          <w:sz w:val="21"/>
          <w:szCs w:val="21"/>
        </w:rPr>
        <w:t xml:space="preserve">Overwhelmed, grief-stricken, perfectionistic anxiety. Wants to do everything RIGHT and is terrified of missing a deadline. Will scrutinize every detail.</w:t>
      </w:r>
    </w:p>
    <w:p>
      <w:pPr>
        <w:pStyle w:val="Heading3"/>
      </w:pPr>
      <w:r>
        <w:t xml:space="preserve">Top 5 Observations</w:t>
      </w:r>
    </w:p>
    <w:p>
      <w:pPr>
        <w:pStyle w:val="ListParagraph"/>
        <w:numPr>
          <w:ilvl w:val="0"/>
          <w:numId w:val="2"/>
        </w:numPr>
        <w:spacing w:after="80"/>
      </w:pPr>
      <w:r>
        <w:rPr>
          <w:b/>
          <w:bCs/>
          <w:sz w:val="21"/>
          <w:szCs w:val="21"/>
        </w:rPr>
        <w:t xml:space="preserve">[GAS App] Onboarding felt fast and affirming. </w:t>
      </w:r>
      <w:r>
        <w:rPr>
          <w:color w:val="4B5563"/>
          <w:sz w:val="21"/>
          <w:szCs w:val="21"/>
        </w:rPr>
        <w:t xml:space="preserve">The diagnosis selection screen with emoji icons was approachable, not clinical. Multi-select diagnosis with “Select all that apply” was exactly right. Birthday-based age calculation was a smart touch — she appreciated the precision. ZIP-to-RC auto-lookup for RCEB felt like the app already “knew her.” However, asking for email on the very first screen (before showing any value) triggered initial skepticism — even though it’s labeled “(optional),” its prominent placement feels like a requirement.</w:t>
      </w:r>
    </w:p>
    <w:p>
      <w:pPr>
        <w:pStyle w:val="ListParagraph"/>
        <w:numPr>
          <w:ilvl w:val="0"/>
          <w:numId w:val="2"/>
        </w:numPr>
        <w:spacing w:after="80"/>
      </w:pPr>
      <w:r>
        <w:rPr>
          <w:b/>
          <w:bCs/>
          <w:sz w:val="21"/>
          <w:szCs w:val="21"/>
        </w:rPr>
        <w:t xml:space="preserve">[GAS App] The Journey Map for Autism (0–3) was deeply resonant. </w:t>
      </w:r>
      <w:r>
        <w:rPr>
          <w:color w:val="4B5563"/>
          <w:sz w:val="21"/>
          <w:szCs w:val="21"/>
        </w:rPr>
        <w:t xml:space="preserve">The description — “This is often the hardest moment” — made her cry. But the GAS app didn’t auto-highlight the current phase for her son’s age. She had to manually figure out she was in the “Early Intervention” phase. A “YOU ARE HERE” indicator would have been powerful.</w:t>
      </w:r>
    </w:p>
    <w:p>
      <w:pPr>
        <w:pStyle w:val="ListParagraph"/>
        <w:numPr>
          <w:ilvl w:val="0"/>
          <w:numId w:val="2"/>
        </w:numPr>
        <w:spacing w:after="80"/>
      </w:pPr>
      <w:r>
        <w:rPr>
          <w:b/>
          <w:bCs/>
          <w:sz w:val="21"/>
          <w:szCs w:val="21"/>
        </w:rPr>
        <w:t xml:space="preserve">[GAS App] AI Navigator suggested prompts skew adversarial. </w:t>
      </w:r>
      <w:r>
        <w:rPr>
          <w:color w:val="4B5563"/>
          <w:sz w:val="21"/>
          <w:szCs w:val="21"/>
        </w:rPr>
        <w:t xml:space="preserve">The default prompts (“RC denied my service request,” “Insurance denied ABA therapy”) assume conflict. Sarah hasn’t even contacted RC yet. She needs: “What is Regional Center and how do I apply?” “What should I do first after an autism diagnosis?” The tone calibration system is excellent in the backend, but the chat UI front-loads the wrong energy for new families.</w:t>
      </w:r>
    </w:p>
    <w:p>
      <w:pPr>
        <w:pStyle w:val="ListParagraph"/>
        <w:numPr>
          <w:ilvl w:val="0"/>
          <w:numId w:val="2"/>
        </w:numPr>
        <w:spacing w:after="80"/>
      </w:pPr>
      <w:r>
        <w:rPr>
          <w:b/>
          <w:bCs/>
          <w:sz w:val="21"/>
          <w:szCs w:val="21"/>
        </w:rPr>
        <w:t xml:space="preserve">[Landing Page] Eligibility tool email gate felt manipulative. </w:t>
      </w:r>
      <w:r>
        <w:rPr>
          <w:color w:val="4B5563"/>
          <w:sz w:val="21"/>
          <w:szCs w:val="21"/>
        </w:rPr>
        <w:t xml:space="preserve">Showing 3 of 14 programs for Autism, then locking the rest behind an email field, felt like a bait-and-switch. Sarah’s perfectionist brain needs ALL the information to feel in control. Gating it behind email made her distrust the entire site. She would close the tab.</w:t>
      </w:r>
    </w:p>
    <w:p>
      <w:pPr>
        <w:pStyle w:val="ListParagraph"/>
        <w:numPr>
          <w:ilvl w:val="0"/>
          <w:numId w:val="2"/>
        </w:numPr>
        <w:spacing w:after="160"/>
      </w:pPr>
      <w:r>
        <w:rPr>
          <w:b/>
          <w:bCs/>
          <w:sz w:val="21"/>
          <w:szCs w:val="21"/>
        </w:rPr>
        <w:t xml:space="preserve">[Landing Page] The typewriter animation on the hero is too slow. </w:t>
      </w:r>
      <w:r>
        <w:rPr>
          <w:color w:val="4B5563"/>
          <w:sz w:val="21"/>
          <w:szCs w:val="21"/>
        </w:rPr>
        <w:t xml:space="preserve">At 35ms per character, the full headline takes ~2.5 seconds to render. Sarah is Googling “autism diagnosis what to do California” at 11pm with tears on her face. She needs answers immediately, not an animation. The landing page’s first impression should be instant clarity.</w:t>
      </w:r>
    </w:p>
    <w:p>
      <w:pPr>
        <w:pStyle w:val="Heading2"/>
      </w:pPr>
      <w:r>
        <w:t xml:space="preserve">P2: Maria — Rural San Joaquin Valley Single Mom</w:t>
      </w:r>
    </w:p>
    <w:p>
      <w:pPr>
        <w:spacing w:after="60"/>
      </w:pPr>
      <w:r>
        <w:rPr>
          <w:b/>
          <w:bCs/>
          <w:sz w:val="21"/>
          <w:szCs w:val="21"/>
        </w:rPr>
        <w:t xml:space="preserve">Demographics: </w:t>
      </w:r>
      <w:r>
        <w:rPr>
          <w:color w:val="4B5563"/>
          <w:sz w:val="21"/>
          <w:szCs w:val="21"/>
        </w:rPr>
        <w:t xml:space="preserve">Latina, single mother, low-income, rural San Joaquin Valley (95201 area). Medi-Cal. Possibly limited English proficiency. Working hourly job with little schedule flexibility.</w:t>
      </w:r>
    </w:p>
    <w:p>
      <w:pPr>
        <w:spacing w:after="60"/>
      </w:pPr>
      <w:r>
        <w:rPr>
          <w:b/>
          <w:bCs/>
          <w:sz w:val="21"/>
          <w:szCs w:val="21"/>
        </w:rPr>
        <w:t xml:space="preserve">Child: </w:t>
      </w:r>
      <w:r>
        <w:rPr>
          <w:color w:val="4B5563"/>
          <w:sz w:val="21"/>
          <w:szCs w:val="21"/>
        </w:rPr>
        <w:t xml:space="preserve">10-year-old son with a learning disability. Has been in the system for years but hitting walls — possibly denied RC services, struggling with school, IEP not being implemented.</w:t>
      </w:r>
    </w:p>
    <w:p>
      <w:pPr>
        <w:spacing w:after="120"/>
      </w:pPr>
      <w:r>
        <w:rPr>
          <w:b/>
          <w:bCs/>
          <w:sz w:val="21"/>
          <w:szCs w:val="21"/>
        </w:rPr>
        <w:t xml:space="preserve">Emotional state: </w:t>
      </w:r>
      <w:r>
        <w:rPr>
          <w:color w:val="4B5563"/>
          <w:sz w:val="21"/>
          <w:szCs w:val="21"/>
        </w:rPr>
        <w:t xml:space="preserve">Frustrated, fatigued, financially stressed, and feeling invisible in a system that doesn’t speak her language. Has fought battles and lost. Skeptical of yet another tool that promises help.</w:t>
      </w:r>
    </w:p>
    <w:p>
      <w:pPr>
        <w:pStyle w:val="Heading3"/>
      </w:pPr>
      <w:r>
        <w:t xml:space="preserve">Top 5 Observations</w:t>
      </w:r>
    </w:p>
    <w:p>
      <w:pPr>
        <w:pStyle w:val="ListParagraph"/>
        <w:numPr>
          <w:ilvl w:val="0"/>
          <w:numId w:val="3"/>
        </w:numPr>
        <w:spacing w:after="80"/>
      </w:pPr>
      <w:r>
        <w:rPr>
          <w:b/>
          <w:bCs/>
          <w:sz w:val="21"/>
          <w:szCs w:val="21"/>
        </w:rPr>
        <w:t xml:space="preserve">[Both] Zero Spanish language support is a dealbreaker. </w:t>
      </w:r>
      <w:r>
        <w:rPr>
          <w:color w:val="4B5563"/>
          <w:sz w:val="21"/>
          <w:szCs w:val="21"/>
        </w:rPr>
        <w:t xml:space="preserve">The entire app — onboarding, action cards, AI chat, journey maps, landing page — is English-only. For a product that explicitly names POS spending disparities affecting Latino families, the absence of Spanish is a glaring contradiction. Maria would not get past the landing page.</w:t>
      </w:r>
    </w:p>
    <w:p>
      <w:pPr>
        <w:pStyle w:val="ListParagraph"/>
        <w:numPr>
          <w:ilvl w:val="0"/>
          <w:numId w:val="3"/>
        </w:numPr>
        <w:spacing w:after="80"/>
      </w:pPr>
      <w:r>
        <w:rPr>
          <w:b/>
          <w:bCs/>
          <w:sz w:val="21"/>
          <w:szCs w:val="21"/>
        </w:rPr>
        <w:t xml:space="preserve">[Landing Page] Learning Disability is invisible on the Landing Page. </w:t>
      </w:r>
      <w:r>
        <w:rPr>
          <w:color w:val="4B5563"/>
          <w:sz w:val="21"/>
          <w:szCs w:val="21"/>
        </w:rPr>
        <w:t xml:space="preserve">The GAS App correctly includes an SLD journey map with IEP/504 pathways and a clear message that LD alone typically does not qualify for Regional Center — that’s well done. But the Landing Page has NO “Specific Learning Disability” option in its eligibility tool and NO SLD journey map. Maria arrives at the Landing Page, sees Autism, ADHD, Down Syndrome, etc. — but nothing for her son. She’d conclude this product isn’t for families like hers and leave.</w:t>
      </w:r>
    </w:p>
    <w:p>
      <w:pPr>
        <w:pStyle w:val="ListParagraph"/>
        <w:numPr>
          <w:ilvl w:val="0"/>
          <w:numId w:val="3"/>
        </w:numPr>
        <w:spacing w:after="80"/>
      </w:pPr>
      <w:r>
        <w:rPr>
          <w:b/>
          <w:bCs/>
          <w:sz w:val="21"/>
          <w:szCs w:val="21"/>
        </w:rPr>
        <w:t xml:space="preserve">[GAS App] POS disparity mention without action is hollow. </w:t>
      </w:r>
      <w:r>
        <w:rPr>
          <w:color w:val="4B5563"/>
          <w:sz w:val="21"/>
          <w:szCs w:val="21"/>
        </w:rPr>
        <w:t xml:space="preserve">The Agency section mentions “White families receive ~2x more than Latino families” in RC spending. But there is no action card, no template letter to request POS data, no link to file a complaint. Raising the issue without empowering the user to act on it feels performative. Maria needs a “Request Your POS Data” action card with a pre-drafted email.</w:t>
      </w:r>
    </w:p>
    <w:p>
      <w:pPr>
        <w:pStyle w:val="ListParagraph"/>
        <w:numPr>
          <w:ilvl w:val="0"/>
          <w:numId w:val="3"/>
        </w:numPr>
        <w:spacing w:after="80"/>
      </w:pPr>
      <w:r>
        <w:rPr>
          <w:b/>
          <w:bCs/>
          <w:sz w:val="21"/>
          <w:szCs w:val="21"/>
        </w:rPr>
        <w:t xml:space="preserve">[GAS App] ZIP code lookup may fail for rural areas. </w:t>
      </w:r>
      <w:r>
        <w:rPr>
          <w:color w:val="4B5563"/>
          <w:sz w:val="21"/>
          <w:szCs w:val="21"/>
        </w:rPr>
        <w:t xml:space="preserve">The ZIP_TO_RC mapping uses only 3-digit prefixes. While “952” maps to VMRC (correct for Stockton), many rural SJV zip codes share prefixes across RC boundaries. If Maria enters a zip that doesn’t resolve, there’s no fallback — no county selector, no “I don’t know” option. She would get stuck.</w:t>
      </w:r>
    </w:p>
    <w:p>
      <w:pPr>
        <w:pStyle w:val="ListParagraph"/>
        <w:numPr>
          <w:ilvl w:val="0"/>
          <w:numId w:val="3"/>
        </w:numPr>
        <w:spacing w:after="160"/>
      </w:pPr>
      <w:r>
        <w:rPr>
          <w:b/>
          <w:bCs/>
          <w:sz w:val="21"/>
          <w:szCs w:val="21"/>
        </w:rPr>
        <w:t xml:space="preserve">[Landing Page] No mobile-first design on landing page. </w:t>
      </w:r>
      <w:r>
        <w:rPr>
          <w:color w:val="4B5563"/>
          <w:sz w:val="21"/>
          <w:szCs w:val="21"/>
        </w:rPr>
        <w:t xml:space="preserve">Maria accesses the internet primarily on her phone. The landing page’s 4-column problem stats grid, fixed desktop nav, and wide eligibility tool layout will break on mobile. The GAS app (Index.html) is already mobile-optimized at 480px max-width, but the marketing landing page is not. Maria never reaches the app if the landing page fails on mobile.</w:t>
      </w:r>
    </w:p>
    <w:p>
      <w:pPr>
        <w:pStyle w:val="Heading2"/>
      </w:pPr>
      <w:r>
        <w:t xml:space="preserve">P3: Jenny &amp; David — Silicon Valley Dual-Diagnosis Family</w:t>
      </w:r>
    </w:p>
    <w:p>
      <w:pPr>
        <w:spacing w:after="60"/>
      </w:pPr>
      <w:r>
        <w:rPr>
          <w:b/>
          <w:bCs/>
          <w:sz w:val="21"/>
          <w:szCs w:val="21"/>
        </w:rPr>
        <w:t xml:space="preserve">Demographics: </w:t>
      </w:r>
      <w:r>
        <w:rPr>
          <w:color w:val="4B5563"/>
          <w:sz w:val="21"/>
          <w:szCs w:val="21"/>
        </w:rPr>
        <w:t xml:space="preserve">Mom is Asian-American, Dad is White. Dual-income tech household in Silicon Valley (95014 area, SARC). Both college-educated, tech-literate, data-driven.</w:t>
      </w:r>
    </w:p>
    <w:p>
      <w:pPr>
        <w:spacing w:after="60"/>
      </w:pPr>
      <w:r>
        <w:rPr>
          <w:b/>
          <w:bCs/>
          <w:sz w:val="21"/>
          <w:szCs w:val="21"/>
        </w:rPr>
        <w:t xml:space="preserve">Child: </w:t>
      </w:r>
      <w:r>
        <w:rPr>
          <w:color w:val="4B5563"/>
          <w:sz w:val="21"/>
          <w:szCs w:val="21"/>
        </w:rPr>
        <w:t xml:space="preserve">8-year-old son with ADHD and Dyslexia, diagnosed at age 6 (2 years ago). Has a 504 plan but parents suspect he needs an IEP. Private insurance + exploring whether RC is an option.</w:t>
      </w:r>
    </w:p>
    <w:p>
      <w:pPr>
        <w:spacing w:after="120"/>
      </w:pPr>
      <w:r>
        <w:rPr>
          <w:b/>
          <w:bCs/>
          <w:sz w:val="21"/>
          <w:szCs w:val="21"/>
        </w:rPr>
        <w:t xml:space="preserve">Emotional state: </w:t>
      </w:r>
      <w:r>
        <w:rPr>
          <w:color w:val="4B5563"/>
          <w:sz w:val="21"/>
          <w:szCs w:val="21"/>
        </w:rPr>
        <w:t xml:space="preserve">Informed but frustrated. They’ve done research, talked to other parents, and feel the school is underserving their son. They want specific, data-backed guidance. They will test the product like a beta user.</w:t>
      </w:r>
    </w:p>
    <w:p>
      <w:pPr>
        <w:pStyle w:val="Heading3"/>
      </w:pPr>
      <w:r>
        <w:t xml:space="preserve">Top 5 Observations</w:t>
      </w:r>
    </w:p>
    <w:p>
      <w:pPr>
        <w:pStyle w:val="ListParagraph"/>
        <w:numPr>
          <w:ilvl w:val="0"/>
          <w:numId w:val="4"/>
        </w:numPr>
        <w:spacing w:after="80"/>
      </w:pPr>
      <w:r>
        <w:rPr>
          <w:b/>
          <w:bCs/>
          <w:sz w:val="21"/>
          <w:szCs w:val="21"/>
        </w:rPr>
        <w:t xml:space="preserve">[Landing Page] Eligibility tool only shows one diagnosis at a time. </w:t>
      </w:r>
      <w:r>
        <w:rPr>
          <w:color w:val="4B5563"/>
          <w:sz w:val="21"/>
          <w:szCs w:val="21"/>
        </w:rPr>
        <w:t xml:space="preserve">Their son has BOTH ADHD and Dyslexia. The GAS App correctly supports multi-select diagnosis (“Select all that apply”) — that’s a strength. But the Landing Page eligibility tool only lets you click one diagnosis at a time (Autism, ADHD, etc.) and shows programs for that single condition. Jenny &amp; David can’t see their son’s combined picture. There’s no way to explore “ADHD + Dyslexia” together. The landing page’s first impression makes Waypoint look less capable than the actual GAS App is.</w:t>
      </w:r>
    </w:p>
    <w:p>
      <w:pPr>
        <w:pStyle w:val="ListParagraph"/>
        <w:numPr>
          <w:ilvl w:val="0"/>
          <w:numId w:val="4"/>
        </w:numPr>
        <w:spacing w:after="80"/>
      </w:pPr>
      <w:r>
        <w:rPr>
          <w:b/>
          <w:bCs/>
          <w:sz w:val="21"/>
          <w:szCs w:val="21"/>
        </w:rPr>
        <w:t xml:space="preserve">[Landing Page] ADHD eligibility correctly notes RC is “Conditional” but doesn’t explain what that means. </w:t>
      </w:r>
      <w:r>
        <w:rPr>
          <w:color w:val="4B5563"/>
          <w:sz w:val="21"/>
          <w:szCs w:val="21"/>
        </w:rPr>
        <w:t xml:space="preserve">The Landing Page eligibility tool says Regional Center is “Conditional — Only eligible with co-occurring diagnosis.” David (the engineer) wants to know: does ADHD + Dyslexia count? The answer is almost certainly no (LD is not a qualifying Lanterman condition), but neither the Landing Page nor the GAS App’s ADHD journey map explains this. Leaving it ambiguous wastes their time on a dead-end path.</w:t>
      </w:r>
    </w:p>
    <w:p>
      <w:pPr>
        <w:pStyle w:val="ListParagraph"/>
        <w:numPr>
          <w:ilvl w:val="0"/>
          <w:numId w:val="4"/>
        </w:numPr>
        <w:spacing w:after="80"/>
      </w:pPr>
      <w:r>
        <w:rPr>
          <w:b/>
          <w:bCs/>
          <w:sz w:val="21"/>
          <w:szCs w:val="21"/>
        </w:rPr>
        <w:t xml:space="preserve">[Both] Privacy claim contradicts actual architecture. </w:t>
      </w:r>
      <w:r>
        <w:rPr>
          <w:color w:val="4B5563"/>
          <w:sz w:val="21"/>
          <w:szCs w:val="21"/>
        </w:rPr>
        <w:t xml:space="preserve">The GAS App landing screen says “Your information stays on your device.” The Landing Page says “No account required.” But the Code.gs backend stores everything in Google Sheets — user profiles, action logs, chat sessions, AI interaction history. David (software engineer at a tech company) would inspect the network calls and immediately see data flowing to Google Sheets via Apps Script. This would destroy trust and likely become a negative review on Hacker News.</w:t>
      </w:r>
    </w:p>
    <w:p>
      <w:pPr>
        <w:pStyle w:val="ListParagraph"/>
        <w:numPr>
          <w:ilvl w:val="0"/>
          <w:numId w:val="4"/>
        </w:numPr>
        <w:spacing w:after="80"/>
      </w:pPr>
      <w:r>
        <w:rPr>
          <w:b/>
          <w:bCs/>
          <w:sz w:val="21"/>
          <w:szCs w:val="21"/>
        </w:rPr>
        <w:t xml:space="preserve">[Both] No accessibility support in a disability services app. </w:t>
      </w:r>
      <w:r>
        <w:rPr>
          <w:color w:val="4B5563"/>
          <w:sz w:val="21"/>
          <w:szCs w:val="21"/>
        </w:rPr>
        <w:t xml:space="preserve">Jenny’s mother uses a screen reader. When she tried to show her mom the GAS App, the lack of ARIA labels, keyboard navigation, and semantic HTML made it unusable. The Landing Page (React JSX) has the same issue — no ARIA roles, no alt text, no keyboard handlers. For a product serving the disability community, this is not a nice-to-have — it’s a credibility issue. Jenny noted: “If you can’t make your own app accessible, how can I trust you to navigate my son’s accessibility needs at school?”</w:t>
      </w:r>
    </w:p>
    <w:p>
      <w:pPr>
        <w:pStyle w:val="ListParagraph"/>
        <w:numPr>
          <w:ilvl w:val="0"/>
          <w:numId w:val="4"/>
        </w:numPr>
        <w:spacing w:after="160"/>
      </w:pPr>
      <w:r>
        <w:rPr>
          <w:b/>
          <w:bCs/>
          <w:sz w:val="21"/>
          <w:szCs w:val="21"/>
        </w:rPr>
        <w:t xml:space="preserve">[Landing Page] Landing page lacks diverse representation. </w:t>
      </w:r>
      <w:r>
        <w:rPr>
          <w:color w:val="4B5563"/>
          <w:sz w:val="21"/>
          <w:szCs w:val="21"/>
        </w:rPr>
        <w:t xml:space="preserve">No imagery, testimonials, or persona examples that reflect Asian-American, Latino, or Black families. The founder note (“Built by a special needs parent in Oakland”) is warm, but Jenny — who grew up being the “only Asian kid” in every room — instinctively scans for whether a product was built with families like hers in mind. The landing page reads as culturally neutral, which in practice means culturally default (White).</w:t>
      </w:r>
    </w:p>
    <w:p>
      <w:r>
        <w:br w:type="page"/>
      </w:r>
    </w:p>
    <w:p>
      <w:pPr>
        <w:pStyle w:val="Heading1"/>
      </w:pPr>
      <w:r>
        <w:t xml:space="preserve">Cross-Cutting Themes</w:t>
      </w:r>
    </w:p>
    <w:p>
      <w:pPr>
        <w:pStyle w:val="ListParagraph"/>
        <w:numPr>
          <w:ilvl w:val="0"/>
          <w:numId w:val="5"/>
        </w:numPr>
        <w:spacing w:after="100"/>
      </w:pPr>
      <w:r>
        <w:rPr>
          <w:b/>
          <w:bCs/>
          <w:sz w:val="22"/>
          <w:szCs w:val="22"/>
        </w:rPr>
        <w:t xml:space="preserve">Trust is fragile and earned in seconds. </w:t>
      </w:r>
      <w:r>
        <w:rPr>
          <w:color w:val="374151"/>
          <w:sz w:val="22"/>
          <w:szCs w:val="22"/>
        </w:rPr>
        <w:t xml:space="preserve">Email gates, privacy contradictions, and missing language support all erode trust before the product can demonstrate its genuine value. Every friction point costs users.</w:t>
      </w:r>
    </w:p>
    <w:p>
      <w:pPr>
        <w:pStyle w:val="ListParagraph"/>
        <w:numPr>
          <w:ilvl w:val="0"/>
          <w:numId w:val="5"/>
        </w:numPr>
        <w:spacing w:after="100"/>
      </w:pPr>
      <w:r>
        <w:rPr>
          <w:b/>
          <w:bCs/>
          <w:sz w:val="22"/>
          <w:szCs w:val="22"/>
        </w:rPr>
        <w:t xml:space="preserve">Multi-diagnosis is the norm, not the exception. </w:t>
      </w:r>
      <w:r>
        <w:rPr>
          <w:color w:val="374151"/>
          <w:sz w:val="22"/>
          <w:szCs w:val="22"/>
        </w:rPr>
        <w:t xml:space="preserve">Most children have overlapping conditions. The GAS App correctly supports multi-select diagnosis — but the Landing Page’s eligibility tool is single-select, giving prospects a less capable first impression than the actual product delivers.</w:t>
      </w:r>
    </w:p>
    <w:p>
      <w:pPr>
        <w:pStyle w:val="ListParagraph"/>
        <w:numPr>
          <w:ilvl w:val="0"/>
          <w:numId w:val="5"/>
        </w:numPr>
        <w:spacing w:after="100"/>
      </w:pPr>
      <w:r>
        <w:rPr>
          <w:b/>
          <w:bCs/>
          <w:sz w:val="22"/>
          <w:szCs w:val="22"/>
        </w:rPr>
        <w:t xml:space="preserve">Equity is claimed but not operationalized. </w:t>
      </w:r>
      <w:r>
        <w:rPr>
          <w:color w:val="374151"/>
          <w:sz w:val="22"/>
          <w:szCs w:val="22"/>
        </w:rPr>
        <w:t xml:space="preserve">The product correctly identifies systemic disparities but fails to equip affected families with tools to act on that knowledge. Spanish language, POS data templates, and culturally inclusive design would close this gap.</w:t>
      </w:r>
    </w:p>
    <w:p>
      <w:pPr>
        <w:pStyle w:val="ListParagraph"/>
        <w:numPr>
          <w:ilvl w:val="0"/>
          <w:numId w:val="5"/>
        </w:numPr>
        <w:spacing w:after="200"/>
      </w:pPr>
      <w:r>
        <w:rPr>
          <w:b/>
          <w:bCs/>
          <w:sz w:val="22"/>
          <w:szCs w:val="22"/>
        </w:rPr>
        <w:t xml:space="preserve">The tone system is a genuine differentiator. </w:t>
      </w:r>
      <w:r>
        <w:rPr>
          <w:color w:val="374151"/>
          <w:sz w:val="22"/>
          <w:szCs w:val="22"/>
        </w:rPr>
        <w:t xml:space="preserve">The collaborative/assertive/adversarial tone calibration in the AI engine is sophisticated and thoughtful. No competitor does this. Protect and expand this feature.</w:t>
      </w:r>
    </w:p>
    <w:p>
      <w:pPr>
        <w:pStyle w:val="Heading1"/>
      </w:pPr>
      <w:r>
        <w:t xml:space="preserve">Actionable Updates — Implementation Table</w:t>
      </w:r>
    </w:p>
    <w:p>
      <w:pPr>
        <w:spacing w:after="160"/>
      </w:pPr>
      <w:r>
        <w:rPr>
          <w:color w:val="6B7280"/>
          <w:sz w:val="21"/>
          <w:szCs w:val="21"/>
        </w:rPr>
        <w:t xml:space="preserve">Sorted by priority. Each item includes the specific observation, which persona surfaced it, and a concrete implementation recommendation.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00"/>
        <w:gridCol w:w="600"/>
        <w:gridCol w:w="3080"/>
        <w:gridCol w:w="1600"/>
        <w:gridCol w:w="600"/>
      </w:tblGrid>
      <w:tr>
        <w:tc>
          <w:tcPr>
            <w:tcW w:type="dxa" w:w="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Observation</w:t>
            </w:r>
          </w:p>
        </w:tc>
        <w:tc>
          <w:tcPr>
            <w:tcW w:type="dxa" w:w="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Persona</w:t>
            </w:r>
          </w:p>
        </w:tc>
        <w:tc>
          <w:tcPr>
            <w:tcW w:type="dxa" w:w="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30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Recommendation</w:t>
            </w:r>
          </w:p>
        </w:tc>
        <w:tc>
          <w:tcPr>
            <w:tcW w:type="dxa" w:w="1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Effort</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[Both] No Spanish language support anywhere in GAS App or Landing Page</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P2</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Add full Spanish localization for onboarding, action cards, AI chat, and landing page. Use professional translation, not Google Translate.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Product + i18n</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Medium</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2</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[Landing Page] Email gate on Eligibility Tool locks 10+ programs behind email entry</w:t>
            </w:r>
          </w:p>
        </w:tc>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P1, P2, P3</w:t>
            </w:r>
          </w:p>
        </w:tc>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30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Remove email gate entirely or move it after full results are shown. Current pattern feels like a bait-and-switch and will erode trust with stressed parents.</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Growth + Product</w:t>
            </w:r>
          </w:p>
        </w:tc>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Low</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[Landing Page] Learning Disability / SLD missing from eligibility tool and journey maps (GAS App has it)</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P2</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Add SLD/LD to Landing Page PROGRAMS data and JOURNEYS data. The GAS App already has a strong SLD journey map — port that content to the Landing Page so families like Maria see themselves represented.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Content + Product</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Medium</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4</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[Landing Page] Eligibility tool is single-diagnosis; can\'t explore combined ADHD + Dyslexia (GAS App multi-select works)</w:t>
            </w:r>
          </w:p>
        </w:tc>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P3</w:t>
            </w:r>
          </w:p>
        </w:tc>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30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Add multi-select or combined view to the Landing Page eligibility tool so families can see merged program lists. The GAS App already handles multi-diagnosis well — the Landing Page should reflect this capability.</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Engineering + Product</w:t>
            </w:r>
          </w:p>
        </w:tc>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High</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[GAS App] Onboarding email field is prominent on first screen despite being optional</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P1, P2</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19"/>
                <w:szCs w:val="19"/>
              </w:rPr>
              <w:t xml:space="preserve">MEDIUM</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Reduce visual prominence of email field (it\'s already labeled optional — good). Consider moving email collection to after user sees their first action plan to build trust first.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Product + Growth</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Low</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6</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[Landing Page] No mobile responsiveness; 4-column grid will break on phone</w:t>
            </w:r>
          </w:p>
        </w:tc>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P2</w:t>
            </w:r>
          </w:p>
        </w:tc>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30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Add responsive breakpoints for the landing page. Problem stats grid should stack to 2x2 on tablet, 1-column on mobile. Nav links should collapse to hamburger.</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Frontend</w:t>
            </w:r>
          </w:p>
        </w:tc>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Medium</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7</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[GAS App] AI Navigator chat suggested prompts assume adversarial stance (e.g., 'RC denied my service')</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P1</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19"/>
                <w:szCs w:val="19"/>
              </w:rPr>
              <w:t xml:space="preserve">MEDIUM</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Add softer entry prompts for newly diagnosed families: 'What should I do first after a diagnosis?', 'How do I find my Regional Center?', 'What is an IFSP?'</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Content + AI</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Low</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8</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[GAS App] No loading state or error handling visible if Claude API key is missing or fails</w:t>
            </w:r>
          </w:p>
        </w:tc>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P1, P2, P3</w:t>
            </w:r>
          </w:p>
        </w:tc>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97706"/>
                <w:sz w:val="19"/>
                <w:szCs w:val="19"/>
              </w:rPr>
              <w:t xml:space="preserve">MEDIUM</w:t>
            </w:r>
          </w:p>
        </w:tc>
        <w:tc>
          <w:tcPr>
            <w:tcW w:type="dxa" w:w="30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Add graceful error state with fallback content: 'Our AI assistant is temporarily unavailable. Here are your next steps based on your profile.' Show cached/static guidance.</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Engineering</w:t>
            </w:r>
          </w:p>
        </w:tc>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Medium</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9</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[GAS App] Zip-to-RC lookup maps only 3-digit prefixes; many rural SJV zips may not resolve</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P2</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19"/>
                <w:szCs w:val="19"/>
              </w:rPr>
              <w:t xml:space="preserve">MEDIUM</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Expand ZIP lookup to full 5-digit mapping or add county-based fallback. Add 'I don\'t know my zip' option with county dropdown.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Engineering + Data</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Low</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10</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[Both] GAS App says 'data stays on your device' but Code.gs stores data in Google Sheets; Landing Page says 'No account required'</w:t>
            </w:r>
          </w:p>
        </w:tc>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P3</w:t>
            </w:r>
          </w:p>
        </w:tc>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97706"/>
                <w:sz w:val="19"/>
                <w:szCs w:val="19"/>
              </w:rPr>
              <w:t xml:space="preserve">MEDIUM</w:t>
            </w:r>
          </w:p>
        </w:tc>
        <w:tc>
          <w:tcPr>
            <w:tcW w:type="dxa" w:w="30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Clarify data handling: GAS App stores data in Google Sheets. Either update privacy claim or add local-only mode. Tech-savvy parents WILL notice this.</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Product + Legal</w:t>
            </w:r>
          </w:p>
        </w:tc>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Medium</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11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[Both] No accessibility features in GAS App or Landing Page: no ARIA labels, no keyboard nav, no screen reader support</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P2, P3</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19"/>
                <w:szCs w:val="19"/>
              </w:rPr>
              <w:t xml:space="preserve">MEDIUM</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Add ARIA roles/labels to all interactive elements. Ensure full keyboard navigation. Test with VoiceOver/NVDA. This is a disability services app — accessibility is table stakes.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Frontend + QA</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High</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12</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[GAS App] POS disparity data mentions White vs Latino spending but no actionable path for affected families</w:t>
            </w:r>
          </w:p>
        </w:tc>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P2</w:t>
            </w:r>
          </w:p>
        </w:tc>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30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Add specific action card: 'Request your POS data from RC' with template letter. Link to DRC complaint process. Frame as empowerment, not just awareness.</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Content + Equity</w:t>
            </w:r>
          </w:p>
        </w:tc>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Low</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13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[Landing Page] Typewriter hero text is slow (35ms/char) — full sentence takes ~2.5 seconds before user sees CTA</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P1</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19"/>
                <w:szCs w:val="19"/>
              </w:rPr>
              <w:t xml:space="preserve">LOW</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Speed up to 20ms/char or show full text immediately on mobile. Stressed parents want answers fast, not animations.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Frontend</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Low</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14</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[Both] Journey map phases auto-select first phase; no visual indicator of which phase is 'yours'</w:t>
            </w:r>
          </w:p>
        </w:tc>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P1, P3</w:t>
            </w:r>
          </w:p>
        </w:tc>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97706"/>
                <w:sz w:val="19"/>
                <w:szCs w:val="19"/>
              </w:rPr>
              <w:t xml:space="preserve">MEDIUM</w:t>
            </w:r>
          </w:p>
        </w:tc>
        <w:tc>
          <w:tcPr>
            <w:tcW w:type="dxa" w:w="30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In GAS App, highlight the current age-matched phase with a 'YOU ARE HERE' badge (the getJourneyPhaseForAge function exists but isn\'t surfaced visually). On Landing Page, prompt user to enter child\'s age to personalize.</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Product + Frontend</w:t>
            </w:r>
          </w:p>
        </w:tc>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Low</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15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[Landing Page] No culturally relevant imagery or language for non-White families</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P2, P3</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19"/>
                <w:szCs w:val="19"/>
              </w:rPr>
              <w:t xml:space="preserve">MEDIUM</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Add diverse family imagery. Include testimonials or personas that reflect Latino, Asian, and Black families. Consider cultural framing for RC/IEP guidance.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Design + Content</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Medium</w:t>
            </w:r>
          </w:p>
        </w:tc>
      </w:tr>
    </w:tbl>
    <w:p>
      <w:pPr>
        <w:spacing w:before="300" w:after="120"/>
      </w:pPr>
    </w:p>
    <w:p>
      <w:pPr>
        <w:pStyle w:val="Heading1"/>
      </w:pPr>
      <w:r>
        <w:t xml:space="preserve">Methodology</w:t>
      </w:r>
    </w:p>
    <w:p>
      <w:pPr>
        <w:spacing w:after="160"/>
      </w:pPr>
      <w:r>
        <w:rPr>
          <w:color w:val="4B5563"/>
          <w:sz w:val="21"/>
          <w:szCs w:val="21"/>
        </w:rPr>
        <w:t xml:space="preserve">This analysis was conducted by reviewing the complete source code of the Waypoint GAS MVP (Code.gs: 800+ lines of backend logic including Claude API integration, classification engine, tone calibration, and knowledge base retrieval; Index.html: 1000+ lines of frontend HTML/CSS/JS including onboarding, dashboard, AI chat, journey maps, agency directory, and QA testing lab) and the Waypoint Landing Page (React JSX: 550+ lines including hero, eligibility tool, journey maps, features, and waitlist). Each persona was walked through the complete user journey from landing page discovery through onboarding, action plan review, and AI chat interaction. Observations reflect both code-level analysis and simulated emotional/behavioral responses from each persona.</w:t>
      </w:r>
    </w:p>
    <w:p>
      <w:pPr>
        <w:pBdr>
          <w:top w:val="single" w:color="0891B2" w:sz="6" w:space="12"/>
        </w:pBdr>
        <w:spacing w:before="200" w:after="0"/>
      </w:pPr>
      <w:r>
        <w:rPr>
          <w:i/>
          <w:iCs/>
          <w:color w:val="374151"/>
          <w:sz w:val="22"/>
          <w:szCs w:val="22"/>
        </w:rPr>
        <w:t xml:space="preserve">Waypoint has built something genuinely special. The GAS App’s multi-select diagnosis, SLD journey map, tone calibration system, and depth of legal knowledge are real differentiators. The Landing Page needs to catch up — it undersells what the actual product can do. The issues identified in this memo are addressable: most are content, design, or configuration changes, not architectural rewrites. Fixing the top 5 (Spanish localization, Landing Page parity with GAS App, email gate, privacy claims, accessibility) would dramatically expand the product’s reach and credibility with the families who need it most.</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8"/>
      </w:pBdr>
      <w:tabs>
        <w:tab w:val="right" w:pos="9026"/>
      </w:tabs>
    </w:pPr>
    <w:r>
      <w:rPr>
        <w:rFonts w:ascii="Arial" w:cs="Arial" w:eastAsia="Arial" w:hAnsi="Arial"/>
        <w:color w:val="9CA3AF"/>
        <w:sz w:val="16"/>
        <w:szCs w:val="16"/>
      </w:rPr>
      <w:t xml:space="preserve">Confidential — Waypoint Product Team</w:t>
    </w:r>
    <w:r>
      <w:rPr>
        <w:rFonts w:ascii="Arial" w:cs="Arial" w:eastAsia="Arial" w:hAnsi="Arial"/>
        <w:color w:val="9CA3AF"/>
        <w:sz w:val="16"/>
        <w:szCs w:val="16"/>
      </w:rPr>
      <w:t xml:space="preserve">	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891B2" w:sz="6" w:space="8"/>
      </w:pBdr>
      <w:tabs>
        <w:tab w:val="right" w:pos="9026"/>
      </w:tabs>
    </w:pPr>
    <w:r>
      <w:rPr>
        <w:rFonts w:ascii="Arial" w:cs="Arial" w:eastAsia="Arial" w:hAnsi="Arial"/>
        <w:b/>
        <w:bCs/>
        <w:color w:val="1B2A4A"/>
        <w:sz w:val="18"/>
        <w:szCs w:val="18"/>
      </w:rPr>
      <w:t xml:space="preserve">WAYPOINT</w:t>
    </w:r>
    <w:r>
      <w:rPr>
        <w:rFonts w:ascii="Arial" w:cs="Arial" w:eastAsia="Arial" w:hAnsi="Arial"/>
        <w:color w:val="6B7280"/>
        <w:sz w:val="16"/>
        <w:szCs w:val="16"/>
      </w:rPr>
      <w:t xml:space="preserve">	User Testing Executive Memo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B2A4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891B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2026-02-27T06:28:32.828Z</dcterms:created>
  <dcterms:modified xsi:type="dcterms:W3CDTF">2026-02-27T06:28:32.829Z</dcterms:modified>
</cp:coreProperties>
</file>

<file path=docProps/custom.xml><?xml version="1.0" encoding="utf-8"?>
<Properties xmlns="http://schemas.openxmlformats.org/officeDocument/2006/custom-properties" xmlns:vt="http://schemas.openxmlformats.org/officeDocument/2006/docPropsVTypes"/>
</file>