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8BE" w:rsidRPr="00527D3D" w:rsidRDefault="004778BE" w:rsidP="004778BE">
      <w:pPr>
        <w:pStyle w:val="Heading2"/>
        <w:rPr>
          <w:rFonts w:eastAsiaTheme="minorEastAsia"/>
          <w:sz w:val="36"/>
          <w:szCs w:val="36"/>
        </w:rPr>
      </w:pPr>
      <w:r w:rsidRPr="00527D3D">
        <w:rPr>
          <w:rFonts w:eastAsiaTheme="minorEastAsia"/>
          <w:sz w:val="36"/>
          <w:szCs w:val="36"/>
        </w:rPr>
        <w:t>CSCI406 Dynamic Programming Group Project</w:t>
      </w:r>
    </w:p>
    <w:p w:rsidR="00F26EB1" w:rsidRPr="00527D3D" w:rsidRDefault="00F26EB1" w:rsidP="004778BE">
      <w:pPr>
        <w:rPr>
          <w:sz w:val="24"/>
          <w:szCs w:val="24"/>
        </w:rPr>
      </w:pPr>
      <w:r>
        <w:rPr>
          <w:sz w:val="24"/>
          <w:szCs w:val="24"/>
        </w:rPr>
        <w:t>Contributors</w:t>
      </w:r>
      <w:r w:rsidR="004778BE" w:rsidRPr="00527D3D">
        <w:rPr>
          <w:sz w:val="24"/>
          <w:szCs w:val="24"/>
        </w:rPr>
        <w:t>:</w:t>
      </w:r>
      <w:bookmarkStart w:id="0" w:name="_GoBack"/>
      <w:bookmarkEnd w:id="0"/>
    </w:p>
    <w:p w:rsidR="004778BE" w:rsidRDefault="004778BE" w:rsidP="004778BE"/>
    <w:p w:rsidR="004778BE" w:rsidRPr="00527D3D" w:rsidRDefault="004778BE" w:rsidP="004778BE">
      <w:pPr>
        <w:pStyle w:val="ListParagraph"/>
        <w:numPr>
          <w:ilvl w:val="0"/>
          <w:numId w:val="6"/>
        </w:numPr>
        <w:rPr>
          <w:sz w:val="24"/>
          <w:szCs w:val="24"/>
        </w:rPr>
      </w:pPr>
      <w:r>
        <w:t xml:space="preserve"> </w:t>
      </w:r>
    </w:p>
    <w:p w:rsidR="004778BE" w:rsidRDefault="00527D3D" w:rsidP="004778BE">
      <w:pPr>
        <w:pStyle w:val="ListParagraph"/>
        <w:numPr>
          <w:ilvl w:val="0"/>
          <w:numId w:val="7"/>
        </w:numPr>
        <w:rPr>
          <w:sz w:val="24"/>
          <w:szCs w:val="24"/>
        </w:rPr>
      </w:pPr>
      <w:r w:rsidRPr="00527D3D">
        <w:rPr>
          <w:sz w:val="24"/>
          <w:szCs w:val="24"/>
        </w:rPr>
        <w:t xml:space="preserve">To develop an optimal solution to this problem, a good approach is to realize that at any given step, the </w:t>
      </w:r>
      <w:r>
        <w:rPr>
          <w:sz w:val="24"/>
          <w:szCs w:val="24"/>
        </w:rPr>
        <w:t>optimal cost is equal to the cost of doing operations in the present city plus the cost of relocating to this city from any other city. With this information in mind, we can solve it through the following recursive relation:</w:t>
      </w:r>
    </w:p>
    <w:p w:rsidR="00527D3D" w:rsidRDefault="00527D3D" w:rsidP="00527D3D">
      <w:pPr>
        <w:pStyle w:val="ListParagraph"/>
        <w:ind w:left="1440"/>
        <w:rPr>
          <w:sz w:val="24"/>
          <w:szCs w:val="24"/>
        </w:rPr>
      </w:pPr>
    </w:p>
    <w:tbl>
      <w:tblPr>
        <w:tblStyle w:val="TableGrid"/>
        <w:tblW w:w="0" w:type="auto"/>
        <w:tblInd w:w="1440" w:type="dxa"/>
        <w:tblLook w:val="04A0" w:firstRow="1" w:lastRow="0" w:firstColumn="1" w:lastColumn="0" w:noHBand="0" w:noVBand="1"/>
      </w:tblPr>
      <w:tblGrid>
        <w:gridCol w:w="1885"/>
        <w:gridCol w:w="7465"/>
      </w:tblGrid>
      <w:tr w:rsidR="00FF1622" w:rsidTr="00FF1622">
        <w:tc>
          <w:tcPr>
            <w:tcW w:w="1885" w:type="dxa"/>
          </w:tcPr>
          <w:p w:rsidR="00527D3D" w:rsidRPr="00FF1622" w:rsidRDefault="00527D3D" w:rsidP="00527D3D">
            <w:pPr>
              <w:pStyle w:val="ListParagraph"/>
              <w:ind w:left="0"/>
              <w:rPr>
                <w:sz w:val="32"/>
                <w:szCs w:val="32"/>
              </w:rPr>
            </w:pPr>
            <m:oMathPara>
              <m:oMath>
                <m:r>
                  <w:rPr>
                    <w:rFonts w:ascii="Cambria Math" w:hAnsi="Cambria Math"/>
                    <w:sz w:val="32"/>
                    <w:szCs w:val="32"/>
                  </w:rPr>
                  <m:t>n</m:t>
                </m:r>
              </m:oMath>
            </m:oMathPara>
          </w:p>
        </w:tc>
        <w:tc>
          <w:tcPr>
            <w:tcW w:w="7465" w:type="dxa"/>
          </w:tcPr>
          <w:p w:rsidR="004355EA" w:rsidRPr="004355EA" w:rsidRDefault="00527D3D" w:rsidP="004355EA">
            <w:pPr>
              <w:pStyle w:val="ListParagraph"/>
              <w:ind w:left="0"/>
              <w:rPr>
                <w:rFonts w:eastAsiaTheme="minorEastAsia" w:cstheme="minorHAnsi"/>
                <w:color w:val="000000"/>
                <w:sz w:val="24"/>
                <w:szCs w:val="24"/>
              </w:rPr>
            </w:pPr>
            <w:r w:rsidRPr="00FF1622">
              <w:rPr>
                <w:rFonts w:cstheme="minorHAnsi"/>
                <w:color w:val="000000"/>
                <w:sz w:val="24"/>
                <w:szCs w:val="24"/>
              </w:rPr>
              <w:t>The number of months up to where the current optimal path is being calculated</w:t>
            </w:r>
            <w:r w:rsidR="004355EA">
              <w:rPr>
                <w:rFonts w:cstheme="minorHAnsi"/>
                <w:color w:val="000000"/>
                <w:sz w:val="24"/>
                <w:szCs w:val="24"/>
              </w:rPr>
              <w:t xml:space="preserve">, including </w:t>
            </w:r>
            <m:oMath>
              <m:r>
                <w:rPr>
                  <w:rFonts w:ascii="Cambria Math" w:hAnsi="Cambria Math" w:cstheme="minorHAnsi"/>
                  <w:color w:val="000000"/>
                  <w:sz w:val="24"/>
                  <w:szCs w:val="24"/>
                </w:rPr>
                <m:t>n=0</m:t>
              </m:r>
            </m:oMath>
            <w:r w:rsidR="004355EA">
              <w:rPr>
                <w:rFonts w:eastAsiaTheme="minorEastAsia" w:cstheme="minorHAnsi"/>
                <w:color w:val="000000"/>
                <w:sz w:val="24"/>
                <w:szCs w:val="24"/>
              </w:rPr>
              <w:t>, a month previous to the first month in any given dataset</w:t>
            </w:r>
          </w:p>
        </w:tc>
      </w:tr>
      <w:tr w:rsidR="00FF1622" w:rsidTr="00FF1622">
        <w:tc>
          <w:tcPr>
            <w:tcW w:w="1885" w:type="dxa"/>
          </w:tcPr>
          <w:p w:rsidR="00527D3D" w:rsidRPr="00FF1622" w:rsidRDefault="00FF1622" w:rsidP="00FF1622">
            <w:pPr>
              <w:pStyle w:val="ListParagraph"/>
              <w:ind w:left="0"/>
              <w:rPr>
                <w:sz w:val="32"/>
                <w:szCs w:val="32"/>
              </w:rPr>
            </w:pPr>
            <m:oMathPara>
              <m:oMath>
                <m:r>
                  <w:rPr>
                    <w:rFonts w:ascii="Cambria Math" w:hAnsi="Cambria Math"/>
                    <w:sz w:val="32"/>
                    <w:szCs w:val="32"/>
                  </w:rPr>
                  <m:t>k</m:t>
                </m:r>
              </m:oMath>
            </m:oMathPara>
          </w:p>
        </w:tc>
        <w:tc>
          <w:tcPr>
            <w:tcW w:w="7465" w:type="dxa"/>
          </w:tcPr>
          <w:p w:rsidR="00527D3D" w:rsidRPr="00FF1622" w:rsidRDefault="00527D3D" w:rsidP="00527D3D">
            <w:pPr>
              <w:pStyle w:val="ListParagraph"/>
              <w:ind w:left="0"/>
              <w:rPr>
                <w:rFonts w:cstheme="minorHAnsi"/>
                <w:sz w:val="24"/>
                <w:szCs w:val="24"/>
              </w:rPr>
            </w:pPr>
            <w:r w:rsidRPr="00FF1622">
              <w:rPr>
                <w:rFonts w:cstheme="minorHAnsi"/>
                <w:color w:val="000000"/>
                <w:sz w:val="24"/>
                <w:szCs w:val="24"/>
              </w:rPr>
              <w:t xml:space="preserve">The </w:t>
            </w:r>
            <w:r w:rsidR="004355EA">
              <w:rPr>
                <w:rFonts w:cstheme="minorHAnsi"/>
                <w:color w:val="000000"/>
                <w:sz w:val="24"/>
                <w:szCs w:val="24"/>
              </w:rPr>
              <w:t>number of cities in the dataset, 0 indexed</w:t>
            </w:r>
          </w:p>
        </w:tc>
      </w:tr>
      <w:tr w:rsidR="00FF1622" w:rsidTr="00FF1622">
        <w:trPr>
          <w:trHeight w:val="521"/>
        </w:trPr>
        <w:tc>
          <w:tcPr>
            <w:tcW w:w="1885" w:type="dxa"/>
          </w:tcPr>
          <w:p w:rsidR="00527D3D" w:rsidRPr="00FF1622" w:rsidRDefault="00FF1622" w:rsidP="00FF1622">
            <w:pPr>
              <w:pStyle w:val="ListParagraph"/>
              <w:ind w:left="0"/>
              <w:rPr>
                <w:sz w:val="32"/>
                <w:szCs w:val="32"/>
              </w:rPr>
            </w:pPr>
            <m:oMathPara>
              <m:oMath>
                <m:r>
                  <w:rPr>
                    <w:rFonts w:ascii="Cambria Math" w:hAnsi="Cambria Math"/>
                    <w:sz w:val="32"/>
                    <w:szCs w:val="32"/>
                  </w:rPr>
                  <m:t>OP(</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r>
                  <w:rPr>
                    <w:rFonts w:ascii="Cambria Math" w:hAnsi="Cambria Math"/>
                    <w:sz w:val="32"/>
                    <w:szCs w:val="32"/>
                  </w:rPr>
                  <m:t>,n)</m:t>
                </m:r>
              </m:oMath>
            </m:oMathPara>
          </w:p>
        </w:tc>
        <w:tc>
          <w:tcPr>
            <w:tcW w:w="7465" w:type="dxa"/>
          </w:tcPr>
          <w:p w:rsidR="00527D3D" w:rsidRPr="00FF1622" w:rsidRDefault="00527D3D" w:rsidP="00527D3D">
            <w:pPr>
              <w:pStyle w:val="ListParagraph"/>
              <w:ind w:left="0"/>
              <w:rPr>
                <w:rFonts w:eastAsiaTheme="minorEastAsia" w:cstheme="minorHAnsi"/>
                <w:color w:val="000000"/>
                <w:sz w:val="24"/>
                <w:szCs w:val="24"/>
              </w:rPr>
            </w:pPr>
            <w:r w:rsidRPr="00FF1622">
              <w:rPr>
                <w:rFonts w:cstheme="minorHAnsi"/>
                <w:color w:val="000000"/>
                <w:sz w:val="24"/>
                <w:szCs w:val="24"/>
              </w:rPr>
              <w:t xml:space="preserve">The </w:t>
            </w:r>
            <w:proofErr w:type="spellStart"/>
            <w:r w:rsidRPr="00FF1622">
              <w:rPr>
                <w:rFonts w:cstheme="minorHAnsi"/>
                <w:color w:val="000000"/>
                <w:sz w:val="24"/>
                <w:szCs w:val="24"/>
              </w:rPr>
              <w:t>opt_path</w:t>
            </w:r>
            <w:proofErr w:type="spellEnd"/>
            <w:r w:rsidRPr="00FF1622">
              <w:rPr>
                <w:rFonts w:cstheme="minorHAnsi"/>
                <w:color w:val="000000"/>
                <w:sz w:val="24"/>
                <w:szCs w:val="24"/>
              </w:rPr>
              <w:t xml:space="preserve"> function, which takes an arbitrary city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k</m:t>
                  </m:r>
                </m:e>
                <m:sub>
                  <m:r>
                    <w:rPr>
                      <w:rFonts w:ascii="Cambria Math" w:hAnsi="Cambria Math" w:cstheme="minorHAnsi"/>
                      <w:color w:val="000000"/>
                      <w:sz w:val="24"/>
                      <w:szCs w:val="24"/>
                    </w:rPr>
                    <m:t>r</m:t>
                  </m:r>
                </m:sub>
              </m:sSub>
            </m:oMath>
            <w:r w:rsidRPr="00FF1622">
              <w:rPr>
                <w:rFonts w:eastAsiaTheme="minorEastAsia" w:cstheme="minorHAnsi"/>
                <w:color w:val="000000"/>
                <w:sz w:val="24"/>
                <w:szCs w:val="24"/>
              </w:rPr>
              <w:t xml:space="preserve"> </w:t>
            </w:r>
            <w:r w:rsidRPr="00FF1622">
              <w:rPr>
                <w:rFonts w:cstheme="minorHAnsi"/>
                <w:color w:val="000000"/>
                <w:sz w:val="24"/>
                <w:szCs w:val="24"/>
              </w:rPr>
              <w:t xml:space="preserve">and a month </w:t>
            </w:r>
            <m:oMath>
              <m:r>
                <w:rPr>
                  <w:rFonts w:ascii="Cambria Math" w:hAnsi="Cambria Math" w:cstheme="minorHAnsi"/>
                  <w:color w:val="000000"/>
                  <w:sz w:val="24"/>
                  <w:szCs w:val="24"/>
                </w:rPr>
                <m:t>n</m:t>
              </m:r>
            </m:oMath>
          </w:p>
        </w:tc>
      </w:tr>
      <w:tr w:rsidR="00FF1622" w:rsidTr="00FF1622">
        <w:tc>
          <w:tcPr>
            <w:tcW w:w="1885" w:type="dxa"/>
          </w:tcPr>
          <w:p w:rsidR="00527D3D" w:rsidRPr="00FF1622" w:rsidRDefault="00FF1622" w:rsidP="00527D3D">
            <w:pPr>
              <w:pStyle w:val="ListParagraph"/>
              <w:ind w:left="0"/>
              <w:rPr>
                <w:sz w:val="32"/>
                <w:szCs w:val="32"/>
              </w:rPr>
            </w:pPr>
            <m:oMathPara>
              <m:oMath>
                <m:sSub>
                  <m:sSubPr>
                    <m:ctrlPr>
                      <w:rPr>
                        <w:rFonts w:ascii="Cambria Math" w:hAnsi="Cambria Math"/>
                        <w:i/>
                        <w:sz w:val="32"/>
                        <w:szCs w:val="32"/>
                      </w:rPr>
                    </m:ctrlPr>
                  </m:sSubPr>
                  <m:e>
                    <m:r>
                      <w:rPr>
                        <w:rFonts w:ascii="Cambria Math" w:hAnsi="Cambria Math"/>
                        <w:sz w:val="32"/>
                        <w:szCs w:val="32"/>
                      </w:rPr>
                      <m:t>C</m:t>
                    </m:r>
                  </m:e>
                  <m:sub>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r>
                      <w:rPr>
                        <w:rFonts w:ascii="Cambria Math" w:hAnsi="Cambria Math"/>
                        <w:sz w:val="32"/>
                        <w:szCs w:val="32"/>
                      </w:rPr>
                      <m:t>n</m:t>
                    </m:r>
                  </m:sub>
                </m:sSub>
              </m:oMath>
            </m:oMathPara>
          </w:p>
        </w:tc>
        <w:tc>
          <w:tcPr>
            <w:tcW w:w="7465" w:type="dxa"/>
          </w:tcPr>
          <w:p w:rsidR="00527D3D" w:rsidRPr="00FF1622" w:rsidRDefault="00527D3D" w:rsidP="00FF1622">
            <w:pPr>
              <w:pStyle w:val="ListParagraph"/>
              <w:ind w:left="0"/>
              <w:rPr>
                <w:rFonts w:cstheme="minorHAnsi"/>
                <w:sz w:val="24"/>
                <w:szCs w:val="24"/>
              </w:rPr>
            </w:pPr>
            <w:r w:rsidRPr="00FF1622">
              <w:rPr>
                <w:rFonts w:cstheme="minorHAnsi"/>
                <w:sz w:val="24"/>
                <w:szCs w:val="24"/>
              </w:rPr>
              <w:t xml:space="preserve">The cost of operating at city </w:t>
            </w: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r</m:t>
                  </m:r>
                </m:sub>
              </m:sSub>
            </m:oMath>
            <w:r w:rsidRPr="00FF1622">
              <w:rPr>
                <w:rFonts w:eastAsiaTheme="minorEastAsia" w:cstheme="minorHAnsi"/>
                <w:sz w:val="24"/>
                <w:szCs w:val="24"/>
              </w:rPr>
              <w:t xml:space="preserve"> during the month </w:t>
            </w:r>
            <w:r w:rsidR="00FF1622" w:rsidRPr="00FF1622">
              <w:rPr>
                <w:rFonts w:eastAsiaTheme="minorEastAsia" w:cstheme="minorHAnsi"/>
                <w:sz w:val="24"/>
                <w:szCs w:val="24"/>
              </w:rPr>
              <w:t xml:space="preserve">of </w:t>
            </w:r>
            <m:oMath>
              <m:r>
                <w:rPr>
                  <w:rFonts w:ascii="Cambria Math" w:eastAsiaTheme="minorEastAsia" w:hAnsi="Cambria Math" w:cstheme="minorHAnsi"/>
                  <w:sz w:val="24"/>
                  <w:szCs w:val="24"/>
                </w:rPr>
                <m:t>n</m:t>
              </m:r>
            </m:oMath>
          </w:p>
        </w:tc>
      </w:tr>
      <w:tr w:rsidR="00FF1622" w:rsidTr="00FF1622">
        <w:tc>
          <w:tcPr>
            <w:tcW w:w="1885" w:type="dxa"/>
          </w:tcPr>
          <w:p w:rsidR="00527D3D" w:rsidRPr="00FF1622" w:rsidRDefault="00FF1622" w:rsidP="00527D3D">
            <w:pPr>
              <w:pStyle w:val="ListParagraph"/>
              <w:ind w:left="0"/>
              <w:rPr>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f</m:t>
                    </m:r>
                  </m:e>
                  <m:sub>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sub>
                </m:sSub>
              </m:oMath>
            </m:oMathPara>
          </w:p>
        </w:tc>
        <w:tc>
          <w:tcPr>
            <w:tcW w:w="7465" w:type="dxa"/>
          </w:tcPr>
          <w:p w:rsidR="00527D3D" w:rsidRPr="00FF1622" w:rsidRDefault="00FF1622" w:rsidP="00FF1622">
            <w:pPr>
              <w:pStyle w:val="ListParagraph"/>
              <w:ind w:left="0"/>
              <w:rPr>
                <w:rFonts w:eastAsiaTheme="minorEastAsia" w:cstheme="minorHAnsi"/>
                <w:sz w:val="24"/>
                <w:szCs w:val="24"/>
              </w:rPr>
            </w:pPr>
            <w:r w:rsidRPr="00FF1622">
              <w:rPr>
                <w:rFonts w:cstheme="minorHAnsi"/>
                <w:sz w:val="24"/>
                <w:szCs w:val="24"/>
              </w:rPr>
              <w:t xml:space="preserve">The cost of relocating from city </w:t>
            </w:r>
            <m:oMath>
              <m:r>
                <w:rPr>
                  <w:rFonts w:ascii="Cambria Math" w:hAnsi="Cambria Math" w:cstheme="minorHAnsi"/>
                  <w:sz w:val="24"/>
                  <w:szCs w:val="24"/>
                </w:rPr>
                <m:t>k</m:t>
              </m:r>
            </m:oMath>
            <w:r w:rsidRPr="00FF1622">
              <w:rPr>
                <w:rFonts w:eastAsiaTheme="minorEastAsia" w:cstheme="minorHAnsi"/>
                <w:sz w:val="24"/>
                <w:szCs w:val="24"/>
              </w:rPr>
              <w:t xml:space="preserve"> to city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k</m:t>
                  </m:r>
                </m:e>
                <m:sub>
                  <m:r>
                    <w:rPr>
                      <w:rFonts w:ascii="Cambria Math" w:eastAsiaTheme="minorEastAsia" w:hAnsi="Cambria Math" w:cstheme="minorHAnsi"/>
                      <w:sz w:val="24"/>
                      <w:szCs w:val="24"/>
                    </w:rPr>
                    <m:t>r</m:t>
                  </m:r>
                </m:sub>
              </m:sSub>
            </m:oMath>
          </w:p>
        </w:tc>
      </w:tr>
    </w:tbl>
    <w:p w:rsidR="0029450B" w:rsidRDefault="0029450B" w:rsidP="0029450B">
      <w:pPr>
        <w:pStyle w:val="ListParagraph"/>
        <w:ind w:left="1440"/>
        <w:rPr>
          <w:sz w:val="24"/>
          <w:szCs w:val="24"/>
        </w:rPr>
      </w:pPr>
    </w:p>
    <w:p w:rsidR="0029450B" w:rsidRDefault="0029450B" w:rsidP="0029450B">
      <w:pPr>
        <w:pStyle w:val="ListParagraph"/>
        <w:ind w:left="1440"/>
        <w:rPr>
          <w:sz w:val="24"/>
          <w:szCs w:val="24"/>
        </w:rPr>
      </w:pPr>
      <w:r>
        <w:rPr>
          <w:sz w:val="24"/>
          <w:szCs w:val="24"/>
        </w:rPr>
        <w:t>Basis Step:</w:t>
      </w:r>
    </w:p>
    <w:p w:rsidR="004778BE" w:rsidRPr="0029450B" w:rsidRDefault="00FF1622" w:rsidP="0029450B">
      <w:pPr>
        <w:pStyle w:val="ListParagraph"/>
        <w:ind w:left="1440"/>
        <w:rPr>
          <w:rFonts w:eastAsiaTheme="minorEastAsia"/>
          <w:sz w:val="32"/>
          <w:szCs w:val="32"/>
        </w:rPr>
      </w:pPr>
      <m:oMathPara>
        <m:oMath>
          <m:r>
            <w:rPr>
              <w:rFonts w:ascii="Cambria Math" w:hAnsi="Cambria Math"/>
              <w:sz w:val="32"/>
              <w:szCs w:val="32"/>
            </w:rPr>
            <m:t xml:space="preserve">if n=0, </m:t>
          </m:r>
          <m:sSub>
            <m:sSubPr>
              <m:ctrlPr>
                <w:rPr>
                  <w:rFonts w:ascii="Cambria Math" w:hAnsi="Cambria Math"/>
                  <w:i/>
                  <w:sz w:val="32"/>
                  <w:szCs w:val="32"/>
                </w:rPr>
              </m:ctrlPr>
            </m:sSubPr>
            <m:e>
              <m:r>
                <w:rPr>
                  <w:rFonts w:ascii="Cambria Math" w:hAnsi="Cambria Math"/>
                  <w:sz w:val="32"/>
                  <w:szCs w:val="32"/>
                </w:rPr>
                <m:t>C</m:t>
              </m:r>
            </m:e>
            <m:sub>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r>
                <w:rPr>
                  <w:rFonts w:ascii="Cambria Math" w:hAnsi="Cambria Math"/>
                  <w:sz w:val="32"/>
                  <w:szCs w:val="32"/>
                </w:rPr>
                <m:t>n</m:t>
              </m:r>
            </m:sub>
          </m:sSub>
          <m:r>
            <w:rPr>
              <w:rFonts w:ascii="Cambria Math" w:hAnsi="Cambria Math"/>
              <w:sz w:val="32"/>
              <w:szCs w:val="32"/>
            </w:rPr>
            <m:t>=0</m:t>
          </m:r>
        </m:oMath>
      </m:oMathPara>
    </w:p>
    <w:p w:rsidR="0029450B" w:rsidRPr="0029450B" w:rsidRDefault="0029450B" w:rsidP="0029450B">
      <w:pPr>
        <w:pStyle w:val="ListParagraph"/>
        <w:ind w:left="1440"/>
        <w:rPr>
          <w:rFonts w:eastAsiaTheme="minorEastAsia"/>
          <w:sz w:val="32"/>
          <w:szCs w:val="32"/>
        </w:rPr>
      </w:pPr>
    </w:p>
    <w:p w:rsidR="0029450B" w:rsidRPr="0029450B" w:rsidRDefault="0029450B" w:rsidP="0029450B">
      <w:pPr>
        <w:pStyle w:val="ListParagraph"/>
        <w:ind w:left="1440"/>
        <w:rPr>
          <w:sz w:val="24"/>
          <w:szCs w:val="24"/>
        </w:rPr>
      </w:pPr>
      <w:r>
        <w:rPr>
          <w:sz w:val="24"/>
          <w:szCs w:val="24"/>
        </w:rPr>
        <w:t>Recursive Step:</w:t>
      </w:r>
    </w:p>
    <w:p w:rsidR="00513591" w:rsidRPr="0029450B" w:rsidRDefault="00513591" w:rsidP="004778BE">
      <w:pPr>
        <w:rPr>
          <w:rFonts w:eastAsiaTheme="minorEastAsia"/>
          <w:sz w:val="32"/>
          <w:szCs w:val="32"/>
        </w:rPr>
      </w:pPr>
      <m:oMathPara>
        <m:oMathParaPr>
          <m:jc m:val="center"/>
        </m:oMathParaPr>
        <m:oMath>
          <m:r>
            <w:rPr>
              <w:rFonts w:ascii="Cambria Math" w:eastAsiaTheme="minorEastAsia" w:hAnsi="Cambria Math"/>
              <w:sz w:val="32"/>
              <w:szCs w:val="32"/>
            </w:rPr>
            <m:t>OP</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r</m:t>
                  </m:r>
                </m:sub>
              </m:sSub>
              <m:r>
                <w:rPr>
                  <w:rFonts w:ascii="Cambria Math" w:eastAsiaTheme="minorEastAsia" w:hAnsi="Cambria Math"/>
                  <w:sz w:val="32"/>
                  <w:szCs w:val="32"/>
                </w:rPr>
                <m:t>,n</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r</m:t>
                  </m:r>
                </m:sub>
              </m:sSub>
              <m:r>
                <w:rPr>
                  <w:rFonts w:ascii="Cambria Math" w:eastAsiaTheme="minorEastAsia" w:hAnsi="Cambria Math"/>
                  <w:sz w:val="32"/>
                  <w:szCs w:val="32"/>
                </w:rPr>
                <m:t>n</m:t>
              </m:r>
            </m:sub>
          </m:sSub>
          <m:r>
            <w:rPr>
              <w:rFonts w:ascii="Cambria Math" w:eastAsiaTheme="minorEastAsia" w:hAnsi="Cambria Math"/>
              <w:sz w:val="32"/>
              <w:szCs w:val="32"/>
            </w:rPr>
            <m:t>+</m:t>
          </m:r>
          <m:r>
            <m:rPr>
              <m:sty m:val="p"/>
            </m:rPr>
            <w:rPr>
              <w:rFonts w:ascii="Cambria Math" w:eastAsiaTheme="minorEastAsia" w:hAnsi="Cambria Math"/>
              <w:sz w:val="32"/>
              <w:szCs w:val="32"/>
            </w:rPr>
            <m:t>min⁡</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k</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r</m:t>
                  </m:r>
                </m:sub>
              </m:sSub>
            </m:sub>
          </m:sSub>
          <m:r>
            <w:rPr>
              <w:rFonts w:ascii="Cambria Math" w:eastAsiaTheme="minorEastAsia" w:hAnsi="Cambria Math"/>
              <w:sz w:val="32"/>
              <w:szCs w:val="32"/>
            </w:rPr>
            <m:t>+OP</m:t>
          </m:r>
          <m:d>
            <m:dPr>
              <m:ctrlPr>
                <w:rPr>
                  <w:rFonts w:ascii="Cambria Math" w:eastAsiaTheme="minorEastAsia" w:hAnsi="Cambria Math"/>
                  <w:i/>
                  <w:sz w:val="32"/>
                  <w:szCs w:val="32"/>
                </w:rPr>
              </m:ctrlPr>
            </m:dPr>
            <m:e>
              <m:r>
                <w:rPr>
                  <w:rFonts w:ascii="Cambria Math" w:eastAsiaTheme="minorEastAsia" w:hAnsi="Cambria Math"/>
                  <w:sz w:val="32"/>
                  <w:szCs w:val="32"/>
                </w:rPr>
                <m:t>k,n-1</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k-1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r</m:t>
                  </m:r>
                </m:sub>
              </m:sSub>
            </m:sub>
          </m:sSub>
          <m:r>
            <w:rPr>
              <w:rFonts w:ascii="Cambria Math" w:eastAsiaTheme="minorEastAsia" w:hAnsi="Cambria Math"/>
              <w:sz w:val="32"/>
              <w:szCs w:val="32"/>
            </w:rPr>
            <m:t>+OP</m:t>
          </m:r>
          <m:d>
            <m:dPr>
              <m:ctrlPr>
                <w:rPr>
                  <w:rFonts w:ascii="Cambria Math" w:eastAsiaTheme="minorEastAsia" w:hAnsi="Cambria Math"/>
                  <w:i/>
                  <w:sz w:val="32"/>
                  <w:szCs w:val="32"/>
                </w:rPr>
              </m:ctrlPr>
            </m:dPr>
            <m:e>
              <m:r>
                <w:rPr>
                  <w:rFonts w:ascii="Cambria Math" w:eastAsiaTheme="minorEastAsia" w:hAnsi="Cambria Math"/>
                  <w:sz w:val="32"/>
                  <w:szCs w:val="32"/>
                </w:rPr>
                <m:t>k-1,n-1</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k-2</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r</m:t>
                  </m:r>
                </m:sub>
              </m:sSub>
            </m:sub>
          </m:sSub>
          <m:r>
            <w:rPr>
              <w:rFonts w:ascii="Cambria Math" w:eastAsiaTheme="minorEastAsia" w:hAnsi="Cambria Math"/>
              <w:sz w:val="32"/>
              <w:szCs w:val="32"/>
            </w:rPr>
            <m:t>+OP</m:t>
          </m:r>
          <m:d>
            <m:dPr>
              <m:ctrlPr>
                <w:rPr>
                  <w:rFonts w:ascii="Cambria Math" w:eastAsiaTheme="minorEastAsia" w:hAnsi="Cambria Math"/>
                  <w:i/>
                  <w:sz w:val="32"/>
                  <w:szCs w:val="32"/>
                </w:rPr>
              </m:ctrlPr>
            </m:dPr>
            <m:e>
              <m:r>
                <w:rPr>
                  <w:rFonts w:ascii="Cambria Math" w:eastAsiaTheme="minorEastAsia" w:hAnsi="Cambria Math"/>
                  <w:sz w:val="32"/>
                  <w:szCs w:val="32"/>
                </w:rPr>
                <m:t>k-2,n-1</m:t>
              </m:r>
            </m:e>
          </m:d>
          <m:r>
            <w:rPr>
              <w:rFonts w:ascii="Cambria Math" w:eastAsiaTheme="minorEastAsia" w:hAnsi="Cambria Math"/>
              <w:sz w:val="32"/>
              <w:szCs w:val="32"/>
            </w:rPr>
            <m:t xml:space="preserve">, …  , </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0</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r</m:t>
                  </m:r>
                </m:sub>
              </m:sSub>
            </m:sub>
          </m:sSub>
          <m:r>
            <w:rPr>
              <w:rFonts w:ascii="Cambria Math" w:eastAsiaTheme="minorEastAsia" w:hAnsi="Cambria Math"/>
              <w:sz w:val="32"/>
              <w:szCs w:val="32"/>
            </w:rPr>
            <m:t>+ OP</m:t>
          </m:r>
          <m:d>
            <m:dPr>
              <m:ctrlPr>
                <w:rPr>
                  <w:rFonts w:ascii="Cambria Math" w:eastAsiaTheme="minorEastAsia" w:hAnsi="Cambria Math"/>
                  <w:i/>
                  <w:sz w:val="32"/>
                  <w:szCs w:val="32"/>
                </w:rPr>
              </m:ctrlPr>
            </m:dPr>
            <m:e>
              <m:r>
                <w:rPr>
                  <w:rFonts w:ascii="Cambria Math" w:eastAsiaTheme="minorEastAsia" w:hAnsi="Cambria Math"/>
                  <w:sz w:val="32"/>
                  <w:szCs w:val="32"/>
                </w:rPr>
                <m:t>0,n-1</m:t>
              </m:r>
            </m:e>
          </m:d>
          <m:r>
            <w:rPr>
              <w:rFonts w:ascii="Cambria Math" w:eastAsiaTheme="minorEastAsia" w:hAnsi="Cambria Math"/>
              <w:sz w:val="32"/>
              <w:szCs w:val="32"/>
            </w:rPr>
            <m:t>)</m:t>
          </m:r>
        </m:oMath>
      </m:oMathPara>
    </w:p>
    <w:p w:rsidR="0029450B" w:rsidRPr="004778BE" w:rsidRDefault="0029450B" w:rsidP="004778BE">
      <w:pPr>
        <w:rPr>
          <w:rFonts w:eastAsiaTheme="minorEastAsia"/>
          <w:sz w:val="32"/>
          <w:szCs w:val="32"/>
        </w:rPr>
      </w:pPr>
    </w:p>
    <w:p w:rsidR="004778BE" w:rsidRDefault="004778BE">
      <w:pPr>
        <w:rPr>
          <w:rFonts w:eastAsiaTheme="minorEastAsia"/>
          <w:sz w:val="32"/>
          <w:szCs w:val="32"/>
        </w:rPr>
      </w:pPr>
    </w:p>
    <w:p w:rsidR="004778BE" w:rsidRPr="004778BE" w:rsidRDefault="004778BE">
      <w:pPr>
        <w:rPr>
          <w:rFonts w:eastAsiaTheme="minorEastAsia"/>
          <w:sz w:val="32"/>
          <w:szCs w:val="32"/>
        </w:rPr>
      </w:pPr>
    </w:p>
    <w:p w:rsidR="00513591" w:rsidRDefault="00513591"/>
    <w:sectPr w:rsidR="00513591" w:rsidSect="004778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51575"/>
    <w:multiLevelType w:val="hybridMultilevel"/>
    <w:tmpl w:val="E2183B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312652"/>
    <w:multiLevelType w:val="hybridMultilevel"/>
    <w:tmpl w:val="A0B4C7E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37F1072"/>
    <w:multiLevelType w:val="hybridMultilevel"/>
    <w:tmpl w:val="3C3A0D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C37444"/>
    <w:multiLevelType w:val="hybridMultilevel"/>
    <w:tmpl w:val="477E0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F1831"/>
    <w:multiLevelType w:val="hybridMultilevel"/>
    <w:tmpl w:val="87DE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E0AB1"/>
    <w:multiLevelType w:val="hybridMultilevel"/>
    <w:tmpl w:val="B5C6D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6073F6"/>
    <w:multiLevelType w:val="hybridMultilevel"/>
    <w:tmpl w:val="FF0CF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91"/>
    <w:rsid w:val="00256660"/>
    <w:rsid w:val="0029450B"/>
    <w:rsid w:val="004355EA"/>
    <w:rsid w:val="004778BE"/>
    <w:rsid w:val="00513591"/>
    <w:rsid w:val="00527D3D"/>
    <w:rsid w:val="00B125E3"/>
    <w:rsid w:val="00F26EB1"/>
    <w:rsid w:val="00FF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BF584-ABF9-4B14-8784-B19DD3A3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8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8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59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13591"/>
    <w:rPr>
      <w:color w:val="808080"/>
    </w:rPr>
  </w:style>
  <w:style w:type="paragraph" w:styleId="ListParagraph">
    <w:name w:val="List Paragraph"/>
    <w:basedOn w:val="Normal"/>
    <w:uiPriority w:val="34"/>
    <w:qFormat/>
    <w:rsid w:val="004778BE"/>
    <w:pPr>
      <w:ind w:left="720"/>
      <w:contextualSpacing/>
    </w:pPr>
  </w:style>
  <w:style w:type="character" w:customStyle="1" w:styleId="Heading1Char">
    <w:name w:val="Heading 1 Char"/>
    <w:basedOn w:val="DefaultParagraphFont"/>
    <w:link w:val="Heading1"/>
    <w:uiPriority w:val="9"/>
    <w:rsid w:val="004778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8B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27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0643">
      <w:bodyDiv w:val="1"/>
      <w:marLeft w:val="0"/>
      <w:marRight w:val="0"/>
      <w:marTop w:val="0"/>
      <w:marBottom w:val="0"/>
      <w:divBdr>
        <w:top w:val="none" w:sz="0" w:space="0" w:color="auto"/>
        <w:left w:val="none" w:sz="0" w:space="0" w:color="auto"/>
        <w:bottom w:val="none" w:sz="0" w:space="0" w:color="auto"/>
        <w:right w:val="none" w:sz="0" w:space="0" w:color="auto"/>
      </w:divBdr>
    </w:div>
    <w:div w:id="1506045820">
      <w:bodyDiv w:val="1"/>
      <w:marLeft w:val="0"/>
      <w:marRight w:val="0"/>
      <w:marTop w:val="0"/>
      <w:marBottom w:val="0"/>
      <w:divBdr>
        <w:top w:val="none" w:sz="0" w:space="0" w:color="auto"/>
        <w:left w:val="none" w:sz="0" w:space="0" w:color="auto"/>
        <w:bottom w:val="none" w:sz="0" w:space="0" w:color="auto"/>
        <w:right w:val="none" w:sz="0" w:space="0" w:color="auto"/>
      </w:divBdr>
      <w:divsChild>
        <w:div w:id="41898800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Peters</dc:creator>
  <cp:keywords/>
  <dc:description/>
  <cp:lastModifiedBy>Matt Peters</cp:lastModifiedBy>
  <cp:revision>3</cp:revision>
  <dcterms:created xsi:type="dcterms:W3CDTF">2018-10-30T04:26:00Z</dcterms:created>
  <dcterms:modified xsi:type="dcterms:W3CDTF">2018-10-30T05:13:00Z</dcterms:modified>
</cp:coreProperties>
</file>