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EMPLOYEES DETAILS: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Personal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Firstname *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Lastname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name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Birth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Number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Email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Qualification(Edu Backgound)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Working Experience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Employment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Identification No. *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for contact person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Qualifcation(Edu Status)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Account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Bank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Branch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Accounting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Branch Code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ACCOUNT OPENING DETAILS: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Firstname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Lastname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name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birth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Place of birth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Email address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Spouce Name and number (if married)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 NO. [AUTO GENERATED]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Qualifcation(Edu Status)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Date Of birth / age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Politically Exposed [is a checkbox]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LOANS: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Search for existing customer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[should be a combo box]</w:t>
      </w: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Other number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Email address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Staff Id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Qualification (Edu Status)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Employment Details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Employment Date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Occupation * (eg Accountant)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Designation * (eg chief financial officer)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 no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Relationship with person (combo Box)*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 contact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Address *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Salary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Gross salary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Total deduction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Net salary[auto generated]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Loan Request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Amount Requested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Tenor/duration *[COMBO BOX]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Purpose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Installment Rate *[COMBO BOX]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Start date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End date [auto generated]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Installment Amount[auto generated]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Status[auto generated. Green backg]</w:t>
      </w:r>
    </w:p>
    <w:sectPr>
      <w:headerReference r:id="rId3" w:type="default"/>
      <w:pgSz w:w="11906" w:h="16838"/>
      <w:pgMar w:top="1440" w:right="905" w:bottom="1440" w:left="1200" w:header="720" w:footer="720" w:gutter="0"/>
      <w:cols w:equalWidth="0" w:num="2" w:sep="1">
        <w:col w:w="4989" w:space="425"/>
        <w:col w:w="438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default" w:ascii="Times New Roman" w:hAnsi="Times New Roman" w:cs="Times New Roman"/>
        <w:b/>
        <w:bCs/>
        <w:sz w:val="40"/>
        <w:szCs w:val="40"/>
        <w:u w:val="single"/>
        <w:lang w:val="en-US"/>
      </w:rPr>
      <w:t>FINANCIAL-SUIT FORMS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A2307"/>
    <w:multiLevelType w:val="singleLevel"/>
    <w:tmpl w:val="391A23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43E89"/>
    <w:rsid w:val="1F7A7497"/>
    <w:rsid w:val="24343E89"/>
    <w:rsid w:val="409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2023-06-29T11:55:00Z</dcterms:created>
  <dc:creator>Druglord</dc:creator>
  <cp:lastModifiedBy>Druglord</cp:lastModifiedBy>
  <dcterms:modified xsi:type="dcterms:W3CDTF">2023-06-30T04:19:24Z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6260B7F7B754427097AE21C9195A35AF</vt:lpwstr>
  </property>
</Properties>
</file>