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Documentación Técnica del Blog</w:t>
      </w:r>
    </w:p>
    <w:p>
      <w:pPr>
        <w:spacing w:after="480"/>
        <w:jc w:val="center"/>
      </w:pPr>
      <w:r>
        <w:rPr>
          <w:i/>
          <w:iCs/>
          <w:color w:val="555555"/>
          <w:sz w:val="24"/>
          <w:szCs w:val="24"/>
        </w:rPr>
        <w:t xml:space="preserve">Guía completa del funcionamiento del código</w:t>
      </w:r>
    </w:p>
    <w:p>
      <w:pPr>
        <w:pStyle w:val="Heading1"/>
      </w:pPr>
      <w:r>
        <w:t xml:space="preserve">1. Visión general</w:t>
      </w:r>
    </w:p>
    <w:p>
      <w:pPr>
        <w:spacing w:after="180" w:line="320"/>
      </w:pPr>
      <w:r>
        <w:t xml:space="preserve">El blog es un sitio web estático: un conjunto de archivos HTML, CSS y JavaScript que el navegador lee directamente sin necesidad de un servidor que procese nada. GitHub Pages lo aloja gratuitamente y lo sirve en la URL de tu repositorio.</w:t>
      </w:r>
    </w:p>
    <w:p>
      <w:pPr>
        <w:spacing w:after="180" w:line="320"/>
      </w:pPr>
      <w:r>
        <w:t xml:space="preserve">No hay frameworks, no hay pasos de compilación, no hay bases de datos. Cada página es un archivo .html independiente que contiene todo su contenido.</w:t>
      </w:r>
    </w:p>
    <w:p>
      <w:pPr>
        <w:pStyle w:val="Heading2"/>
      </w:pPr>
      <w:r>
        <w:t xml:space="preserve">1.1. Estructura de archivos</w:t>
      </w:r>
    </w:p>
    <w:p>
      <w:pPr>
        <w:spacing w:after="180" w:line="320"/>
      </w:pPr>
      <w:r>
        <w:t xml:space="preserve">El repositorio tiene esta estructura:</w:t>
      </w:r>
    </w:p>
    <w:p>
      <w:pPr>
        <w:spacing w:after="120" w:line="276"/>
        <w:ind w:left="480"/>
      </w:pPr>
      <w:r>
        <w:rPr>
          <w:rFonts w:ascii="Courier New" w:cs="Courier New" w:eastAsia="Courier New" w:hAnsi="Courier New"/>
          <w:sz w:val="19"/>
          <w:szCs w:val="19"/>
        </w:rPr>
        <w:t xml:space="preserve">user.github.io/</w:t>
      </w:r>
    </w:p>
    <w:p>
      <w:pPr>
        <w:spacing w:after="120" w:line="276"/>
        <w:ind w:left="480"/>
      </w:pPr>
      <w:r>
        <w:rPr>
          <w:rFonts w:ascii="Courier New" w:cs="Courier New" w:eastAsia="Courier New" w:hAnsi="Courier New"/>
          <w:sz w:val="19"/>
          <w:szCs w:val="19"/>
        </w:rPr>
        <w:t xml:space="preserve">├── index.html              → Página principal</w:t>
      </w:r>
    </w:p>
    <w:p>
      <w:pPr>
        <w:spacing w:after="120" w:line="276"/>
        <w:ind w:left="480"/>
      </w:pPr>
      <w:r>
        <w:rPr>
          <w:rFonts w:ascii="Courier New" w:cs="Courier New" w:eastAsia="Courier New" w:hAnsi="Courier New"/>
          <w:sz w:val="19"/>
          <w:szCs w:val="19"/>
        </w:rPr>
        <w:t xml:space="preserve">├── about.html              → Página 'Sobre mí'</w:t>
      </w:r>
    </w:p>
    <w:p>
      <w:pPr>
        <w:spacing w:after="120" w:line="276"/>
        <w:ind w:left="480"/>
      </w:pPr>
      <w:r>
        <w:rPr>
          <w:rFonts w:ascii="Courier New" w:cs="Courier New" w:eastAsia="Courier New" w:hAnsi="Courier New"/>
          <w:sz w:val="19"/>
          <w:szCs w:val="19"/>
        </w:rPr>
        <w:t xml:space="preserve">├── css/</w:t>
      </w:r>
    </w:p>
    <w:p>
      <w:pPr>
        <w:spacing w:after="120" w:line="276"/>
        <w:ind w:left="480"/>
      </w:pPr>
      <w:r>
        <w:rPr>
          <w:rFonts w:ascii="Courier New" w:cs="Courier New" w:eastAsia="Courier New" w:hAnsi="Courier New"/>
          <w:sz w:val="19"/>
          <w:szCs w:val="19"/>
        </w:rPr>
        <w:t xml:space="preserve">│   └── style.css           → Todos los estilos</w:t>
      </w:r>
    </w:p>
    <w:p>
      <w:pPr>
        <w:spacing w:after="120" w:line="276"/>
        <w:ind w:left="480"/>
      </w:pPr>
      <w:r>
        <w:rPr>
          <w:rFonts w:ascii="Courier New" w:cs="Courier New" w:eastAsia="Courier New" w:hAnsi="Courier New"/>
          <w:sz w:val="19"/>
          <w:szCs w:val="19"/>
        </w:rPr>
        <w:t xml:space="preserve">├── posts/</w:t>
      </w:r>
    </w:p>
    <w:p>
      <w:pPr>
        <w:spacing w:after="120" w:line="276"/>
        <w:ind w:left="480"/>
      </w:pPr>
      <w:r>
        <w:rPr>
          <w:rFonts w:ascii="Courier New" w:cs="Courier New" w:eastAsia="Courier New" w:hAnsi="Courier New"/>
          <w:sz w:val="19"/>
          <w:szCs w:val="19"/>
        </w:rPr>
        <w:t xml:space="preserve">│   ├── _plantilla.html     → Plantilla para nuevos posts</w:t>
      </w:r>
    </w:p>
    <w:p>
      <w:pPr>
        <w:spacing w:after="120" w:line="276"/>
        <w:ind w:left="480"/>
      </w:pPr>
      <w:r>
        <w:rPr>
          <w:rFonts w:ascii="Courier New" w:cs="Courier New" w:eastAsia="Courier New" w:hAnsi="Courier New"/>
          <w:sz w:val="19"/>
          <w:szCs w:val="19"/>
        </w:rPr>
        <w:t xml:space="preserve">│   ├── hola-mundo.html</w:t>
      </w:r>
    </w:p>
    <w:p>
      <w:pPr>
        <w:spacing w:after="120" w:line="276"/>
        <w:ind w:left="480"/>
      </w:pPr>
      <w:r>
        <w:rPr>
          <w:rFonts w:ascii="Courier New" w:cs="Courier New" w:eastAsia="Courier New" w:hAnsi="Courier New"/>
          <w:sz w:val="19"/>
          <w:szCs w:val="19"/>
        </w:rPr>
        <w:t xml:space="preserve">│   └── sobre-espacios-de-hilbert.html</w:t>
      </w:r>
    </w:p>
    <w:p>
      <w:pPr>
        <w:spacing w:after="120" w:line="276"/>
        <w:ind w:left="480"/>
      </w:pPr>
      <w:r>
        <w:rPr>
          <w:rFonts w:ascii="Courier New" w:cs="Courier New" w:eastAsia="Courier New" w:hAnsi="Courier New"/>
          <w:sz w:val="19"/>
          <w:szCs w:val="19"/>
        </w:rPr>
        <w:t xml:space="preserve">├── img/                    → Imágenes (crear al necesitar)</w:t>
      </w:r>
    </w:p>
    <w:p>
      <w:pPr>
        <w:spacing w:after="120" w:line="276"/>
        <w:ind w:left="480"/>
      </w:pPr>
      <w:r>
        <w:rPr>
          <w:rFonts w:ascii="Courier New" w:cs="Courier New" w:eastAsia="Courier New" w:hAnsi="Courier New"/>
          <w:sz w:val="19"/>
          <w:szCs w:val="19"/>
        </w:rPr>
        <w:t xml:space="preserve">└── README.md</w:t>
      </w:r>
    </w:p>
    <w:p>
      <w:pPr>
        <w:spacing w:after="180" w:line="320"/>
      </w:pPr>
      <w:r>
        <w:t xml:space="preserve">Cada archivo tiene un rol claro. No hay archivos redundantes ni dependencias ocultas.</w:t>
      </w:r>
    </w:p>
    <w:p>
      <w:pPr>
        <w:pStyle w:val="Heading1"/>
      </w:pPr>
      <w:r>
        <w:t xml:space="preserve">2. HTML: la estructura de las páginas</w:t>
      </w:r>
    </w:p>
    <w:p>
      <w:pPr>
        <w:pStyle w:val="Heading2"/>
      </w:pPr>
      <w:r>
        <w:t xml:space="preserve">2.1. Qué es HTML</w:t>
      </w:r>
    </w:p>
    <w:p>
      <w:pPr>
        <w:spacing w:after="180" w:line="320"/>
      </w:pPr>
      <w:r>
        <w:t xml:space="preserve">HTML (HyperText Markup Language) es el lenguaje que describe la estructura de una página web. Funciona con etiquetas que se abren y cierran:</w:t>
      </w:r>
    </w:p>
    <w:p>
      <w:pPr>
        <w:spacing w:after="120" w:line="276"/>
        <w:ind w:left="480"/>
      </w:pPr>
      <w:r>
        <w:rPr>
          <w:rFonts w:ascii="Courier New" w:cs="Courier New" w:eastAsia="Courier New" w:hAnsi="Courier New"/>
          <w:sz w:val="19"/>
          <w:szCs w:val="19"/>
        </w:rPr>
        <w:t xml:space="preserve">&lt;p&gt;Esto es un párrafo.&lt;/p&gt;</w:t>
      </w:r>
    </w:p>
    <w:p>
      <w:pPr>
        <w:spacing w:after="120" w:line="276"/>
        <w:ind w:left="480"/>
      </w:pPr>
      <w:r>
        <w:rPr>
          <w:rFonts w:ascii="Courier New" w:cs="Courier New" w:eastAsia="Courier New" w:hAnsi="Courier New"/>
          <w:sz w:val="19"/>
          <w:szCs w:val="19"/>
        </w:rPr>
        <w:t xml:space="preserve">&lt;h1&gt;Esto es un título.&lt;/h1&gt;</w:t>
      </w:r>
    </w:p>
    <w:p>
      <w:pPr>
        <w:spacing w:after="120" w:line="276"/>
        <w:ind w:left="480"/>
      </w:pPr>
      <w:r>
        <w:rPr>
          <w:rFonts w:ascii="Courier New" w:cs="Courier New" w:eastAsia="Courier New" w:hAnsi="Courier New"/>
          <w:sz w:val="19"/>
          <w:szCs w:val="19"/>
        </w:rPr>
        <w:t xml:space="preserve">&lt;a href="url"&gt;Esto es un enlace.&lt;/a&gt;</w:t>
      </w:r>
    </w:p>
    <w:p>
      <w:pPr>
        <w:spacing w:after="180" w:line="320"/>
      </w:pPr>
      <w:r>
        <w:t xml:space="preserve">El navegador lee estas etiquetas y las convierte en lo que ves en pantalla. El HTML no define colores ni tamaños: eso lo hace el CSS.</w:t>
      </w:r>
    </w:p>
    <w:p>
      <w:pPr>
        <w:pStyle w:val="Heading2"/>
      </w:pPr>
      <w:r>
        <w:t xml:space="preserve">2.2. Anatomía de una página del blog</w:t>
      </w:r>
    </w:p>
    <w:p>
      <w:pPr>
        <w:spacing w:after="180" w:line="320"/>
      </w:pPr>
      <w:r>
        <w:t xml:space="preserve">Todas las páginas del blog siguen la misma estructura base:</w:t>
      </w:r>
    </w:p>
    <w:p>
      <w:pPr>
        <w:spacing w:after="120" w:line="276"/>
        <w:ind w:left="480"/>
      </w:pPr>
      <w:r>
        <w:rPr>
          <w:rFonts w:ascii="Courier New" w:cs="Courier New" w:eastAsia="Courier New" w:hAnsi="Courier New"/>
          <w:sz w:val="19"/>
          <w:szCs w:val="19"/>
        </w:rPr>
        <w:t xml:space="preserve">&lt;!DOCTYPE html&gt;</w:t>
      </w:r>
    </w:p>
    <w:p>
      <w:pPr>
        <w:spacing w:after="120" w:line="276"/>
        <w:ind w:left="480"/>
      </w:pPr>
      <w:r>
        <w:rPr>
          <w:rFonts w:ascii="Courier New" w:cs="Courier New" w:eastAsia="Courier New" w:hAnsi="Courier New"/>
          <w:sz w:val="19"/>
          <w:szCs w:val="19"/>
        </w:rPr>
        <w:t xml:space="preserve">&lt;html lang="es"&gt;</w:t>
      </w:r>
    </w:p>
    <w:p>
      <w:pPr>
        <w:spacing w:after="120" w:line="276"/>
        <w:ind w:left="480"/>
      </w:pPr>
      <w:r>
        <w:rPr>
          <w:rFonts w:ascii="Courier New" w:cs="Courier New" w:eastAsia="Courier New" w:hAnsi="Courier New"/>
          <w:sz w:val="19"/>
          <w:szCs w:val="19"/>
        </w:rPr>
        <w:t xml:space="preserve">&lt;head&gt;</w:t>
      </w:r>
    </w:p>
    <w:p>
      <w:pPr>
        <w:spacing w:after="120" w:line="276"/>
        <w:ind w:left="480"/>
      </w:pPr>
      <w:r>
        <w:rPr>
          <w:rFonts w:ascii="Courier New" w:cs="Courier New" w:eastAsia="Courier New" w:hAnsi="Courier New"/>
          <w:sz w:val="19"/>
          <w:szCs w:val="19"/>
        </w:rPr>
        <w:t xml:space="preserve">    &lt;meta charset="UTF-8"&gt;</w:t>
      </w:r>
    </w:p>
    <w:p>
      <w:pPr>
        <w:spacing w:after="120" w:line="276"/>
        <w:ind w:left="480"/>
      </w:pPr>
      <w:r>
        <w:rPr>
          <w:rFonts w:ascii="Courier New" w:cs="Courier New" w:eastAsia="Courier New" w:hAnsi="Courier New"/>
          <w:sz w:val="19"/>
          <w:szCs w:val="19"/>
        </w:rPr>
        <w:t xml:space="preserve">    &lt;meta name="viewport" content="..."&gt;</w:t>
      </w:r>
    </w:p>
    <w:p>
      <w:pPr>
        <w:spacing w:after="120" w:line="276"/>
        <w:ind w:left="480"/>
      </w:pPr>
      <w:r>
        <w:rPr>
          <w:rFonts w:ascii="Courier New" w:cs="Courier New" w:eastAsia="Courier New" w:hAnsi="Courier New"/>
          <w:sz w:val="19"/>
          <w:szCs w:val="19"/>
        </w:rPr>
        <w:t xml:space="preserve">    &lt;title&gt;Título — tu nombre&lt;/title&gt;</w:t>
      </w:r>
    </w:p>
    <w:p>
      <w:pPr>
        <w:spacing w:after="120" w:line="276"/>
        <w:ind w:left="480"/>
      </w:pPr>
      <w:r>
        <w:rPr>
          <w:rFonts w:ascii="Courier New" w:cs="Courier New" w:eastAsia="Courier New" w:hAnsi="Courier New"/>
          <w:sz w:val="19"/>
          <w:szCs w:val="19"/>
        </w:rPr>
        <w:t xml:space="preserve">    &lt;link rel="stylesheet" href="css/style.css"&gt;</w:t>
      </w:r>
    </w:p>
    <w:p>
      <w:pPr>
        <w:spacing w:after="120" w:line="276"/>
        <w:ind w:left="480"/>
      </w:pPr>
      <w:r>
        <w:rPr>
          <w:rFonts w:ascii="Courier New" w:cs="Courier New" w:eastAsia="Courier New" w:hAnsi="Courier New"/>
          <w:sz w:val="19"/>
          <w:szCs w:val="19"/>
        </w:rPr>
        <w:t xml:space="preserve">&lt;/head&gt;</w:t>
      </w:r>
    </w:p>
    <w:p>
      <w:pPr>
        <w:spacing w:after="120" w:line="276"/>
        <w:ind w:left="480"/>
      </w:pPr>
      <w:r>
        <w:rPr>
          <w:rFonts w:ascii="Courier New" w:cs="Courier New" w:eastAsia="Courier New" w:hAnsi="Courier New"/>
          <w:sz w:val="19"/>
          <w:szCs w:val="19"/>
        </w:rPr>
        <w:t xml:space="preserve">&lt;body&gt;</w:t>
      </w:r>
    </w:p>
    <w:p>
      <w:pPr>
        <w:spacing w:after="120" w:line="276"/>
        <w:ind w:left="480"/>
      </w:pPr>
      <w:r>
        <w:rPr>
          <w:rFonts w:ascii="Courier New" w:cs="Courier New" w:eastAsia="Courier New" w:hAnsi="Courier New"/>
          <w:sz w:val="19"/>
          <w:szCs w:val="19"/>
        </w:rPr>
        <w:t xml:space="preserve">    &lt;header&gt;  ... navegación ...  &lt;/header&gt;</w:t>
      </w:r>
    </w:p>
    <w:p>
      <w:pPr>
        <w:spacing w:after="120" w:line="276"/>
        <w:ind w:left="480"/>
      </w:pPr>
      <w:r>
        <w:rPr>
          <w:rFonts w:ascii="Courier New" w:cs="Courier New" w:eastAsia="Courier New" w:hAnsi="Courier New"/>
          <w:sz w:val="19"/>
          <w:szCs w:val="19"/>
        </w:rPr>
        <w:t xml:space="preserve">    &lt;main&gt;    ... contenido ...   &lt;/main&gt;</w:t>
      </w:r>
    </w:p>
    <w:p>
      <w:pPr>
        <w:spacing w:after="120" w:line="276"/>
        <w:ind w:left="480"/>
      </w:pPr>
      <w:r>
        <w:rPr>
          <w:rFonts w:ascii="Courier New" w:cs="Courier New" w:eastAsia="Courier New" w:hAnsi="Courier New"/>
          <w:sz w:val="19"/>
          <w:szCs w:val="19"/>
        </w:rPr>
        <w:t xml:space="preserve">    &lt;footer&gt;  ... pie de página ... &lt;/footer&gt;</w:t>
      </w:r>
    </w:p>
    <w:p>
      <w:pPr>
        <w:spacing w:after="120" w:line="276"/>
        <w:ind w:left="480"/>
      </w:pPr>
      <w:r>
        <w:rPr>
          <w:rFonts w:ascii="Courier New" w:cs="Courier New" w:eastAsia="Courier New" w:hAnsi="Courier New"/>
          <w:sz w:val="19"/>
          <w:szCs w:val="19"/>
        </w:rPr>
        <w:t xml:space="preserve">&lt;/body&gt;</w:t>
      </w:r>
    </w:p>
    <w:p>
      <w:pPr>
        <w:spacing w:after="120" w:line="276"/>
        <w:ind w:left="480"/>
      </w:pPr>
      <w:r>
        <w:rPr>
          <w:rFonts w:ascii="Courier New" w:cs="Courier New" w:eastAsia="Courier New" w:hAnsi="Courier New"/>
          <w:sz w:val="19"/>
          <w:szCs w:val="19"/>
        </w:rPr>
        <w:t xml:space="preserve">&lt;/html&gt;</w:t>
      </w:r>
    </w:p>
    <w:p>
      <w:pPr>
        <w:spacing w:after="180" w:line="320"/>
      </w:pPr>
      <w:r>
        <w:t xml:space="preserve">La etiqueta </w:t>
      </w:r>
      <w:r>
        <w:rPr>
          <w:rFonts w:ascii="Courier New" w:cs="Courier New" w:eastAsia="Courier New" w:hAnsi="Courier New"/>
          <w:sz w:val="20"/>
          <w:szCs w:val="20"/>
        </w:rPr>
        <w:t xml:space="preserve">&lt;head&gt;</w:t>
      </w:r>
      <w:r>
        <w:t xml:space="preserve"> contiene metadatos que el usuario no ve: el título de la pestaña, la codificación de caracteres, y el enlace al archivo CSS. La etiqueta </w:t>
      </w:r>
      <w:r>
        <w:rPr>
          <w:rFonts w:ascii="Courier New" w:cs="Courier New" w:eastAsia="Courier New" w:hAnsi="Courier New"/>
          <w:sz w:val="20"/>
          <w:szCs w:val="20"/>
        </w:rPr>
        <w:t xml:space="preserve">&lt;body&gt;</w:t>
      </w:r>
      <w:r>
        <w:t xml:space="preserve"> contiene todo lo visible.</w:t>
      </w:r>
    </w:p>
    <w:p>
      <w:pPr>
        <w:pStyle w:val="Heading2"/>
      </w:pPr>
      <w:r>
        <w:t xml:space="preserve">2.3. La página principal (index.html)</w:t>
      </w:r>
    </w:p>
    <w:p>
      <w:pPr>
        <w:spacing w:after="180" w:line="320"/>
      </w:pPr>
      <w:r>
        <w:t xml:space="preserve">La página principal es una lista de enlaces a los posts. Cada entrada es un elemento de lista con esta estructura:</w:t>
      </w:r>
    </w:p>
    <w:p>
      <w:pPr>
        <w:spacing w:after="120" w:line="276"/>
        <w:ind w:left="480"/>
      </w:pPr>
      <w:r>
        <w:rPr>
          <w:rFonts w:ascii="Courier New" w:cs="Courier New" w:eastAsia="Courier New" w:hAnsi="Courier New"/>
          <w:sz w:val="19"/>
          <w:szCs w:val="19"/>
        </w:rPr>
        <w:t xml:space="preserve">&lt;li class="post-item"&gt;</w:t>
      </w:r>
    </w:p>
    <w:p>
      <w:pPr>
        <w:spacing w:after="120" w:line="276"/>
        <w:ind w:left="480"/>
      </w:pPr>
      <w:r>
        <w:rPr>
          <w:rFonts w:ascii="Courier New" w:cs="Courier New" w:eastAsia="Courier New" w:hAnsi="Courier New"/>
          <w:sz w:val="19"/>
          <w:szCs w:val="19"/>
        </w:rPr>
        <w:t xml:space="preserve">  &lt;a href="posts/mi-post.html" class="post-link"&gt;</w:t>
      </w:r>
    </w:p>
    <w:p>
      <w:pPr>
        <w:spacing w:after="120" w:line="276"/>
        <w:ind w:left="480"/>
      </w:pPr>
      <w:r>
        <w:rPr>
          <w:rFonts w:ascii="Courier New" w:cs="Courier New" w:eastAsia="Courier New" w:hAnsi="Courier New"/>
          <w:sz w:val="19"/>
          <w:szCs w:val="19"/>
        </w:rPr>
        <w:t xml:space="preserve">    &lt;h2 class="post-title"&gt;Título&lt;/h2&gt;</w:t>
      </w:r>
    </w:p>
    <w:p>
      <w:pPr>
        <w:spacing w:after="120" w:line="276"/>
        <w:ind w:left="480"/>
      </w:pPr>
      <w:r>
        <w:rPr>
          <w:rFonts w:ascii="Courier New" w:cs="Courier New" w:eastAsia="Courier New" w:hAnsi="Courier New"/>
          <w:sz w:val="19"/>
          <w:szCs w:val="19"/>
        </w:rPr>
        <w:t xml:space="preserve">    &lt;p class="post-meta"&gt;fecha &lt;span class="tag"&gt;etiqueta&lt;/span&gt;&lt;/p&gt;</w:t>
      </w:r>
    </w:p>
    <w:p>
      <w:pPr>
        <w:spacing w:after="120" w:line="276"/>
        <w:ind w:left="480"/>
      </w:pPr>
      <w:r>
        <w:rPr>
          <w:rFonts w:ascii="Courier New" w:cs="Courier New" w:eastAsia="Courier New" w:hAnsi="Courier New"/>
          <w:sz w:val="19"/>
          <w:szCs w:val="19"/>
        </w:rPr>
        <w:t xml:space="preserve">    &lt;p class="post-excerpt"&gt;Resumen breve.&lt;/p&gt;</w:t>
      </w:r>
    </w:p>
    <w:p>
      <w:pPr>
        <w:spacing w:after="120" w:line="276"/>
        <w:ind w:left="480"/>
      </w:pPr>
      <w:r>
        <w:rPr>
          <w:rFonts w:ascii="Courier New" w:cs="Courier New" w:eastAsia="Courier New" w:hAnsi="Courier New"/>
          <w:sz w:val="19"/>
          <w:szCs w:val="19"/>
        </w:rPr>
        <w:t xml:space="preserve">  &lt;/a&gt;</w:t>
      </w:r>
    </w:p>
    <w:p>
      <w:pPr>
        <w:spacing w:after="120" w:line="276"/>
        <w:ind w:left="480"/>
      </w:pPr>
      <w:r>
        <w:rPr>
          <w:rFonts w:ascii="Courier New" w:cs="Courier New" w:eastAsia="Courier New" w:hAnsi="Courier New"/>
          <w:sz w:val="19"/>
          <w:szCs w:val="19"/>
        </w:rPr>
        <w:t xml:space="preserve">&lt;/li&gt;</w:t>
      </w:r>
    </w:p>
    <w:p>
      <w:pPr>
        <w:spacing w:after="180" w:line="320"/>
      </w:pPr>
      <w:r>
        <w:t xml:space="preserve">Cada </w:t>
      </w:r>
      <w:r>
        <w:rPr>
          <w:rFonts w:ascii="Courier New" w:cs="Courier New" w:eastAsia="Courier New" w:hAnsi="Courier New"/>
          <w:sz w:val="20"/>
          <w:szCs w:val="20"/>
        </w:rPr>
        <w:t xml:space="preserve">&lt;li&gt;</w:t>
      </w:r>
      <w:r>
        <w:t xml:space="preserve"> es un elemento de la lista. El enlace </w:t>
      </w:r>
      <w:r>
        <w:rPr>
          <w:rFonts w:ascii="Courier New" w:cs="Courier New" w:eastAsia="Courier New" w:hAnsi="Courier New"/>
          <w:sz w:val="20"/>
          <w:szCs w:val="20"/>
        </w:rPr>
        <w:t xml:space="preserve">&lt;a&gt;</w:t>
      </w:r>
      <w:r>
        <w:t xml:space="preserve"> envuelve todo el bloque, así que el usuario puede hacer clic en cualquier parte del extracto. Las clases (</w:t>
      </w:r>
      <w:r>
        <w:rPr>
          <w:rFonts w:ascii="Courier New" w:cs="Courier New" w:eastAsia="Courier New" w:hAnsi="Courier New"/>
          <w:sz w:val="20"/>
          <w:szCs w:val="20"/>
        </w:rPr>
        <w:t xml:space="preserve">class="post-title"</w:t>
      </w:r>
      <w:r>
        <w:t xml:space="preserve">) son nombres que usamos luego en CSS para aplicar estilos.</w:t>
      </w:r>
    </w:p>
    <w:p>
      <w:pPr>
        <w:pStyle w:val="Heading2"/>
      </w:pPr>
      <w:r>
        <w:t xml:space="preserve">2.4. La página de un post</w:t>
      </w:r>
    </w:p>
    <w:p>
      <w:pPr>
        <w:spacing w:after="180" w:line="320"/>
      </w:pPr>
      <w:r>
        <w:t xml:space="preserve">Cada post vive en la carpeta </w:t>
      </w:r>
      <w:r>
        <w:rPr>
          <w:rFonts w:ascii="Courier New" w:cs="Courier New" w:eastAsia="Courier New" w:hAnsi="Courier New"/>
          <w:sz w:val="20"/>
          <w:szCs w:val="20"/>
        </w:rPr>
        <w:t xml:space="preserve">posts/</w:t>
      </w:r>
      <w:r>
        <w:t xml:space="preserve"> y tiene la misma cabecera y pie que las demás páginas. La diferencia está en que el contenido principal es un </w:t>
      </w:r>
      <w:r>
        <w:rPr>
          <w:rFonts w:ascii="Courier New" w:cs="Courier New" w:eastAsia="Courier New" w:hAnsi="Courier New"/>
          <w:sz w:val="20"/>
          <w:szCs w:val="20"/>
        </w:rPr>
        <w:t xml:space="preserve">&lt;article&gt;</w:t>
      </w:r>
      <w:r>
        <w:t xml:space="preserve"> con dos partes: la cabecera del artículo (título, fecha, etiquetas) y el cuerpo (</w:t>
      </w:r>
      <w:r>
        <w:rPr>
          <w:rFonts w:ascii="Courier New" w:cs="Courier New" w:eastAsia="Courier New" w:hAnsi="Courier New"/>
          <w:sz w:val="20"/>
          <w:szCs w:val="20"/>
        </w:rPr>
        <w:t xml:space="preserve">article-body</w:t>
      </w:r>
      <w:r>
        <w:t xml:space="preserve">), que es donde escribes el texto, las fórmulas, las imágenes, etc.</w:t>
      </w:r>
    </w:p>
    <w:p>
      <w:pPr>
        <w:pStyle w:val="Heading1"/>
      </w:pPr>
      <w:r>
        <w:t xml:space="preserve">3. CSS: los estilos visuales</w:t>
      </w:r>
    </w:p>
    <w:p>
      <w:pPr>
        <w:pStyle w:val="Heading2"/>
      </w:pPr>
      <w:r>
        <w:t xml:space="preserve">3.1. Qué es CSS</w:t>
      </w:r>
    </w:p>
    <w:p>
      <w:pPr>
        <w:spacing w:after="180" w:line="320"/>
      </w:pPr>
      <w:r>
        <w:t xml:space="preserve">CSS (Cascading Style Sheets) controla cómo se ven los elementos HTML. Funciona con selectores que apuntan a elementos y les aplican propiedades:</w:t>
      </w:r>
    </w:p>
    <w:p>
      <w:pPr>
        <w:spacing w:after="120" w:line="276"/>
        <w:ind w:left="480"/>
      </w:pPr>
      <w:r>
        <w:rPr>
          <w:rFonts w:ascii="Courier New" w:cs="Courier New" w:eastAsia="Courier New" w:hAnsi="Courier New"/>
          <w:sz w:val="19"/>
          <w:szCs w:val="19"/>
        </w:rPr>
        <w:t xml:space="preserve">.post-title {</w:t>
      </w:r>
    </w:p>
    <w:p>
      <w:pPr>
        <w:spacing w:after="120" w:line="276"/>
        <w:ind w:left="480"/>
      </w:pPr>
      <w:r>
        <w:rPr>
          <w:rFonts w:ascii="Courier New" w:cs="Courier New" w:eastAsia="Courier New" w:hAnsi="Courier New"/>
          <w:sz w:val="19"/>
          <w:szCs w:val="19"/>
        </w:rPr>
        <w:t xml:space="preserve">    font-size: 1.25rem;</w:t>
      </w:r>
    </w:p>
    <w:p>
      <w:pPr>
        <w:spacing w:after="120" w:line="276"/>
        <w:ind w:left="480"/>
      </w:pPr>
      <w:r>
        <w:rPr>
          <w:rFonts w:ascii="Courier New" w:cs="Courier New" w:eastAsia="Courier New" w:hAnsi="Courier New"/>
          <w:sz w:val="19"/>
          <w:szCs w:val="19"/>
        </w:rPr>
        <w:t xml:space="preserve">    font-weight: 700;</w:t>
      </w:r>
    </w:p>
    <w:p>
      <w:pPr>
        <w:spacing w:after="120" w:line="276"/>
        <w:ind w:left="480"/>
      </w:pPr>
      <w:r>
        <w:rPr>
          <w:rFonts w:ascii="Courier New" w:cs="Courier New" w:eastAsia="Courier New" w:hAnsi="Courier New"/>
          <w:sz w:val="19"/>
          <w:szCs w:val="19"/>
        </w:rPr>
        <w:t xml:space="preserve">}</w:t>
      </w:r>
    </w:p>
    <w:p>
      <w:pPr>
        <w:spacing w:after="180" w:line="320"/>
      </w:pPr>
      <w:r>
        <w:t xml:space="preserve">Esto dice: "todos los elementos con la clase </w:t>
      </w:r>
      <w:r>
        <w:rPr>
          <w:rFonts w:ascii="Courier New" w:cs="Courier New" w:eastAsia="Courier New" w:hAnsi="Courier New"/>
          <w:sz w:val="20"/>
          <w:szCs w:val="20"/>
        </w:rPr>
        <w:t xml:space="preserve">post-title</w:t>
      </w:r>
      <w:r>
        <w:t xml:space="preserve"> tendrán un tamaño de fuente de 1.25rem y serán negrita (peso 700)". El punto antes del nombre indica que es una clase.</w:t>
      </w:r>
    </w:p>
    <w:p>
      <w:pPr>
        <w:pStyle w:val="Heading2"/>
      </w:pPr>
      <w:r>
        <w:t xml:space="preserve">3.2. Variables CSS</w:t>
      </w:r>
    </w:p>
    <w:p>
      <w:pPr>
        <w:spacing w:after="180" w:line="320"/>
      </w:pPr>
      <w:r>
        <w:t xml:space="preserve">Al principio del archivo style.css hay un bloque de variables:</w:t>
      </w:r>
    </w:p>
    <w:p>
      <w:pPr>
        <w:spacing w:after="120" w:line="276"/>
        <w:ind w:left="480"/>
      </w:pPr>
      <w:r>
        <w:rPr>
          <w:rFonts w:ascii="Courier New" w:cs="Courier New" w:eastAsia="Courier New" w:hAnsi="Courier New"/>
          <w:sz w:val="19"/>
          <w:szCs w:val="19"/>
        </w:rPr>
        <w:t xml:space="preserve">:root {</w:t>
      </w:r>
    </w:p>
    <w:p>
      <w:pPr>
        <w:spacing w:after="120" w:line="276"/>
        <w:ind w:left="480"/>
      </w:pPr>
      <w:r>
        <w:rPr>
          <w:rFonts w:ascii="Courier New" w:cs="Courier New" w:eastAsia="Courier New" w:hAnsi="Courier New"/>
          <w:sz w:val="19"/>
          <w:szCs w:val="19"/>
        </w:rPr>
        <w:t xml:space="preserve">    --bg: #ffffff;</w:t>
      </w:r>
    </w:p>
    <w:p>
      <w:pPr>
        <w:spacing w:after="120" w:line="276"/>
        <w:ind w:left="480"/>
      </w:pPr>
      <w:r>
        <w:rPr>
          <w:rFonts w:ascii="Courier New" w:cs="Courier New" w:eastAsia="Courier New" w:hAnsi="Courier New"/>
          <w:sz w:val="19"/>
          <w:szCs w:val="19"/>
        </w:rPr>
        <w:t xml:space="preserve">    --fg: #111111;</w:t>
      </w:r>
    </w:p>
    <w:p>
      <w:pPr>
        <w:spacing w:after="120" w:line="276"/>
        <w:ind w:left="480"/>
      </w:pPr>
      <w:r>
        <w:rPr>
          <w:rFonts w:ascii="Courier New" w:cs="Courier New" w:eastAsia="Courier New" w:hAnsi="Courier New"/>
          <w:sz w:val="19"/>
          <w:szCs w:val="19"/>
        </w:rPr>
        <w:t xml:space="preserve">    --fg-secondary: #555555;</w:t>
      </w:r>
    </w:p>
    <w:p>
      <w:pPr>
        <w:spacing w:after="120" w:line="276"/>
        <w:ind w:left="480"/>
      </w:pPr>
      <w:r>
        <w:rPr>
          <w:rFonts w:ascii="Courier New" w:cs="Courier New" w:eastAsia="Courier New" w:hAnsi="Courier New"/>
          <w:sz w:val="19"/>
          <w:szCs w:val="19"/>
        </w:rPr>
        <w:t xml:space="preserve">    --max-width: 680px;</w:t>
      </w:r>
    </w:p>
    <w:p>
      <w:pPr>
        <w:spacing w:after="120" w:line="276"/>
        <w:ind w:left="480"/>
      </w:pPr>
      <w:r>
        <w:rPr>
          <w:rFonts w:ascii="Courier New" w:cs="Courier New" w:eastAsia="Courier New" w:hAnsi="Courier New"/>
          <w:sz w:val="19"/>
          <w:szCs w:val="19"/>
        </w:rPr>
        <w:t xml:space="preserve">    --font-body: "Times New Roman", Georgia, serif;</w:t>
      </w:r>
    </w:p>
    <w:p>
      <w:pPr>
        <w:spacing w:after="120" w:line="276"/>
        <w:ind w:left="480"/>
      </w:pPr>
      <w:r>
        <w:rPr>
          <w:rFonts w:ascii="Courier New" w:cs="Courier New" w:eastAsia="Courier New" w:hAnsi="Courier New"/>
          <w:sz w:val="19"/>
          <w:szCs w:val="19"/>
        </w:rPr>
        <w:t xml:space="preserve">}</w:t>
      </w:r>
    </w:p>
    <w:p>
      <w:pPr>
        <w:spacing w:after="180" w:line="320"/>
      </w:pPr>
      <w:r>
        <w:t xml:space="preserve">Las variables se definen una vez y se usan en todo el archivo con var(--nombre). Si quieres cambiar el ancho máximo del blog o la fuente principal, solo tienes que modificarlo aquí y se aplica en todas partes.</w:t>
      </w:r>
    </w:p>
    <w:p>
      <w:pPr>
        <w:pStyle w:val="Heading2"/>
      </w:pPr>
      <w:r>
        <w:t xml:space="preserve">3.3. Decisiones de diseño clave</w:t>
      </w:r>
    </w:p>
    <w:p>
      <w:pPr>
        <w:pStyle w:val="ListParagraph"/>
        <w:numPr>
          <w:ilvl w:val="0"/>
          <w:numId w:val="2"/>
        </w:numPr>
        <w:spacing w:after="80" w:line="300"/>
      </w:pPr>
      <w:r>
        <w:rPr>
          <w:b/>
          <w:bCs/>
        </w:rPr>
        <w:t xml:space="preserve">Tipografía: </w:t>
      </w:r>
      <w:r>
        <w:t xml:space="preserve">Times New Roman como fuente principal, inspirada en LaTeX. Texto justificado con separación silábica automática (hyphens: auto) para imitar el aspecto de documentos académicos.</w:t>
      </w:r>
    </w:p>
    <w:p>
      <w:pPr>
        <w:pStyle w:val="ListParagraph"/>
        <w:numPr>
          <w:ilvl w:val="0"/>
          <w:numId w:val="2"/>
        </w:numPr>
        <w:spacing w:after="80" w:line="300"/>
      </w:pPr>
      <w:r>
        <w:rPr>
          <w:b/>
          <w:bCs/>
        </w:rPr>
        <w:t xml:space="preserve">Colores: </w:t>
      </w:r>
      <w:r>
        <w:t xml:space="preserve">Solo negro (#111111), gris medio (#555555), gris claro (#888888) y blanco (#ffffff). No hay ningún color. Todo es escala de grises.</w:t>
      </w:r>
    </w:p>
    <w:p>
      <w:pPr>
        <w:pStyle w:val="ListParagraph"/>
        <w:numPr>
          <w:ilvl w:val="0"/>
          <w:numId w:val="2"/>
        </w:numPr>
        <w:spacing w:after="80" w:line="300"/>
      </w:pPr>
      <w:r>
        <w:rPr>
          <w:b/>
          <w:bCs/>
        </w:rPr>
        <w:t xml:space="preserve">Ancho máximo: </w:t>
      </w:r>
      <w:r>
        <w:t xml:space="preserve">680px. Es el ancho óptimo para lectura: entre 60 y 80 caracteres por línea, que es lo que recomiendan los estudios de legibilidad.</w:t>
      </w:r>
    </w:p>
    <w:p>
      <w:pPr>
        <w:pStyle w:val="ListParagraph"/>
        <w:numPr>
          <w:ilvl w:val="0"/>
          <w:numId w:val="2"/>
        </w:numPr>
        <w:spacing w:after="80" w:line="300"/>
      </w:pPr>
      <w:r>
        <w:rPr>
          <w:b/>
          <w:bCs/>
        </w:rPr>
        <w:t xml:space="preserve">Espaciado: </w:t>
      </w:r>
      <w:r>
        <w:t xml:space="preserve">Márgenes generosos, interlineado de 1.7 para el cuerpo y 1.8 para los artículos. Estos valores son intencionalmente amplios para facilitar la lectura.</w:t>
      </w:r>
    </w:p>
    <w:p>
      <w:pPr>
        <w:pStyle w:val="ListParagraph"/>
        <w:numPr>
          <w:ilvl w:val="0"/>
          <w:numId w:val="2"/>
        </w:numPr>
        <w:spacing w:after="80" w:line="300"/>
      </w:pPr>
      <w:r>
        <w:rPr>
          <w:b/>
          <w:bCs/>
        </w:rPr>
        <w:t xml:space="preserve">Tablas: </w:t>
      </w:r>
      <w:r>
        <w:t xml:space="preserve">Estilo booktabs (el estándar en publicaciones académicas): líneas horizontales arriba y abajo del encabezado y al final del cuerpo, sin líneas verticales.</w:t>
      </w:r>
    </w:p>
    <w:p>
      <w:pPr>
        <w:pStyle w:val="Heading2"/>
      </w:pPr>
      <w:r>
        <w:t xml:space="preserve">3.4. Diseño responsive</w:t>
      </w:r>
    </w:p>
    <w:p>
      <w:pPr>
        <w:spacing w:after="180" w:line="320"/>
      </w:pPr>
      <w:r>
        <w:t xml:space="preserve">Al final del CSS hay un bloque @media que modifica estilos para pantallas pequeñas (menos de 600px de ancho):</w:t>
      </w:r>
    </w:p>
    <w:p>
      <w:pPr>
        <w:spacing w:after="120" w:line="276"/>
        <w:ind w:left="480"/>
      </w:pPr>
      <w:r>
        <w:rPr>
          <w:rFonts w:ascii="Courier New" w:cs="Courier New" w:eastAsia="Courier New" w:hAnsi="Courier New"/>
          <w:sz w:val="19"/>
          <w:szCs w:val="19"/>
        </w:rPr>
        <w:t xml:space="preserve">@media (max-width: 600px) {</w:t>
      </w:r>
    </w:p>
    <w:p>
      <w:pPr>
        <w:spacing w:after="120" w:line="276"/>
        <w:ind w:left="480"/>
      </w:pPr>
      <w:r>
        <w:rPr>
          <w:rFonts w:ascii="Courier New" w:cs="Courier New" w:eastAsia="Courier New" w:hAnsi="Courier New"/>
          <w:sz w:val="19"/>
          <w:szCs w:val="19"/>
        </w:rPr>
        <w:t xml:space="preserve">    html { font-size: 16px; }</w:t>
      </w:r>
    </w:p>
    <w:p>
      <w:pPr>
        <w:spacing w:after="120" w:line="276"/>
        <w:ind w:left="480"/>
      </w:pPr>
      <w:r>
        <w:rPr>
          <w:rFonts w:ascii="Courier New" w:cs="Courier New" w:eastAsia="Courier New" w:hAnsi="Courier New"/>
          <w:sz w:val="19"/>
          <w:szCs w:val="19"/>
        </w:rPr>
        <w:t xml:space="preserve">    .article-body p { text-align: left; }</w:t>
      </w:r>
    </w:p>
    <w:p>
      <w:pPr>
        <w:spacing w:after="120" w:line="276"/>
        <w:ind w:left="480"/>
      </w:pPr>
      <w:r>
        <w:rPr>
          <w:rFonts w:ascii="Courier New" w:cs="Courier New" w:eastAsia="Courier New" w:hAnsi="Courier New"/>
          <w:sz w:val="19"/>
          <w:szCs w:val="19"/>
        </w:rPr>
        <w:t xml:space="preserve">}</w:t>
      </w:r>
    </w:p>
    <w:p>
      <w:pPr>
        <w:spacing w:after="180" w:line="320"/>
      </w:pPr>
      <w:r>
        <w:t xml:space="preserve">En móviles el texto pasa de justificado a alineado a la izquierda (porque la justificación queda mal en columnas estrechas) y el tamaño base se reduce ligeramente.</w:t>
      </w:r>
    </w:p>
    <w:p>
      <w:pPr>
        <w:pStyle w:val="Heading1"/>
      </w:pPr>
      <w:r>
        <w:t xml:space="preserve">4. KaTeX: fórmulas matemáticas</w:t>
      </w:r>
    </w:p>
    <w:p>
      <w:pPr>
        <w:pStyle w:val="Heading2"/>
      </w:pPr>
      <w:r>
        <w:t xml:space="preserve">4.1. Qué es KaTeX</w:t>
      </w:r>
    </w:p>
    <w:p>
      <w:pPr>
        <w:spacing w:after="180" w:line="320"/>
      </w:pPr>
      <w:r>
        <w:t xml:space="preserve">KaTeX es una biblioteca JavaScript que convierte sintaxis LaTeX en fórmulas renderizadas en el navegador. Es la alternativa rápida a MathJax: renderiza instantáneamente, sin el parpadeo típico.</w:t>
      </w:r>
    </w:p>
    <w:p>
      <w:pPr>
        <w:pStyle w:val="Heading2"/>
      </w:pPr>
      <w:r>
        <w:t xml:space="preserve">4.2. Cómo funciona en el blog</w:t>
      </w:r>
    </w:p>
    <w:p>
      <w:pPr>
        <w:spacing w:after="180" w:line="320"/>
      </w:pPr>
      <w:r>
        <w:t xml:space="preserve">En cada post que necesite fórmulas, incluimos tres líneas en el &lt;head&gt;:</w:t>
      </w:r>
    </w:p>
    <w:p>
      <w:pPr>
        <w:spacing w:after="120" w:line="276"/>
        <w:ind w:left="480"/>
      </w:pPr>
      <w:r>
        <w:rPr>
          <w:rFonts w:ascii="Courier New" w:cs="Courier New" w:eastAsia="Courier New" w:hAnsi="Courier New"/>
          <w:sz w:val="19"/>
          <w:szCs w:val="19"/>
        </w:rPr>
        <w:t xml:space="preserve">1. El CSS de KaTeX (para que las fórmulas se vean bien)</w:t>
      </w:r>
    </w:p>
    <w:p>
      <w:pPr>
        <w:spacing w:after="120" w:line="276"/>
        <w:ind w:left="480"/>
      </w:pPr>
      <w:r>
        <w:rPr>
          <w:rFonts w:ascii="Courier New" w:cs="Courier New" w:eastAsia="Courier New" w:hAnsi="Courier New"/>
          <w:sz w:val="19"/>
          <w:szCs w:val="19"/>
        </w:rPr>
        <w:t xml:space="preserve">2. El script principal de KaTeX</w:t>
      </w:r>
    </w:p>
    <w:p>
      <w:pPr>
        <w:spacing w:after="120" w:line="276"/>
        <w:ind w:left="480"/>
      </w:pPr>
      <w:r>
        <w:rPr>
          <w:rFonts w:ascii="Courier New" w:cs="Courier New" w:eastAsia="Courier New" w:hAnsi="Courier New"/>
          <w:sz w:val="19"/>
          <w:szCs w:val="19"/>
        </w:rPr>
        <w:t xml:space="preserve">3. El script auto-render, que busca $ y $$ en la página</w:t>
      </w:r>
    </w:p>
    <w:p>
      <w:pPr>
        <w:spacing w:after="180" w:line="320"/>
      </w:pPr>
      <w:r>
        <w:t xml:space="preserve">Cuando la página carga, el script </w:t>
      </w:r>
      <w:r>
        <w:rPr>
          <w:rFonts w:ascii="Courier New" w:cs="Courier New" w:eastAsia="Courier New" w:hAnsi="Courier New"/>
          <w:sz w:val="20"/>
          <w:szCs w:val="20"/>
        </w:rPr>
        <w:t xml:space="preserve">auto-render</w:t>
      </w:r>
      <w:r>
        <w:t xml:space="preserve"> recorre todo el contenido y busca texto entre delimitadores. Cuando encuentra </w:t>
      </w:r>
      <w:r>
        <w:rPr>
          <w:rFonts w:ascii="Courier New" w:cs="Courier New" w:eastAsia="Courier New" w:hAnsi="Courier New"/>
          <w:sz w:val="20"/>
          <w:szCs w:val="20"/>
        </w:rPr>
        <w:t xml:space="preserve">$e^{i\pi}$</w:t>
      </w:r>
      <w:r>
        <w:t xml:space="preserve">, lo reemplaza por la fórmula renderizada. No necesitas hacer nada más: solo escribir LaTeX entre dólares.</w:t>
      </w:r>
    </w:p>
    <w:p>
      <w:pPr>
        <w:pStyle w:val="Heading2"/>
      </w:pPr>
      <w:r>
        <w:t xml:space="preserve">4.3. Sintaxis rápida</w:t>
      </w:r>
    </w:p>
    <w:p>
      <w:pPr>
        <w:pStyle w:val="ListParagraph"/>
        <w:numPr>
          <w:ilvl w:val="0"/>
          <w:numId w:val="2"/>
        </w:numPr>
        <w:spacing w:after="80" w:line="300"/>
      </w:pPr>
      <w:r>
        <w:rPr>
          <w:b/>
          <w:bCs/>
        </w:rPr>
        <w:t xml:space="preserve">En línea: </w:t>
      </w:r>
      <w:r>
        <w:rPr>
          <w:rFonts w:ascii="Courier New" w:cs="Courier New" w:eastAsia="Courier New" w:hAnsi="Courier New"/>
          <w:sz w:val="20"/>
          <w:szCs w:val="20"/>
        </w:rPr>
        <w:t xml:space="preserve">$E = mc^2$</w:t>
      </w:r>
      <w:r>
        <w:t xml:space="preserve"> → aparece dentro del texto</w:t>
      </w:r>
    </w:p>
    <w:p>
      <w:pPr>
        <w:pStyle w:val="ListParagraph"/>
        <w:numPr>
          <w:ilvl w:val="0"/>
          <w:numId w:val="2"/>
        </w:numPr>
        <w:spacing w:after="80" w:line="300"/>
      </w:pPr>
      <w:r>
        <w:rPr>
          <w:b/>
          <w:bCs/>
        </w:rPr>
        <w:t xml:space="preserve">En bloque: </w:t>
      </w:r>
      <w:r>
        <w:rPr>
          <w:rFonts w:ascii="Courier New" w:cs="Courier New" w:eastAsia="Courier New" w:hAnsi="Courier New"/>
          <w:sz w:val="20"/>
          <w:szCs w:val="20"/>
        </w:rPr>
        <w:t xml:space="preserve">$$\int_0^1 f(x)\,dx$$</w:t>
      </w:r>
      <w:r>
        <w:t xml:space="preserve"> → aparece centrada en su propia línea</w:t>
      </w:r>
    </w:p>
    <w:p>
      <w:pPr>
        <w:spacing w:after="180" w:line="320"/>
      </w:pPr>
      <w:r>
        <w:t xml:space="preserve">Puedes usar cualquier comando LaTeX que soporte KaTeX: fracciones (\frac), matrices (\begin{pmatrix}), sumatorios (\sum), etc. La documentación completa está en katex.org/docs/supported.</w:t>
      </w:r>
    </w:p>
    <w:p>
      <w:pPr>
        <w:pStyle w:val="Heading2"/>
      </w:pPr>
      <w:r>
        <w:t xml:space="preserve">4.4. Cuándo incluir KaTeX</w:t>
      </w:r>
    </w:p>
    <w:p>
      <w:pPr>
        <w:spacing w:after="180" w:line="320"/>
      </w:pPr>
      <w:r>
        <w:t xml:space="preserve">Solo incluimos las líneas de KaTeX en los posts que lo necesitan. Si un post no tiene fórmulas, no las incluyas: así la página carga más rápido. La plantilla las incluye por defecto con un comentario que indica que son opcionales.</w:t>
      </w:r>
    </w:p>
    <w:p>
      <w:pPr>
        <w:pStyle w:val="Heading1"/>
      </w:pPr>
      <w:r>
        <w:t xml:space="preserve">5. Cómo crear una entrada nueva</w:t>
      </w:r>
    </w:p>
    <w:p>
      <w:pPr>
        <w:spacing w:after="180" w:line="320"/>
      </w:pPr>
      <w:r>
        <w:t xml:space="preserve">El proceso completo es:</w:t>
      </w:r>
    </w:p>
    <w:p>
      <w:pPr>
        <w:pStyle w:val="ListParagraph"/>
        <w:numPr>
          <w:ilvl w:val="0"/>
          <w:numId w:val="3"/>
        </w:numPr>
        <w:spacing w:after="80" w:line="300"/>
      </w:pPr>
      <w:r>
        <w:rPr>
          <w:b/>
          <w:bCs/>
        </w:rPr>
        <w:t xml:space="preserve">Copiar la plantilla: </w:t>
      </w:r>
      <w:r>
        <w:t xml:space="preserve">duplica posts/_plantilla.html y dale un nombre descriptivo con guiones, sin espacios ni caracteres especiales. Ejemplo: posts/mi-nuevo-post.html.</w:t>
      </w:r>
    </w:p>
    <w:p>
      <w:pPr>
        <w:pStyle w:val="ListParagraph"/>
        <w:numPr>
          <w:ilvl w:val="0"/>
          <w:numId w:val="3"/>
        </w:numPr>
        <w:spacing w:after="80" w:line="300"/>
      </w:pPr>
      <w:r>
        <w:rPr>
          <w:b/>
          <w:bCs/>
        </w:rPr>
        <w:t xml:space="preserve">Editar el contenido: </w:t>
      </w:r>
      <w:r>
        <w:t xml:space="preserve">abre el archivo, cambia el título en dos sitios (la etiqueta &lt;title&gt; del &lt;head&gt; y el &lt;h1&gt; del article-header), pon la fecha, las etiquetas y escribe tu contenido dentro de article-body.</w:t>
      </w:r>
    </w:p>
    <w:p>
      <w:pPr>
        <w:pStyle w:val="ListParagraph"/>
        <w:numPr>
          <w:ilvl w:val="0"/>
          <w:numId w:val="3"/>
        </w:numPr>
        <w:spacing w:after="80" w:line="300"/>
      </w:pPr>
      <w:r>
        <w:rPr>
          <w:b/>
          <w:bCs/>
        </w:rPr>
        <w:t xml:space="preserve">Actualizar el índice: </w:t>
      </w:r>
      <w:r>
        <w:t xml:space="preserve">abre index.html y añade un nuevo &lt;li class="post-item"&gt; al principio de la lista (justo después de &lt;ul class="post-list"&gt;), con el enlace, título, fecha, etiquetas y extracto del nuevo post.</w:t>
      </w:r>
    </w:p>
    <w:p>
      <w:pPr>
        <w:pStyle w:val="ListParagraph"/>
        <w:numPr>
          <w:ilvl w:val="0"/>
          <w:numId w:val="3"/>
        </w:numPr>
        <w:spacing w:after="80" w:line="300"/>
      </w:pPr>
      <w:r>
        <w:rPr>
          <w:b/>
          <w:bCs/>
        </w:rPr>
        <w:t xml:space="preserve">Subir cambios: </w:t>
      </w:r>
      <w:r>
        <w:t xml:space="preserve">haz git add, git commit y git push. GitHub Pages despliega automáticamente en uno o dos minutos.</w:t>
      </w:r>
    </w:p>
    <w:p>
      <w:pPr>
        <w:spacing w:after="180" w:line="320"/>
      </w:pPr>
      <w:r>
        <w:t xml:space="preserve">Eso es todo. No hay pasos de compilación, no hay comandos especiales.</w:t>
      </w:r>
    </w:p>
    <w:p>
      <w:pPr>
        <w:pStyle w:val="Heading1"/>
      </w:pPr>
      <w:r>
        <w:t xml:space="preserve">6. GitHub Pages: el despliegue</w:t>
      </w:r>
    </w:p>
    <w:p>
      <w:pPr>
        <w:pStyle w:val="Heading2"/>
      </w:pPr>
      <w:r>
        <w:t xml:space="preserve">6.1. Cómo funciona</w:t>
      </w:r>
    </w:p>
    <w:p>
      <w:pPr>
        <w:spacing w:after="180" w:line="320"/>
      </w:pPr>
      <w:r>
        <w:t xml:space="preserve">GitHub Pages es un servicio gratuito que sirve archivos estáticos directamente desde un repositorio de GitHub. Si tu repositorio se llama user.github.io (donde user es tu nombre de usuario), GitHub lo sirve automáticamente en https://user.github.io.</w:t>
      </w:r>
    </w:p>
    <w:p>
      <w:pPr>
        <w:spacing w:after="180" w:line="320"/>
      </w:pPr>
      <w:r>
        <w:t xml:space="preserve">Cada vez que haces push a la rama main, GitHub detecta los cambios y actualiza el sitio. No necesitas configurar nada más.</w:t>
      </w:r>
    </w:p>
    <w:p>
      <w:pPr>
        <w:pStyle w:val="Heading2"/>
      </w:pPr>
      <w:r>
        <w:t xml:space="preserve">6.2. Pasos iniciales</w:t>
      </w:r>
    </w:p>
    <w:p>
      <w:pPr>
        <w:pStyle w:val="ListParagraph"/>
        <w:numPr>
          <w:ilvl w:val="0"/>
          <w:numId w:val="3"/>
        </w:numPr>
        <w:spacing w:after="80" w:line="300"/>
      </w:pPr>
      <w:r>
        <w:t xml:space="preserve">Crea un repositorio en GitHub llamado exactamente </w:t>
      </w:r>
      <w:r>
        <w:rPr>
          <w:rFonts w:ascii="Courier New" w:cs="Courier New" w:eastAsia="Courier New" w:hAnsi="Courier New"/>
          <w:sz w:val="20"/>
          <w:szCs w:val="20"/>
        </w:rPr>
        <w:t xml:space="preserve">tunombre.github.io</w:t>
      </w:r>
    </w:p>
    <w:p>
      <w:pPr>
        <w:pStyle w:val="ListParagraph"/>
        <w:numPr>
          <w:ilvl w:val="0"/>
          <w:numId w:val="3"/>
        </w:numPr>
        <w:spacing w:after="80" w:line="300"/>
      </w:pPr>
      <w:r>
        <w:t xml:space="preserve">Clona el repositorio: </w:t>
      </w:r>
      <w:r>
        <w:rPr>
          <w:rFonts w:ascii="Courier New" w:cs="Courier New" w:eastAsia="Courier New" w:hAnsi="Courier New"/>
          <w:sz w:val="20"/>
          <w:szCs w:val="20"/>
        </w:rPr>
        <w:t xml:space="preserve">git clone https://github.com/tunombre/tunombre.github.io</w:t>
      </w:r>
    </w:p>
    <w:p>
      <w:pPr>
        <w:pStyle w:val="ListParagraph"/>
        <w:numPr>
          <w:ilvl w:val="0"/>
          <w:numId w:val="3"/>
        </w:numPr>
        <w:spacing w:after="80" w:line="300"/>
      </w:pPr>
      <w:r>
        <w:t xml:space="preserve">Copia todos los archivos del blog dentro de la carpeta clonada</w:t>
      </w:r>
    </w:p>
    <w:p>
      <w:pPr>
        <w:pStyle w:val="ListParagraph"/>
        <w:numPr>
          <w:ilvl w:val="0"/>
          <w:numId w:val="3"/>
        </w:numPr>
        <w:spacing w:after="80" w:line="300"/>
      </w:pPr>
      <w:r>
        <w:t xml:space="preserve">Sube los archivos:</w:t>
      </w:r>
    </w:p>
    <w:p>
      <w:pPr>
        <w:spacing w:after="120" w:line="276"/>
        <w:ind w:left="480"/>
      </w:pPr>
      <w:r>
        <w:rPr>
          <w:rFonts w:ascii="Courier New" w:cs="Courier New" w:eastAsia="Courier New" w:hAnsi="Courier New"/>
          <w:sz w:val="19"/>
          <w:szCs w:val="19"/>
        </w:rPr>
        <w:t xml:space="preserve">git add .</w:t>
      </w:r>
    </w:p>
    <w:p>
      <w:pPr>
        <w:spacing w:after="120" w:line="276"/>
        <w:ind w:left="480"/>
      </w:pPr>
      <w:r>
        <w:rPr>
          <w:rFonts w:ascii="Courier New" w:cs="Courier New" w:eastAsia="Courier New" w:hAnsi="Courier New"/>
          <w:sz w:val="19"/>
          <w:szCs w:val="19"/>
        </w:rPr>
        <w:t xml:space="preserve">git commit -m "Primera versión del blog"</w:t>
      </w:r>
    </w:p>
    <w:p>
      <w:pPr>
        <w:spacing w:after="120" w:line="276"/>
        <w:ind w:left="480"/>
      </w:pPr>
      <w:r>
        <w:rPr>
          <w:rFonts w:ascii="Courier New" w:cs="Courier New" w:eastAsia="Courier New" w:hAnsi="Courier New"/>
          <w:sz w:val="19"/>
          <w:szCs w:val="19"/>
        </w:rPr>
        <w:t xml:space="preserve">git push origin main</w:t>
      </w:r>
    </w:p>
    <w:p>
      <w:pPr>
        <w:pStyle w:val="ListParagraph"/>
        <w:numPr>
          <w:ilvl w:val="0"/>
          <w:numId w:val="3"/>
        </w:numPr>
        <w:spacing w:after="80" w:line="300"/>
      </w:pPr>
      <w:r>
        <w:t xml:space="preserve">Espera 1-2 minutos y visita https://tunombre.github.io</w:t>
      </w:r>
    </w:p>
    <w:p>
      <w:pPr>
        <w:pStyle w:val="Heading1"/>
      </w:pPr>
      <w:r>
        <w:t xml:space="preserve">7. Referencia rápida de HTML</w:t>
      </w:r>
    </w:p>
    <w:p>
      <w:pPr>
        <w:spacing w:after="180" w:line="320"/>
      </w:pPr>
      <w:r>
        <w:t xml:space="preserve">Las etiquetas HTML que más usarás en el blog:</w:t>
      </w:r>
    </w:p>
    <w:p>
      <w:pPr>
        <w:pStyle w:val="ListParagraph"/>
        <w:numPr>
          <w:ilvl w:val="0"/>
          <w:numId w:val="2"/>
        </w:numPr>
        <w:spacing w:after="80" w:line="300"/>
      </w:pPr>
      <w:r>
        <w:rPr>
          <w:rFonts w:ascii="Courier New" w:cs="Courier New" w:eastAsia="Courier New" w:hAnsi="Courier New"/>
          <w:sz w:val="20"/>
          <w:szCs w:val="20"/>
        </w:rPr>
        <w:t xml:space="preserve">&lt;p&gt;</w:t>
      </w:r>
      <w:r>
        <w:t xml:space="preserve"> — Párrafo. Todo texto largo va dentro de un párrafo.</w:t>
      </w:r>
    </w:p>
    <w:p>
      <w:pPr>
        <w:pStyle w:val="ListParagraph"/>
        <w:numPr>
          <w:ilvl w:val="0"/>
          <w:numId w:val="2"/>
        </w:numPr>
        <w:spacing w:after="80" w:line="300"/>
      </w:pPr>
      <w:r>
        <w:rPr>
          <w:rFonts w:ascii="Courier New" w:cs="Courier New" w:eastAsia="Courier New" w:hAnsi="Courier New"/>
          <w:sz w:val="20"/>
          <w:szCs w:val="20"/>
        </w:rPr>
        <w:t xml:space="preserve">&lt;h2&gt;</w:t>
      </w:r>
      <w:r>
        <w:t xml:space="preserve">, </w:t>
      </w:r>
      <w:r>
        <w:rPr>
          <w:rFonts w:ascii="Courier New" w:cs="Courier New" w:eastAsia="Courier New" w:hAnsi="Courier New"/>
          <w:sz w:val="20"/>
          <w:szCs w:val="20"/>
        </w:rPr>
        <w:t xml:space="preserve">&lt;h3&gt;</w:t>
      </w:r>
      <w:r>
        <w:t xml:space="preserve"> — Títulos de sección y subsección dentro de un artículo.</w:t>
      </w:r>
    </w:p>
    <w:p>
      <w:pPr>
        <w:pStyle w:val="ListParagraph"/>
        <w:numPr>
          <w:ilvl w:val="0"/>
          <w:numId w:val="2"/>
        </w:numPr>
        <w:spacing w:after="80" w:line="300"/>
      </w:pPr>
      <w:r>
        <w:rPr>
          <w:rFonts w:ascii="Courier New" w:cs="Courier New" w:eastAsia="Courier New" w:hAnsi="Courier New"/>
          <w:sz w:val="20"/>
          <w:szCs w:val="20"/>
        </w:rPr>
        <w:t xml:space="preserve">&lt;strong&gt;</w:t>
      </w:r>
      <w:r>
        <w:t xml:space="preserve"> — Negrita.</w:t>
      </w:r>
    </w:p>
    <w:p>
      <w:pPr>
        <w:pStyle w:val="ListParagraph"/>
        <w:numPr>
          <w:ilvl w:val="0"/>
          <w:numId w:val="2"/>
        </w:numPr>
        <w:spacing w:after="80" w:line="300"/>
      </w:pPr>
      <w:r>
        <w:rPr>
          <w:rFonts w:ascii="Courier New" w:cs="Courier New" w:eastAsia="Courier New" w:hAnsi="Courier New"/>
          <w:sz w:val="20"/>
          <w:szCs w:val="20"/>
        </w:rPr>
        <w:t xml:space="preserve">&lt;em&gt;</w:t>
      </w:r>
      <w:r>
        <w:t xml:space="preserve"> — Cursiva.</w:t>
      </w:r>
    </w:p>
    <w:p>
      <w:pPr>
        <w:pStyle w:val="ListParagraph"/>
        <w:numPr>
          <w:ilvl w:val="0"/>
          <w:numId w:val="2"/>
        </w:numPr>
        <w:spacing w:after="80" w:line="300"/>
      </w:pPr>
      <w:r>
        <w:rPr>
          <w:rFonts w:ascii="Courier New" w:cs="Courier New" w:eastAsia="Courier New" w:hAnsi="Courier New"/>
          <w:sz w:val="20"/>
          <w:szCs w:val="20"/>
        </w:rPr>
        <w:t xml:space="preserve">&lt;code&gt;</w:t>
      </w:r>
      <w:r>
        <w:t xml:space="preserve"> — Código en línea (con tipografía monoespaciada).</w:t>
      </w:r>
    </w:p>
    <w:p>
      <w:pPr>
        <w:pStyle w:val="ListParagraph"/>
        <w:numPr>
          <w:ilvl w:val="0"/>
          <w:numId w:val="2"/>
        </w:numPr>
        <w:spacing w:after="80" w:line="300"/>
      </w:pPr>
      <w:r>
        <w:rPr>
          <w:rFonts w:ascii="Courier New" w:cs="Courier New" w:eastAsia="Courier New" w:hAnsi="Courier New"/>
          <w:sz w:val="20"/>
          <w:szCs w:val="20"/>
        </w:rPr>
        <w:t xml:space="preserve">&lt;pre&gt;&lt;code&gt;</w:t>
      </w:r>
      <w:r>
        <w:t xml:space="preserve"> — Bloque de código (varias líneas).</w:t>
      </w:r>
    </w:p>
    <w:p>
      <w:pPr>
        <w:pStyle w:val="ListParagraph"/>
        <w:numPr>
          <w:ilvl w:val="0"/>
          <w:numId w:val="2"/>
        </w:numPr>
        <w:spacing w:after="80" w:line="300"/>
      </w:pPr>
      <w:r>
        <w:rPr>
          <w:rFonts w:ascii="Courier New" w:cs="Courier New" w:eastAsia="Courier New" w:hAnsi="Courier New"/>
          <w:sz w:val="20"/>
          <w:szCs w:val="20"/>
        </w:rPr>
        <w:t xml:space="preserve">&lt;blockquote&gt;</w:t>
      </w:r>
      <w:r>
        <w:t xml:space="preserve"> — Cita textual (aparece con una línea vertical a la izquierda).</w:t>
      </w:r>
    </w:p>
    <w:p>
      <w:pPr>
        <w:pStyle w:val="ListParagraph"/>
        <w:numPr>
          <w:ilvl w:val="0"/>
          <w:numId w:val="2"/>
        </w:numPr>
        <w:spacing w:after="80" w:line="300"/>
      </w:pPr>
      <w:r>
        <w:rPr>
          <w:rFonts w:ascii="Courier New" w:cs="Courier New" w:eastAsia="Courier New" w:hAnsi="Courier New"/>
          <w:sz w:val="20"/>
          <w:szCs w:val="20"/>
        </w:rPr>
        <w:t xml:space="preserve">&lt;a href="url"&gt;</w:t>
      </w:r>
      <w:r>
        <w:t xml:space="preserve"> — Enlace.</w:t>
      </w:r>
    </w:p>
    <w:p>
      <w:pPr>
        <w:pStyle w:val="ListParagraph"/>
        <w:numPr>
          <w:ilvl w:val="0"/>
          <w:numId w:val="2"/>
        </w:numPr>
        <w:spacing w:after="80" w:line="300"/>
      </w:pPr>
      <w:r>
        <w:rPr>
          <w:rFonts w:ascii="Courier New" w:cs="Courier New" w:eastAsia="Courier New" w:hAnsi="Courier New"/>
          <w:sz w:val="20"/>
          <w:szCs w:val="20"/>
        </w:rPr>
        <w:t xml:space="preserve">&lt;img src="ruta" alt="desc"&gt;</w:t>
      </w:r>
      <w:r>
        <w:t xml:space="preserve"> — Imagen.</w:t>
      </w:r>
    </w:p>
    <w:p>
      <w:pPr>
        <w:pStyle w:val="ListParagraph"/>
        <w:numPr>
          <w:ilvl w:val="0"/>
          <w:numId w:val="2"/>
        </w:numPr>
        <w:spacing w:after="80" w:line="300"/>
      </w:pPr>
      <w:r>
        <w:rPr>
          <w:rFonts w:ascii="Courier New" w:cs="Courier New" w:eastAsia="Courier New" w:hAnsi="Courier New"/>
          <w:sz w:val="20"/>
          <w:szCs w:val="20"/>
        </w:rPr>
        <w:t xml:space="preserve">&lt;figure&gt;</w:t>
      </w:r>
      <w:r>
        <w:t xml:space="preserve"> + </w:t>
      </w:r>
      <w:r>
        <w:rPr>
          <w:rFonts w:ascii="Courier New" w:cs="Courier New" w:eastAsia="Courier New" w:hAnsi="Courier New"/>
          <w:sz w:val="20"/>
          <w:szCs w:val="20"/>
        </w:rPr>
        <w:t xml:space="preserve">&lt;figcaption&gt;</w:t>
      </w:r>
      <w:r>
        <w:t xml:space="preserve"> — Imagen con pie de foto.</w:t>
      </w:r>
    </w:p>
    <w:p>
      <w:pPr>
        <w:pStyle w:val="ListParagraph"/>
        <w:numPr>
          <w:ilvl w:val="0"/>
          <w:numId w:val="2"/>
        </w:numPr>
        <w:spacing w:after="80" w:line="300"/>
      </w:pPr>
      <w:r>
        <w:rPr>
          <w:rFonts w:ascii="Courier New" w:cs="Courier New" w:eastAsia="Courier New" w:hAnsi="Courier New"/>
          <w:sz w:val="20"/>
          <w:szCs w:val="20"/>
        </w:rPr>
        <w:t xml:space="preserve">&lt;table&gt;</w:t>
      </w:r>
      <w:r>
        <w:t xml:space="preserve"> — Tabla (con </w:t>
      </w:r>
      <w:r>
        <w:rPr>
          <w:rFonts w:ascii="Courier New" w:cs="Courier New" w:eastAsia="Courier New" w:hAnsi="Courier New"/>
          <w:sz w:val="20"/>
          <w:szCs w:val="20"/>
        </w:rPr>
        <w:t xml:space="preserve">&lt;thead&gt;</w:t>
      </w:r>
      <w:r>
        <w:t xml:space="preserve"> para la cabecera y </w:t>
      </w:r>
      <w:r>
        <w:rPr>
          <w:rFonts w:ascii="Courier New" w:cs="Courier New" w:eastAsia="Courier New" w:hAnsi="Courier New"/>
          <w:sz w:val="20"/>
          <w:szCs w:val="20"/>
        </w:rPr>
        <w:t xml:space="preserve">&lt;tbody&gt;</w:t>
      </w:r>
      <w:r>
        <w:t xml:space="preserve"> para el cuerpo).</w:t>
      </w:r>
    </w:p>
    <w:p>
      <w:pPr>
        <w:pStyle w:val="ListParagraph"/>
        <w:numPr>
          <w:ilvl w:val="0"/>
          <w:numId w:val="2"/>
        </w:numPr>
        <w:spacing w:after="80" w:line="300"/>
      </w:pPr>
      <w:r>
        <w:rPr>
          <w:rFonts w:ascii="Courier New" w:cs="Courier New" w:eastAsia="Courier New" w:hAnsi="Courier New"/>
          <w:sz w:val="20"/>
          <w:szCs w:val="20"/>
        </w:rPr>
        <w:t xml:space="preserve">&lt;ul&gt;</w:t>
      </w:r>
      <w:r>
        <w:t xml:space="preserve"> + </w:t>
      </w:r>
      <w:r>
        <w:rPr>
          <w:rFonts w:ascii="Courier New" w:cs="Courier New" w:eastAsia="Courier New" w:hAnsi="Courier New"/>
          <w:sz w:val="20"/>
          <w:szCs w:val="20"/>
        </w:rPr>
        <w:t xml:space="preserve">&lt;li&gt;</w:t>
      </w:r>
      <w:r>
        <w:t xml:space="preserve"> — Lista sin numerar.</w:t>
      </w:r>
    </w:p>
    <w:p>
      <w:pPr>
        <w:pStyle w:val="ListParagraph"/>
        <w:numPr>
          <w:ilvl w:val="0"/>
          <w:numId w:val="2"/>
        </w:numPr>
        <w:spacing w:after="80" w:line="300"/>
      </w:pPr>
      <w:r>
        <w:rPr>
          <w:rFonts w:ascii="Courier New" w:cs="Courier New" w:eastAsia="Courier New" w:hAnsi="Courier New"/>
          <w:sz w:val="20"/>
          <w:szCs w:val="20"/>
        </w:rPr>
        <w:t xml:space="preserve">&lt;ol&gt;</w:t>
      </w:r>
      <w:r>
        <w:t xml:space="preserve"> + </w:t>
      </w:r>
      <w:r>
        <w:rPr>
          <w:rFonts w:ascii="Courier New" w:cs="Courier New" w:eastAsia="Courier New" w:hAnsi="Courier New"/>
          <w:sz w:val="20"/>
          <w:szCs w:val="20"/>
        </w:rPr>
        <w:t xml:space="preserve">&lt;li&gt;</w:t>
      </w:r>
      <w:r>
        <w:t xml:space="preserve"> — Lista numerada.</w:t>
      </w:r>
    </w:p>
    <w:p>
      <w:pPr>
        <w:pStyle w:val="Heading1"/>
      </w:pPr>
      <w:r>
        <w:t xml:space="preserve">8. Personalización</w:t>
      </w:r>
    </w:p>
    <w:p>
      <w:pPr>
        <w:pStyle w:val="Heading2"/>
      </w:pPr>
      <w:r>
        <w:t xml:space="preserve">8.1. Cambiar tu nombre</w:t>
      </w:r>
    </w:p>
    <w:p>
      <w:pPr>
        <w:spacing w:after="180" w:line="320"/>
      </w:pPr>
      <w:r>
        <w:t xml:space="preserve">Busca "tu nombre" y "Tu Nombre" en todos los archivos HTML y reemplázalo por tu nombre real. En cada página aparece en dos sitios: el enlace de la cabecera (</w:t>
      </w:r>
      <w:r>
        <w:rPr>
          <w:rFonts w:ascii="Courier New" w:cs="Courier New" w:eastAsia="Courier New" w:hAnsi="Courier New"/>
          <w:sz w:val="20"/>
          <w:szCs w:val="20"/>
        </w:rPr>
        <w:t xml:space="preserve">&lt;a class="site-title"&gt;</w:t>
      </w:r>
      <w:r>
        <w:t xml:space="preserve">) y el pie de página (</w:t>
      </w:r>
      <w:r>
        <w:rPr>
          <w:rFonts w:ascii="Courier New" w:cs="Courier New" w:eastAsia="Courier New" w:hAnsi="Courier New"/>
          <w:sz w:val="20"/>
          <w:szCs w:val="20"/>
        </w:rPr>
        <w:t xml:space="preserve">&lt;footer&gt;</w:t>
      </w:r>
      <w:r>
        <w:t xml:space="preserve">).</w:t>
      </w:r>
    </w:p>
    <w:p>
      <w:pPr>
        <w:pStyle w:val="Heading2"/>
      </w:pPr>
      <w:r>
        <w:t xml:space="preserve">8.2. Cambiar el ancho del blog</w:t>
      </w:r>
    </w:p>
    <w:p>
      <w:pPr>
        <w:spacing w:after="180" w:line="320"/>
      </w:pPr>
      <w:r>
        <w:t xml:space="preserve">Modifica la variable </w:t>
      </w:r>
      <w:r>
        <w:rPr>
          <w:rFonts w:ascii="Courier New" w:cs="Courier New" w:eastAsia="Courier New" w:hAnsi="Courier New"/>
          <w:sz w:val="20"/>
          <w:szCs w:val="20"/>
        </w:rPr>
        <w:t xml:space="preserve">--max-width</w:t>
      </w:r>
      <w:r>
        <w:t xml:space="preserve"> en style.css. Un valor de 680px da unas 70 caracteres por línea con Times New Roman a 18px, que es el rango óptimo de lectura.</w:t>
      </w:r>
    </w:p>
    <w:p>
      <w:pPr>
        <w:pStyle w:val="Heading2"/>
      </w:pPr>
      <w:r>
        <w:t xml:space="preserve">8.3. Añadir nuevas páginas</w:t>
      </w:r>
    </w:p>
    <w:p>
      <w:pPr>
        <w:spacing w:after="180" w:line="320"/>
      </w:pPr>
      <w:r>
        <w:t xml:space="preserve">Copia about.html, cámbiale el contenido y añade un enlace en la navegación (dentro de nav-links en la cabecera de cada página). Al ser HTML estático, tendrás que actualizar la navegación en todas las páginas existentes.</w:t>
      </w:r>
    </w:p>
    <w:p>
      <w:pPr>
        <w:pStyle w:val="Heading2"/>
      </w:pPr>
      <w:r>
        <w:t xml:space="preserve">8.4. Añadir imágenes</w:t>
      </w:r>
    </w:p>
    <w:p>
      <w:pPr>
        <w:spacing w:after="180" w:line="320"/>
      </w:pPr>
      <w:r>
        <w:t xml:space="preserve">Crea la carpeta </w:t>
      </w:r>
      <w:r>
        <w:rPr>
          <w:rFonts w:ascii="Courier New" w:cs="Courier New" w:eastAsia="Courier New" w:hAnsi="Courier New"/>
          <w:sz w:val="20"/>
          <w:szCs w:val="20"/>
        </w:rPr>
        <w:t xml:space="preserve">img/</w:t>
      </w:r>
      <w:r>
        <w:t xml:space="preserve"> en la raíz del repositorio, pon ahí tus imágenes, y referencialas desde los posts con </w:t>
      </w:r>
      <w:r>
        <w:rPr>
          <w:rFonts w:ascii="Courier New" w:cs="Courier New" w:eastAsia="Courier New" w:hAnsi="Courier New"/>
          <w:sz w:val="20"/>
          <w:szCs w:val="20"/>
        </w:rPr>
        <w:t xml:space="preserve">&lt;img src="../img/nombre.png"&gt;</w:t>
      </w:r>
      <w:r>
        <w:t xml:space="preserve">. Usa formatos optimizados (WebP o PNG comprimido) para que la página cargue rápido.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2026-02-14T15:33:28.036Z</dcterms:created>
  <dcterms:modified xsi:type="dcterms:W3CDTF">2026-02-14T15:33:28.037Z</dcterms:modified>
</cp:coreProperties>
</file>

<file path=docProps/custom.xml><?xml version="1.0" encoding="utf-8"?>
<Properties xmlns="http://schemas.openxmlformats.org/officeDocument/2006/custom-properties" xmlns:vt="http://schemas.openxmlformats.org/officeDocument/2006/docPropsVTypes"/>
</file>