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pStyle w:val="Title"/>
        <w:jc w:val="left"/>
        <w:pBdr>
          <w:top w:val="single" w:sz="28" w:space="4" w:color="7A1F1F"/>
        </w:pBdr>
      </w:pPr>
      <w:r>
        <w:t>THE BUSINESS</w:t>
      </w:r>
    </w:p>
    <w:p>
      <w:pPr>
        <w:pStyle w:val="Subtitle"/>
        <w:jc w:val="left"/>
      </w:pPr>
      <w:r>
        <w:t>Game Design Document v0.3</w:t>
      </w:r>
    </w:p>
    <w:p>
      <w:pPr>
        <w:pStyle w:val="Deck"/>
      </w:pPr>
      <w:r>
        <w:t>Full-game vision and systems blueprint</w:t>
      </w:r>
    </w:p>
    <w:p>
      <w:pPr>
        <w:pStyle w:val="SmallNote"/>
      </w:pPr>
      <w:r>
        <w:t>Status: Concept lock / post-Phase-F governing reconciliation</w:t>
      </w:r>
    </w:p>
    <w:p>
      <w:pPr>
        <w:pStyle w:val="SmallNote"/>
      </w:pPr>
      <w:r>
        <w:t>Date: 7 September 2026</w:t>
      </w:r>
    </w:p>
    <w:p>
      <w:pPr>
        <w:pStyle w:val="SmallNote"/>
      </w:pPr>
      <w:r>
        <w:t>Working title: The Business</w:t>
      </w:r>
    </w:p>
    <w:tbl>
      <w:tblPr>
        <w:tblW w:type="auto" w:w="0"/>
        <w:jc w:val="center"/>
        <w:tblLook w:firstColumn="1" w:firstRow="1" w:lastColumn="0" w:lastRow="0" w:noHBand="0" w:noVBand="1" w:val="04A0"/>
      </w:tblPr>
      <w:tblGrid>
        <w:gridCol w:w="9936"/>
      </w:tblGrid>
      <w:tr>
        <w:trPr>
          <w:cantSplit/>
          <w:tblHeader w:val="true"/>
        </w:trPr>
        <w:tc>
          <w:tcPr>
            <w:tcW w:type="dxa" w:w="9936"/>
            <w:shd w:fill="F7F2E8"/>
            <w:tcMar>
              <w:top w:w="120" w:type="dxa"/>
              <w:start w:w="150" w:type="dxa"/>
              <w:bottom w:w="120" w:type="dxa"/>
              <w:end w:w="150" w:type="dxa"/>
            </w:tcMar>
          </w:tcPr>
          <w:p>
            <w:pPr>
              <w:spacing w:after="80"/>
            </w:pPr>
            <w:r>
              <w:rPr>
                <w:b/>
                <w:color w:val="7A1F1F"/>
                <w:sz w:val="17"/>
              </w:rPr>
              <w:t>CORE PREMISE</w:t>
            </w:r>
          </w:p>
          <w:p>
            <w:pPr>
              <w:spacing w:after="0"/>
            </w:pPr>
            <w:r>
              <w:rPr>
                <w:sz w:val="20"/>
              </w:rPr>
              <w:t>Own and grow a professional wrestling promotion across a changing century of the wrestling business. Build stars, move touring companies, defend or invade territories, survive industry upheaval, exploit new media, and attempt the ultimate promoter fantasy: a dominant global wrestling brand.</w:t>
            </w:r>
          </w:p>
        </w:tc>
      </w:tr>
    </w:tbl>
    <w:p>
      <w:pPr>
        <w:spacing w:after="20"/>
      </w:pPr>
    </w:p>
    <w:p>
      <w:pPr>
        <w:pStyle w:val="SmallNote"/>
      </w:pPr>
      <w:r>
        <w:t>This document defines the intended full game. The companion Technical Architecture &amp; Vertical Slice Specification v0.3 governs implementation boundaries, data architecture, and which full-game systems are implemented, stubbed, or deferred in the first playable slice.</w:t>
      </w:r>
    </w:p>
    <w:p>
      <w:r>
        <w:br w:type="page"/>
      </w:r>
    </w:p>
    <w:p>
      <w:pPr>
        <w:pStyle w:val="Heading1"/>
        <w:pBdr>
          <w:top w:val="single" w:sz="18" w:space="4" w:color="7A1F1F"/>
        </w:pBdr>
      </w:pPr>
      <w:r>
        <w:t>Contents</w:t>
      </w:r>
    </w:p>
    <w:p>
      <w:pPr>
        <w:pStyle w:val="SmallNote"/>
      </w:pPr>
      <w:r>
        <w:t>Major sections only. Subsections are navigable through Word's Navigation pane because the document uses real heading styles.</w:t>
      </w:r>
    </w:p>
    <w:tbl>
      <w:tblPr>
        <w:tblW w:type="auto" w:w="0"/>
        <w:jc w:val="center"/>
        <w:tblLayout w:type="fixed"/>
        <w:tblLook w:firstColumn="1" w:firstRow="1" w:lastColumn="0" w:lastRow="0" w:noHBand="0" w:noVBand="1" w:val="04A0"/>
      </w:tblPr>
      <w:tblGrid>
        <w:gridCol w:w="4968"/>
        <w:gridCol w:w="4968"/>
      </w:tblGrid>
      <w:tr>
        <w:trPr>
          <w:cantSplit/>
          <w:tblHeader w:val="true"/>
        </w:trPr>
        <w:tc>
          <w:tcPr>
            <w:tcW w:type="dxa" w:w="5328"/>
            <w:tcMar>
              <w:top w:w="55" w:type="dxa"/>
              <w:start w:w="90" w:type="dxa"/>
              <w:bottom w:w="55" w:type="dxa"/>
              <w:end w:w="90" w:type="dxa"/>
            </w:tcMar>
          </w:tcPr>
          <w:p>
            <w:pPr>
              <w:spacing w:after="0"/>
            </w:pPr>
            <w:r>
              <w:rPr>
                <w:sz w:val="18"/>
              </w:rPr>
              <w:t>0. Document Control and Design Status</w:t>
            </w:r>
          </w:p>
        </w:tc>
        <w:tc>
          <w:tcPr>
            <w:tcW w:type="dxa" w:w="5328"/>
            <w:tcMar>
              <w:top w:w="55" w:type="dxa"/>
              <w:start w:w="90" w:type="dxa"/>
              <w:bottom w:w="55" w:type="dxa"/>
              <w:end w:w="90" w:type="dxa"/>
            </w:tcMar>
          </w:tcPr>
          <w:p>
            <w:pPr>
              <w:spacing w:after="0"/>
            </w:pPr>
            <w:r>
              <w:rPr>
                <w:sz w:val="18"/>
              </w:rPr>
              <w:t>18. Media, Technology, and Distribution</w:t>
            </w:r>
          </w:p>
        </w:tc>
      </w:tr>
      <w:tr>
        <w:trPr>
          <w:cantSplit/>
        </w:trPr>
        <w:tc>
          <w:tcPr>
            <w:tcW w:type="dxa" w:w="5328"/>
            <w:tcMar>
              <w:top w:w="55" w:type="dxa"/>
              <w:start w:w="90" w:type="dxa"/>
              <w:bottom w:w="55" w:type="dxa"/>
              <w:end w:w="90" w:type="dxa"/>
            </w:tcMar>
          </w:tcPr>
          <w:p>
            <w:pPr>
              <w:spacing w:after="0"/>
            </w:pPr>
            <w:r>
              <w:rPr>
                <w:sz w:val="18"/>
              </w:rPr>
              <w:t>1. Executive Design Summary</w:t>
            </w:r>
          </w:p>
        </w:tc>
        <w:tc>
          <w:tcPr>
            <w:tcW w:type="dxa" w:w="5328"/>
            <w:tcMar>
              <w:top w:w="55" w:type="dxa"/>
              <w:start w:w="90" w:type="dxa"/>
              <w:bottom w:w="55" w:type="dxa"/>
              <w:end w:w="90" w:type="dxa"/>
            </w:tcMar>
          </w:tcPr>
          <w:p>
            <w:pPr>
              <w:spacing w:after="0"/>
            </w:pPr>
            <w:r>
              <w:rPr>
                <w:sz w:val="18"/>
              </w:rPr>
              <w:t>19. Era Framework and Systemic Change</w:t>
            </w:r>
          </w:p>
        </w:tc>
      </w:tr>
      <w:tr>
        <w:trPr>
          <w:cantSplit/>
        </w:trPr>
        <w:tc>
          <w:tcPr>
            <w:tcW w:type="dxa" w:w="5328"/>
            <w:tcMar>
              <w:top w:w="55" w:type="dxa"/>
              <w:start w:w="90" w:type="dxa"/>
              <w:bottom w:w="55" w:type="dxa"/>
              <w:end w:w="90" w:type="dxa"/>
            </w:tcMar>
          </w:tcPr>
          <w:p>
            <w:pPr>
              <w:spacing w:after="0"/>
            </w:pPr>
            <w:r>
              <w:rPr>
                <w:sz w:val="18"/>
              </w:rPr>
              <w:t>2. Design Pillars</w:t>
            </w:r>
          </w:p>
        </w:tc>
        <w:tc>
          <w:tcPr>
            <w:tcW w:type="dxa" w:w="5328"/>
            <w:tcMar>
              <w:top w:w="55" w:type="dxa"/>
              <w:start w:w="90" w:type="dxa"/>
              <w:bottom w:w="55" w:type="dxa"/>
              <w:end w:w="90" w:type="dxa"/>
            </w:tcMar>
          </w:tcPr>
          <w:p>
            <w:pPr>
              <w:spacing w:after="0"/>
            </w:pPr>
            <w:r>
              <w:rPr>
                <w:sz w:val="18"/>
              </w:rPr>
              <w:t>20. Events, Wrestling Lore, Parody, and Tone</w:t>
            </w:r>
          </w:p>
        </w:tc>
      </w:tr>
      <w:tr>
        <w:trPr>
          <w:cantSplit/>
        </w:trPr>
        <w:tc>
          <w:tcPr>
            <w:tcW w:type="dxa" w:w="5328"/>
            <w:tcMar>
              <w:top w:w="55" w:type="dxa"/>
              <w:start w:w="90" w:type="dxa"/>
              <w:bottom w:w="55" w:type="dxa"/>
              <w:end w:w="90" w:type="dxa"/>
            </w:tcMar>
          </w:tcPr>
          <w:p>
            <w:pPr>
              <w:spacing w:after="0"/>
            </w:pPr>
            <w:r>
              <w:rPr>
                <w:sz w:val="18"/>
              </w:rPr>
              <w:t>3. Player Identity, Ownership, and Campaign Continuity</w:t>
            </w:r>
          </w:p>
        </w:tc>
        <w:tc>
          <w:tcPr>
            <w:tcW w:type="dxa" w:w="5328"/>
            <w:tcMar>
              <w:top w:w="55" w:type="dxa"/>
              <w:start w:w="90" w:type="dxa"/>
              <w:bottom w:w="55" w:type="dxa"/>
              <w:end w:w="90" w:type="dxa"/>
            </w:tcMar>
          </w:tcPr>
          <w:p>
            <w:pPr>
              <w:spacing w:after="0"/>
            </w:pPr>
            <w:r>
              <w:rPr>
                <w:sz w:val="18"/>
              </w:rPr>
              <w:t>21. Campaign Chronicle, Historical Replay, and Archive</w:t>
            </w:r>
          </w:p>
        </w:tc>
      </w:tr>
      <w:tr>
        <w:trPr>
          <w:cantSplit/>
        </w:trPr>
        <w:tc>
          <w:tcPr>
            <w:tcW w:type="dxa" w:w="5328"/>
            <w:tcMar>
              <w:top w:w="55" w:type="dxa"/>
              <w:start w:w="90" w:type="dxa"/>
              <w:bottom w:w="55" w:type="dxa"/>
              <w:end w:w="90" w:type="dxa"/>
            </w:tcMar>
          </w:tcPr>
          <w:p>
            <w:pPr>
              <w:spacing w:after="0"/>
            </w:pPr>
            <w:r>
              <w:rPr>
                <w:sz w:val="18"/>
              </w:rPr>
              <w:t>4. Campaign Structure and Time</w:t>
            </w:r>
          </w:p>
        </w:tc>
        <w:tc>
          <w:tcPr>
            <w:tcW w:type="dxa" w:w="5328"/>
            <w:tcMar>
              <w:top w:w="55" w:type="dxa"/>
              <w:start w:w="90" w:type="dxa"/>
              <w:bottom w:w="55" w:type="dxa"/>
              <w:end w:w="90" w:type="dxa"/>
            </w:tcMar>
          </w:tcPr>
          <w:p>
            <w:pPr>
              <w:spacing w:after="0"/>
            </w:pPr>
            <w:r>
              <w:rPr>
                <w:sz w:val="18"/>
              </w:rPr>
              <w:t>22. AI Promotions and Simulated Opponents</w:t>
            </w:r>
          </w:p>
        </w:tc>
      </w:tr>
      <w:tr>
        <w:trPr>
          <w:cantSplit/>
        </w:trPr>
        <w:tc>
          <w:tcPr>
            <w:tcW w:type="dxa" w:w="5328"/>
            <w:tcMar>
              <w:top w:w="55" w:type="dxa"/>
              <w:start w:w="90" w:type="dxa"/>
              <w:bottom w:w="55" w:type="dxa"/>
              <w:end w:w="90" w:type="dxa"/>
            </w:tcMar>
          </w:tcPr>
          <w:p>
            <w:pPr>
              <w:spacing w:after="0"/>
            </w:pPr>
            <w:r>
              <w:rPr>
                <w:sz w:val="18"/>
              </w:rPr>
              <w:t>5. World Map and Geographic Model</w:t>
            </w:r>
          </w:p>
        </w:tc>
        <w:tc>
          <w:tcPr>
            <w:tcW w:type="dxa" w:w="5328"/>
            <w:tcMar>
              <w:top w:w="55" w:type="dxa"/>
              <w:start w:w="90" w:type="dxa"/>
              <w:bottom w:w="55" w:type="dxa"/>
              <w:end w:w="90" w:type="dxa"/>
            </w:tcMar>
          </w:tcPr>
          <w:p>
            <w:pPr>
              <w:spacing w:after="0"/>
            </w:pPr>
            <w:r>
              <w:rPr>
                <w:sz w:val="18"/>
              </w:rPr>
              <w:t>23. Victory, Failure, and End States</w:t>
            </w:r>
          </w:p>
        </w:tc>
      </w:tr>
      <w:tr>
        <w:trPr>
          <w:cantSplit/>
        </w:trPr>
        <w:tc>
          <w:tcPr>
            <w:tcW w:type="dxa" w:w="5328"/>
            <w:tcMar>
              <w:top w:w="55" w:type="dxa"/>
              <w:start w:w="90" w:type="dxa"/>
              <w:bottom w:w="55" w:type="dxa"/>
              <w:end w:w="90" w:type="dxa"/>
            </w:tcMar>
          </w:tcPr>
          <w:p>
            <w:pPr>
              <w:spacing w:after="0"/>
            </w:pPr>
            <w:r>
              <w:rPr>
                <w:sz w:val="18"/>
              </w:rPr>
              <w:t>6. Territory, Influence, and Promotional Warfare</w:t>
            </w:r>
          </w:p>
        </w:tc>
        <w:tc>
          <w:tcPr>
            <w:tcW w:type="dxa" w:w="5328"/>
            <w:tcMar>
              <w:top w:w="55" w:type="dxa"/>
              <w:start w:w="90" w:type="dxa"/>
              <w:bottom w:w="55" w:type="dxa"/>
              <w:end w:w="90" w:type="dxa"/>
            </w:tcMar>
          </w:tcPr>
          <w:p>
            <w:pPr>
              <w:spacing w:after="0"/>
            </w:pPr>
            <w:r>
              <w:rPr>
                <w:sz w:val="18"/>
              </w:rPr>
              <w:t>24. User Experience and Mobile-First Interface</w:t>
            </w:r>
          </w:p>
        </w:tc>
      </w:tr>
      <w:tr>
        <w:trPr>
          <w:cantSplit/>
        </w:trPr>
        <w:tc>
          <w:tcPr>
            <w:tcW w:type="dxa" w:w="5328"/>
            <w:tcMar>
              <w:top w:w="55" w:type="dxa"/>
              <w:start w:w="90" w:type="dxa"/>
              <w:bottom w:w="55" w:type="dxa"/>
              <w:end w:w="90" w:type="dxa"/>
            </w:tcMar>
          </w:tcPr>
          <w:p>
            <w:pPr>
              <w:spacing w:after="0"/>
            </w:pPr>
            <w:r>
              <w:rPr>
                <w:sz w:val="18"/>
              </w:rPr>
              <w:t>7. Promotions as Dynamic Organizations</w:t>
            </w:r>
          </w:p>
        </w:tc>
        <w:tc>
          <w:tcPr>
            <w:tcW w:type="dxa" w:w="5328"/>
            <w:tcMar>
              <w:top w:w="55" w:type="dxa"/>
              <w:start w:w="90" w:type="dxa"/>
              <w:bottom w:w="55" w:type="dxa"/>
              <w:end w:w="90" w:type="dxa"/>
            </w:tcMar>
          </w:tcPr>
          <w:p>
            <w:pPr>
              <w:spacing w:after="0"/>
            </w:pPr>
            <w:r>
              <w:rPr>
                <w:sz w:val="18"/>
              </w:rPr>
              <w:t>25. Visual and Audio Direction</w:t>
            </w:r>
          </w:p>
        </w:tc>
      </w:tr>
      <w:tr>
        <w:trPr>
          <w:cantSplit/>
        </w:trPr>
        <w:tc>
          <w:tcPr>
            <w:tcW w:type="dxa" w:w="5328"/>
            <w:tcMar>
              <w:top w:w="55" w:type="dxa"/>
              <w:start w:w="90" w:type="dxa"/>
              <w:bottom w:w="55" w:type="dxa"/>
              <w:end w:w="90" w:type="dxa"/>
            </w:tcMar>
          </w:tcPr>
          <w:p>
            <w:pPr>
              <w:spacing w:after="0"/>
            </w:pPr>
            <w:r>
              <w:rPr>
                <w:sz w:val="18"/>
              </w:rPr>
              <w:t>8. People, Roles, Careers, and Relationships</w:t>
            </w:r>
          </w:p>
        </w:tc>
        <w:tc>
          <w:tcPr>
            <w:tcW w:type="dxa" w:w="5328"/>
            <w:tcMar>
              <w:top w:w="55" w:type="dxa"/>
              <w:start w:w="90" w:type="dxa"/>
              <w:bottom w:w="55" w:type="dxa"/>
              <w:end w:w="90" w:type="dxa"/>
            </w:tcMar>
          </w:tcPr>
          <w:p>
            <w:pPr>
              <w:spacing w:after="0"/>
            </w:pPr>
            <w:r>
              <w:rPr>
                <w:sz w:val="18"/>
              </w:rPr>
              <w:t>26. Content Architecture, Data-Driven Design, and Modding</w:t>
            </w:r>
          </w:p>
        </w:tc>
      </w:tr>
      <w:tr>
        <w:trPr>
          <w:cantSplit/>
        </w:trPr>
        <w:tc>
          <w:tcPr>
            <w:tcW w:type="dxa" w:w="5328"/>
            <w:tcMar>
              <w:top w:w="55" w:type="dxa"/>
              <w:start w:w="90" w:type="dxa"/>
              <w:bottom w:w="55" w:type="dxa"/>
              <w:end w:w="90" w:type="dxa"/>
            </w:tcMar>
          </w:tcPr>
          <w:p>
            <w:pPr>
              <w:spacing w:after="0"/>
            </w:pPr>
            <w:r>
              <w:rPr>
                <w:sz w:val="18"/>
              </w:rPr>
              <w:t>9. Wrestler Audience State: Overness, Heat, Shine, and Momentum</w:t>
            </w:r>
          </w:p>
        </w:tc>
        <w:tc>
          <w:tcPr>
            <w:tcW w:type="dxa" w:w="5328"/>
            <w:tcMar>
              <w:top w:w="55" w:type="dxa"/>
              <w:start w:w="90" w:type="dxa"/>
              <w:bottom w:w="55" w:type="dxa"/>
              <w:end w:w="90" w:type="dxa"/>
            </w:tcMar>
          </w:tcPr>
          <w:p>
            <w:pPr>
              <w:spacing w:after="0"/>
            </w:pPr>
            <w:r>
              <w:rPr>
                <w:sz w:val="18"/>
              </w:rPr>
              <w:t>27. Full-Game Scope Versus First Playable Slice</w:t>
            </w:r>
          </w:p>
        </w:tc>
      </w:tr>
      <w:tr>
        <w:trPr>
          <w:cantSplit/>
        </w:trPr>
        <w:tc>
          <w:tcPr>
            <w:tcW w:type="dxa" w:w="5328"/>
            <w:tcMar>
              <w:top w:w="55" w:type="dxa"/>
              <w:start w:w="90" w:type="dxa"/>
              <w:bottom w:w="55" w:type="dxa"/>
              <w:end w:w="90" w:type="dxa"/>
            </w:tcMar>
          </w:tcPr>
          <w:p>
            <w:pPr>
              <w:spacing w:after="0"/>
            </w:pPr>
            <w:r>
              <w:rPr>
                <w:sz w:val="18"/>
              </w:rPr>
              <w:t>10. Hot and Cold States: Wrestlers, Programs, Markets, and Promotions</w:t>
            </w:r>
          </w:p>
        </w:tc>
        <w:tc>
          <w:tcPr>
            <w:tcW w:type="dxa" w:w="5328"/>
            <w:tcMar>
              <w:top w:w="55" w:type="dxa"/>
              <w:start w:w="90" w:type="dxa"/>
              <w:bottom w:w="55" w:type="dxa"/>
              <w:end w:w="90" w:type="dxa"/>
            </w:tcMar>
          </w:tcPr>
          <w:p>
            <w:pPr>
              <w:spacing w:after="0"/>
            </w:pPr>
            <w:r>
              <w:rPr>
                <w:sz w:val="18"/>
              </w:rPr>
              <w:t>28. Simulation, Balance, and Testing Principles</w:t>
            </w:r>
          </w:p>
        </w:tc>
      </w:tr>
      <w:tr>
        <w:trPr>
          <w:cantSplit/>
        </w:trPr>
        <w:tc>
          <w:tcPr>
            <w:tcW w:type="dxa" w:w="5328"/>
            <w:tcMar>
              <w:top w:w="55" w:type="dxa"/>
              <w:start w:w="90" w:type="dxa"/>
              <w:bottom w:w="55" w:type="dxa"/>
              <w:end w:w="90" w:type="dxa"/>
            </w:tcMar>
          </w:tcPr>
          <w:p>
            <w:pPr>
              <w:spacing w:after="0"/>
            </w:pPr>
            <w:r>
              <w:rPr>
                <w:sz w:val="18"/>
              </w:rPr>
              <w:t>11. Touring Companies: The Core Strategic Unit</w:t>
            </w:r>
          </w:p>
        </w:tc>
        <w:tc>
          <w:tcPr>
            <w:tcW w:type="dxa" w:w="5328"/>
            <w:tcMar>
              <w:top w:w="55" w:type="dxa"/>
              <w:start w:w="90" w:type="dxa"/>
              <w:bottom w:w="55" w:type="dxa"/>
              <w:end w:w="90" w:type="dxa"/>
            </w:tcMar>
          </w:tcPr>
          <w:p>
            <w:pPr>
              <w:spacing w:after="0"/>
            </w:pPr>
            <w:r>
              <w:rPr>
                <w:sz w:val="18"/>
              </w:rPr>
              <w:t>29. Accessibility, Localization, and Content Controls</w:t>
            </w:r>
          </w:p>
        </w:tc>
      </w:tr>
      <w:tr>
        <w:trPr>
          <w:cantSplit/>
        </w:trPr>
        <w:tc>
          <w:tcPr>
            <w:tcW w:type="dxa" w:w="5328"/>
            <w:tcMar>
              <w:top w:w="55" w:type="dxa"/>
              <w:start w:w="90" w:type="dxa"/>
              <w:bottom w:w="55" w:type="dxa"/>
              <w:end w:w="90" w:type="dxa"/>
            </w:tcMar>
          </w:tcPr>
          <w:p>
            <w:pPr>
              <w:spacing w:after="0"/>
            </w:pPr>
            <w:r>
              <w:rPr>
                <w:sz w:val="18"/>
              </w:rPr>
              <w:t>12. Shows, Booking Abstraction, and Player Intervention</w:t>
            </w:r>
          </w:p>
        </w:tc>
        <w:tc>
          <w:tcPr>
            <w:tcW w:type="dxa" w:w="5328"/>
            <w:tcMar>
              <w:top w:w="55" w:type="dxa"/>
              <w:start w:w="90" w:type="dxa"/>
              <w:bottom w:w="55" w:type="dxa"/>
              <w:end w:w="90" w:type="dxa"/>
            </w:tcMar>
          </w:tcPr>
          <w:p>
            <w:pPr>
              <w:spacing w:after="0"/>
            </w:pPr>
            <w:r>
              <w:rPr>
                <w:sz w:val="18"/>
              </w:rPr>
              <w:t>30. Major Design Risks and Guardrails</w:t>
            </w:r>
          </w:p>
        </w:tc>
      </w:tr>
      <w:tr>
        <w:trPr>
          <w:cantSplit/>
        </w:trPr>
        <w:tc>
          <w:tcPr>
            <w:tcW w:type="dxa" w:w="5328"/>
            <w:tcMar>
              <w:top w:w="55" w:type="dxa"/>
              <w:start w:w="90" w:type="dxa"/>
              <w:bottom w:w="55" w:type="dxa"/>
              <w:end w:w="90" w:type="dxa"/>
            </w:tcMar>
          </w:tcPr>
          <w:p>
            <w:pPr>
              <w:spacing w:after="0"/>
            </w:pPr>
            <w:r>
              <w:rPr>
                <w:sz w:val="18"/>
              </w:rPr>
              <w:t>13. Programs, Feuds, Gimmicks, and Championships</w:t>
            </w:r>
          </w:p>
        </w:tc>
        <w:tc>
          <w:tcPr>
            <w:tcW w:type="dxa" w:w="5328"/>
            <w:tcMar>
              <w:top w:w="55" w:type="dxa"/>
              <w:start w:w="90" w:type="dxa"/>
              <w:bottom w:w="55" w:type="dxa"/>
              <w:end w:w="90" w:type="dxa"/>
            </w:tcMar>
          </w:tcPr>
          <w:p>
            <w:r>
              <w:t>31. Open Design Questions for v0.4 and Beyond</w:t>
            </w:r>
          </w:p>
        </w:tc>
      </w:tr>
      <w:tr>
        <w:trPr>
          <w:cantSplit/>
        </w:trPr>
        <w:tc>
          <w:tcPr>
            <w:tcW w:type="dxa" w:w="5328"/>
            <w:tcMar>
              <w:top w:w="55" w:type="dxa"/>
              <w:start w:w="90" w:type="dxa"/>
              <w:bottom w:w="55" w:type="dxa"/>
              <w:end w:w="90" w:type="dxa"/>
            </w:tcMar>
          </w:tcPr>
          <w:p>
            <w:pPr>
              <w:spacing w:after="0"/>
            </w:pPr>
            <w:r>
              <w:rPr>
                <w:sz w:val="18"/>
              </w:rPr>
              <w:t>14. Economy and Business Operations</w:t>
            </w:r>
          </w:p>
        </w:tc>
        <w:tc>
          <w:tcPr>
            <w:tcW w:type="dxa" w:w="5328"/>
            <w:tcMar>
              <w:top w:w="55" w:type="dxa"/>
              <w:start w:w="90" w:type="dxa"/>
              <w:bottom w:w="55" w:type="dxa"/>
              <w:end w:w="90" w:type="dxa"/>
            </w:tcMar>
          </w:tcPr>
          <w:p>
            <w:pPr>
              <w:spacing w:after="0"/>
            </w:pPr>
            <w:r>
              <w:rPr>
                <w:sz w:val="18"/>
              </w:rPr>
              <w:t>Appendix A. Example Monthly Player Loop</w:t>
            </w:r>
          </w:p>
        </w:tc>
      </w:tr>
      <w:tr>
        <w:trPr>
          <w:cantSplit/>
        </w:trPr>
        <w:tc>
          <w:tcPr>
            <w:tcW w:type="dxa" w:w="5328"/>
            <w:tcMar>
              <w:top w:w="55" w:type="dxa"/>
              <w:start w:w="90" w:type="dxa"/>
              <w:bottom w:w="55" w:type="dxa"/>
              <w:end w:w="90" w:type="dxa"/>
            </w:tcMar>
          </w:tcPr>
          <w:p>
            <w:pPr>
              <w:spacing w:after="0"/>
            </w:pPr>
            <w:r>
              <w:rPr>
                <w:sz w:val="18"/>
              </w:rPr>
              <w:t>15. Contracts, Talent Market, and Negotiation</w:t>
            </w:r>
          </w:p>
        </w:tc>
        <w:tc>
          <w:tcPr>
            <w:tcW w:type="dxa" w:w="5328"/>
            <w:tcMar>
              <w:top w:w="55" w:type="dxa"/>
              <w:start w:w="90" w:type="dxa"/>
              <w:bottom w:w="55" w:type="dxa"/>
              <w:end w:w="90" w:type="dxa"/>
            </w:tcMar>
          </w:tcPr>
          <w:p>
            <w:pPr>
              <w:spacing w:after="0"/>
            </w:pPr>
            <w:r>
              <w:rPr>
                <w:sz w:val="18"/>
              </w:rPr>
              <w:t>Appendix B. Core Entity Inventory</w:t>
            </w:r>
          </w:p>
        </w:tc>
      </w:tr>
      <w:tr>
        <w:trPr>
          <w:cantSplit/>
        </w:trPr>
        <w:tc>
          <w:tcPr>
            <w:tcW w:type="dxa" w:w="5328"/>
            <w:tcMar>
              <w:top w:w="55" w:type="dxa"/>
              <w:start w:w="90" w:type="dxa"/>
              <w:bottom w:w="55" w:type="dxa"/>
              <w:end w:w="90" w:type="dxa"/>
            </w:tcMar>
          </w:tcPr>
          <w:p>
            <w:pPr>
              <w:spacing w:after="0"/>
            </w:pPr>
            <w:r>
              <w:rPr>
                <w:sz w:val="18"/>
              </w:rPr>
              <w:t>16. Scouting, Fog of War, and Organizational Knowledge</w:t>
            </w:r>
          </w:p>
        </w:tc>
        <w:tc>
          <w:tcPr>
            <w:tcW w:type="dxa" w:w="5328"/>
            <w:tcMar>
              <w:top w:w="55" w:type="dxa"/>
              <w:start w:w="90" w:type="dxa"/>
              <w:bottom w:w="55" w:type="dxa"/>
              <w:end w:w="90" w:type="dxa"/>
            </w:tcMar>
          </w:tcPr>
          <w:p>
            <w:pPr>
              <w:spacing w:after="0"/>
            </w:pPr>
            <w:r>
              <w:rPr>
                <w:sz w:val="18"/>
              </w:rPr>
              <w:t>Appendix C. Full-Game Feature Classification</w:t>
            </w:r>
          </w:p>
        </w:tc>
      </w:tr>
      <w:tr>
        <w:trPr>
          <w:cantSplit/>
        </w:trPr>
        <w:tc>
          <w:tcPr>
            <w:tcW w:type="dxa" w:w="5328"/>
            <w:tcMar>
              <w:top w:w="55" w:type="dxa"/>
              <w:start w:w="90" w:type="dxa"/>
              <w:bottom w:w="55" w:type="dxa"/>
              <w:end w:w="90" w:type="dxa"/>
            </w:tcMar>
          </w:tcPr>
          <w:p>
            <w:pPr>
              <w:spacing w:after="0"/>
            </w:pPr>
            <w:r>
              <w:rPr>
                <w:sz w:val="18"/>
              </w:rPr>
              <w:t>17. Diplomacy, Alliances, and Interpromotional Politics</w:t>
            </w:r>
          </w:p>
        </w:tc>
        <w:tc>
          <w:tcPr>
            <w:tcW w:type="dxa" w:w="5328"/>
            <w:tcMar>
              <w:top w:w="55" w:type="dxa"/>
              <w:start w:w="90" w:type="dxa"/>
              <w:bottom w:w="55" w:type="dxa"/>
              <w:end w:w="90" w:type="dxa"/>
            </w:tcMar>
          </w:tcPr>
          <w:p>
            <w:pPr>
              <w:spacing w:after="0"/>
            </w:pPr>
            <w:r>
              <w:rPr>
                <w:sz w:val="18"/>
              </w:rPr>
              <w:t>Appendix D. Working Glossary</w:t>
            </w:r>
          </w:p>
        </w:tc>
      </w:tr>
      <w:tr>
        <w:trPr>
          <w:cantSplit/>
        </w:trPr>
        <w:tc>
          <w:tcPr>
            <w:tcW w:type="dxa" w:w="5328"/>
            <w:tcMar>
              <w:top w:w="55" w:type="dxa"/>
              <w:start w:w="90" w:type="dxa"/>
              <w:bottom w:w="55" w:type="dxa"/>
              <w:end w:w="90" w:type="dxa"/>
            </w:tcMar>
          </w:tcPr>
          <w:p>
            <w:pPr>
              <w:spacing w:after="0"/>
            </w:pPr>
            <w:r>
              <w:rPr>
                <w:sz w:val="18"/>
              </w:rPr>
            </w:r>
          </w:p>
        </w:tc>
        <w:tc>
          <w:tcPr>
            <w:tcW w:type="dxa" w:w="5328"/>
            <w:tcMar>
              <w:top w:w="55" w:type="dxa"/>
              <w:start w:w="90" w:type="dxa"/>
              <w:bottom w:w="55" w:type="dxa"/>
              <w:end w:w="90" w:type="dxa"/>
            </w:tcMar>
          </w:tcPr>
          <w:p>
            <w:pPr>
              <w:spacing w:after="0"/>
            </w:pPr>
            <w:r>
              <w:rPr>
                <w:sz w:val="18"/>
              </w:rPr>
              <w:t>Appendix E. Design Constitution</w:t>
            </w:r>
          </w:p>
        </w:tc>
      </w:tr>
    </w:tbl>
    <w:p>
      <w:r>
        <w:br w:type="page"/>
      </w:r>
    </w:p>
    <w:p>
      <w:pPr>
        <w:pStyle w:val="Heading1"/>
        <w:pBdr>
          <w:top w:val="single" w:sz="18" w:space="4" w:color="7A1F1F"/>
        </w:pBdr>
      </w:pPr>
      <w:r>
        <w:t>0. Document Control and Design Status</w:t>
      </w:r>
    </w:p>
    <w:p>
      <w:r>
        <w:t>This is a living design document. It records the current intended game, including decisions already agreed, strong working assumptions that require playtesting, and questions intentionally deferred until the underlying systems can be tested. The purpose is to prevent a small prototype from silently becoming the final design by accident.</w:t>
      </w:r>
    </w:p>
    <w:p>
      <w:pPr/>
      <w:r>
        <w:t>v0.3 incorporates the post-Phase-F governing reconciliation. It preserves the existing strategic architecture while locking five clarifications that materially affect future implementation: the player is the unseen non-person Ownership Seat (“The Owner”); wrestling psychology separates reality, perception, and presentation; the strategic map is the primary home surface; booking remains delegation-first while preserving optional hands-on depth; and generated history, human continuity, and emergent narrative are the long-form reward rather than decoration around a victory meter.</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1800"/>
            <w:shd w:fill="20252B"/>
            <w:tcMar>
              <w:top w:w="80" w:type="dxa"/>
              <w:start w:w="100" w:type="dxa"/>
              <w:bottom w:w="80" w:type="dxa"/>
              <w:end w:w="100" w:type="dxa"/>
            </w:tcMar>
          </w:tcPr>
          <w:p>
            <w:r>
              <w:rPr>
                <w:b/>
                <w:color w:val="FFFFFF"/>
                <w:sz w:val="18"/>
              </w:rPr>
              <w:t>Status</w:t>
            </w:r>
          </w:p>
        </w:tc>
        <w:tc>
          <w:tcPr>
            <w:tcW w:type="dxa" w:w="3240"/>
            <w:shd w:fill="20252B"/>
            <w:tcMar>
              <w:top w:w="80" w:type="dxa"/>
              <w:start w:w="100" w:type="dxa"/>
              <w:bottom w:w="80" w:type="dxa"/>
              <w:end w:w="100" w:type="dxa"/>
            </w:tcMar>
          </w:tcPr>
          <w:p>
            <w:r>
              <w:rPr>
                <w:b/>
                <w:color w:val="FFFFFF"/>
                <w:sz w:val="18"/>
              </w:rPr>
              <w:t>Design Area</w:t>
            </w:r>
          </w:p>
        </w:tc>
        <w:tc>
          <w:tcPr>
            <w:tcW w:type="dxa" w:w="6048"/>
            <w:shd w:fill="20252B"/>
            <w:tcMar>
              <w:top w:w="80" w:type="dxa"/>
              <w:start w:w="100" w:type="dxa"/>
              <w:bottom w:w="80" w:type="dxa"/>
              <w:end w:w="100" w:type="dxa"/>
            </w:tcMar>
          </w:tcPr>
          <w:p>
            <w:r>
              <w:rPr>
                <w:b/>
                <w:color w:val="FFFFFF"/>
                <w:sz w:val="18"/>
              </w:rPr>
              <w:t>Decision / Meaning</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Core genre</w:t>
            </w:r>
          </w:p>
        </w:tc>
        <w:tc>
          <w:tcPr>
            <w:tcW w:type="dxa" w:w="6048"/>
            <w:tcMar>
              <w:top w:w="70" w:type="dxa"/>
              <w:start w:w="90" w:type="dxa"/>
              <w:bottom w:w="70" w:type="dxa"/>
              <w:end w:w="90" w:type="dxa"/>
            </w:tcMar>
            <w:vAlign w:val="top"/>
          </w:tcPr>
          <w:p>
            <w:pPr>
              <w:spacing w:after="0"/>
            </w:pPr>
            <w:r>
              <w:rPr>
                <w:sz w:val="17"/>
              </w:rPr>
              <w:t>Grand-strategy wrestling business simulation, not a card-booking simulator with a map attached.</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Player role</w:t>
            </w:r>
          </w:p>
        </w:tc>
        <w:tc>
          <w:tcPr>
            <w:tcW w:type="dxa" w:w="6048"/>
            <w:tcMar>
              <w:top w:w="70" w:type="dxa"/>
              <w:start w:w="90" w:type="dxa"/>
              <w:bottom w:w="70" w:type="dxa"/>
              <w:end w:w="90" w:type="dxa"/>
            </w:tcMar>
            <w:vAlign w:val="top"/>
          </w:tcPr>
          <w:p>
            <w:pPr>
              <w:spacing w:after="0"/>
            </w:pPr>
            <w:r>
              <w:t>The player controls an abstract ownership/command seat of one promotion, referred to in-world only as “The Owner.” The player is not a Person entity or avatar.</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Strategic map</w:t>
            </w:r>
          </w:p>
        </w:tc>
        <w:tc>
          <w:tcPr>
            <w:tcW w:type="dxa" w:w="6048"/>
            <w:tcMar>
              <w:top w:w="70" w:type="dxa"/>
              <w:start w:w="90" w:type="dxa"/>
              <w:bottom w:w="70" w:type="dxa"/>
              <w:end w:w="90" w:type="dxa"/>
            </w:tcMar>
            <w:vAlign w:val="top"/>
          </w:tcPr>
          <w:p>
            <w:pPr>
              <w:spacing w:after="0"/>
            </w:pPr>
            <w:r>
              <w:t>The strategic map is the primary/home play surface. Markets are nodes connected by travel and media relationships; influence is contested rather than simple territorial ownership.</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Primary units</w:t>
            </w:r>
          </w:p>
        </w:tc>
        <w:tc>
          <w:tcPr>
            <w:tcW w:type="dxa" w:w="6048"/>
            <w:tcMar>
              <w:top w:w="70" w:type="dxa"/>
              <w:start w:w="90" w:type="dxa"/>
              <w:bottom w:w="70" w:type="dxa"/>
              <w:end w:w="90" w:type="dxa"/>
            </w:tcMar>
            <w:vAlign w:val="top"/>
          </w:tcPr>
          <w:p>
            <w:pPr>
              <w:spacing w:after="0"/>
            </w:pPr>
            <w:r>
              <w:rPr>
                <w:sz w:val="17"/>
              </w:rPr>
              <w:t>Touring companies and key personnel are the main movable strategic pieces.</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Alternate-history model</w:t>
            </w:r>
          </w:p>
        </w:tc>
        <w:tc>
          <w:tcPr>
            <w:tcW w:type="dxa" w:w="6048"/>
            <w:tcMar>
              <w:top w:w="70" w:type="dxa"/>
              <w:start w:w="90" w:type="dxa"/>
              <w:bottom w:w="70" w:type="dxa"/>
              <w:end w:w="90" w:type="dxa"/>
            </w:tcMar>
            <w:vAlign w:val="top"/>
          </w:tcPr>
          <w:p>
            <w:pPr>
              <w:spacing w:after="0"/>
            </w:pPr>
            <w:r>
              <w:rPr>
                <w:sz w:val="17"/>
              </w:rPr>
              <w:t>Real geography and recognizable wrestling-history echoes, but fictional promotions, fictional people, and alternate outcomes.</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Information model</w:t>
            </w:r>
          </w:p>
        </w:tc>
        <w:tc>
          <w:tcPr>
            <w:tcW w:type="dxa" w:w="6048"/>
            <w:tcMar>
              <w:top w:w="70" w:type="dxa"/>
              <w:start w:w="90" w:type="dxa"/>
              <w:bottom w:w="70" w:type="dxa"/>
              <w:end w:w="90" w:type="dxa"/>
            </w:tcMar>
            <w:vAlign w:val="top"/>
          </w:tcPr>
          <w:p>
            <w:pPr>
              <w:spacing w:after="0"/>
            </w:pPr>
            <w:r>
              <w:rPr>
                <w:sz w:val="17"/>
              </w:rPr>
              <w:t>Substantial hidden information revealed through staff, relationships, observation, and experience.</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Era change</w:t>
            </w:r>
          </w:p>
        </w:tc>
        <w:tc>
          <w:tcPr>
            <w:tcW w:type="dxa" w:w="6048"/>
            <w:tcMar>
              <w:top w:w="70" w:type="dxa"/>
              <w:start w:w="90" w:type="dxa"/>
              <w:bottom w:w="70" w:type="dxa"/>
              <w:end w:w="90" w:type="dxa"/>
            </w:tcMar>
            <w:vAlign w:val="top"/>
          </w:tcPr>
          <w:p>
            <w:pPr>
              <w:spacing w:after="0"/>
            </w:pPr>
            <w:r>
              <w:rPr>
                <w:sz w:val="17"/>
              </w:rPr>
              <w:t>Different eras materially change the rules of the business, not merely the art direction.</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End fantasy</w:t>
            </w:r>
          </w:p>
        </w:tc>
        <w:tc>
          <w:tcPr>
            <w:tcW w:type="dxa" w:w="6048"/>
            <w:tcMar>
              <w:top w:w="70" w:type="dxa"/>
              <w:start w:w="90" w:type="dxa"/>
              <w:bottom w:w="70" w:type="dxa"/>
              <w:end w:w="90" w:type="dxa"/>
            </w:tcMar>
            <w:vAlign w:val="top"/>
          </w:tcPr>
          <w:p>
            <w:pPr>
              <w:spacing w:after="0"/>
            </w:pPr>
            <w:r>
              <w:rPr>
                <w:sz w:val="17"/>
              </w:rPr>
              <w:t>Build a globally dominant wrestling/media brand with major foreign markets, distribution, sponsors, and star power.</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Campaign Chronicle</w:t>
            </w:r>
          </w:p>
        </w:tc>
        <w:tc>
          <w:tcPr>
            <w:tcW w:type="dxa" w:w="6048"/>
            <w:tcMar>
              <w:top w:w="70" w:type="dxa"/>
              <w:start w:w="90" w:type="dxa"/>
              <w:bottom w:w="70" w:type="dxa"/>
              <w:end w:w="90" w:type="dxa"/>
            </w:tcMar>
            <w:vAlign w:val="top"/>
          </w:tcPr>
          <w:p>
            <w:pPr>
              <w:spacing w:after="0"/>
            </w:pPr>
            <w:r>
              <w:rPr>
                <w:sz w:val="17"/>
              </w:rPr>
              <w:t>Relevant campaign history is persistent state sufficient for browsing, longitudinal analysis, records, and reconstruction of meaningful prior world/map state.</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Kayfabe rule</w:t>
            </w:r>
          </w:p>
        </w:tc>
        <w:tc>
          <w:tcPr>
            <w:tcW w:type="dxa" w:w="6048"/>
            <w:tcMar>
              <w:top w:w="70" w:type="dxa"/>
              <w:start w:w="90" w:type="dxa"/>
              <w:bottom w:w="70" w:type="dxa"/>
              <w:end w:w="90" w:type="dxa"/>
            </w:tcMar>
            <w:vAlign w:val="top"/>
          </w:tcPr>
          <w:p>
            <w:pPr>
              <w:spacing w:after="0"/>
            </w:pPr>
            <w:r>
              <w:rPr>
                <w:sz w:val="17"/>
              </w:rPr>
              <w:t>Any in-world public presentation treats wrestling reality as real and important. Backstage owner-facing booking/business language is allowed; meta-winking is not.</w:t>
            </w:r>
          </w:p>
        </w:tc>
      </w:tr>
      <w:tr>
        <w:trPr>
          <w:cantSplit/>
        </w:trPr>
        <w:tc>
          <w:tcPr>
            <w:tcW w:type="dxa" w:w="1800"/>
            <w:tcMar>
              <w:top w:w="70" w:type="dxa"/>
              <w:start w:w="90" w:type="dxa"/>
              <w:bottom w:w="70" w:type="dxa"/>
              <w:end w:w="90" w:type="dxa"/>
            </w:tcMar>
            <w:vAlign w:val="top"/>
            <w:shd w:fill="EAF4EE"/>
          </w:tcPr>
          <w:p>
            <w:r>
              <w:t>LOCKED</w:t>
            </w:r>
          </w:p>
        </w:tc>
        <w:tc>
          <w:tcPr>
            <w:tcW w:type="dxa" w:w="3240"/>
            <w:tcMar>
              <w:top w:w="70" w:type="dxa"/>
              <w:start w:w="90" w:type="dxa"/>
              <w:bottom w:w="70" w:type="dxa"/>
              <w:end w:w="90" w:type="dxa"/>
            </w:tcMar>
            <w:vAlign w:val="top"/>
          </w:tcPr>
          <w:p>
            <w:r>
              <w:t>Wrestling psychology</w:t>
            </w:r>
          </w:p>
        </w:tc>
        <w:tc>
          <w:tcPr>
            <w:tcW w:type="dxa" w:w="6048"/>
            <w:tcMar>
              <w:top w:w="70" w:type="dxa"/>
              <w:start w:w="90" w:type="dxa"/>
              <w:bottom w:w="70" w:type="dxa"/>
              <w:end w:w="90" w:type="dxa"/>
            </w:tcMar>
            <w:vAlign w:val="top"/>
          </w:tcPr>
          <w:p>
            <w:r>
              <w:t>Reality, perception, and presentation are distinct. Wrestling quality and audience response depend on era-, region-, audience-, relationship-, and presentation-specific communication rather than one context-free psychology number.</w:t>
            </w:r>
          </w:p>
        </w:tc>
      </w:tr>
      <w:tr>
        <w:trPr>
          <w:cantSplit/>
        </w:trPr>
        <w:tc>
          <w:tcPr>
            <w:tcW w:type="dxa" w:w="1800"/>
            <w:tcMar>
              <w:top w:w="70" w:type="dxa"/>
              <w:start w:w="90" w:type="dxa"/>
              <w:bottom w:w="70" w:type="dxa"/>
              <w:end w:w="90" w:type="dxa"/>
            </w:tcMar>
            <w:vAlign w:val="top"/>
            <w:shd w:fill="FFF5DB"/>
          </w:tcPr>
          <w:p>
            <w:pPr>
              <w:spacing w:after="0"/>
            </w:pPr>
            <w:r>
              <w:rPr>
                <w:b/>
                <w:color w:val="996515"/>
                <w:sz w:val="17"/>
              </w:rPr>
              <w:t>TENTATIVE</w:t>
            </w:r>
          </w:p>
        </w:tc>
        <w:tc>
          <w:tcPr>
            <w:tcW w:type="dxa" w:w="3240"/>
            <w:tcMar>
              <w:top w:w="70" w:type="dxa"/>
              <w:start w:w="90" w:type="dxa"/>
              <w:bottom w:w="70" w:type="dxa"/>
              <w:end w:w="90" w:type="dxa"/>
            </w:tcMar>
            <w:vAlign w:val="top"/>
          </w:tcPr>
          <w:p>
            <w:pPr>
              <w:spacing w:after="0"/>
            </w:pPr>
            <w:r>
              <w:rPr>
                <w:sz w:val="17"/>
              </w:rPr>
              <w:t>Earliest standard start</w:t>
            </w:r>
          </w:p>
        </w:tc>
        <w:tc>
          <w:tcPr>
            <w:tcW w:type="dxa" w:w="6048"/>
            <w:tcMar>
              <w:top w:w="70" w:type="dxa"/>
              <w:start w:w="90" w:type="dxa"/>
              <w:bottom w:w="70" w:type="dxa"/>
              <w:end w:w="90" w:type="dxa"/>
            </w:tcMar>
            <w:vAlign w:val="top"/>
          </w:tcPr>
          <w:p>
            <w:pPr>
              <w:spacing w:after="0"/>
            </w:pPr>
            <w:r>
              <w:rPr>
                <w:sz w:val="17"/>
              </w:rPr>
              <w:t>Circa 1920. Earlier starts remain architecturally possible if a distinct pre-territory ruleset is later designed.</w:t>
            </w:r>
          </w:p>
        </w:tc>
      </w:tr>
      <w:tr>
        <w:trPr>
          <w:cantSplit/>
        </w:trPr>
        <w:tc>
          <w:tcPr>
            <w:tcW w:type="dxa" w:w="1800"/>
            <w:tcMar>
              <w:top w:w="70" w:type="dxa"/>
              <w:start w:w="90" w:type="dxa"/>
              <w:bottom w:w="70" w:type="dxa"/>
              <w:end w:w="90" w:type="dxa"/>
            </w:tcMar>
            <w:vAlign w:val="top"/>
            <w:shd w:fill="FFF5DB"/>
          </w:tcPr>
          <w:p>
            <w:pPr>
              <w:spacing w:after="0"/>
            </w:pPr>
            <w:r>
              <w:rPr>
                <w:b/>
                <w:color w:val="996515"/>
                <w:sz w:val="17"/>
              </w:rPr>
              <w:t>TENTATIVE</w:t>
            </w:r>
          </w:p>
        </w:tc>
        <w:tc>
          <w:tcPr>
            <w:tcW w:type="dxa" w:w="3240"/>
            <w:tcMar>
              <w:top w:w="70" w:type="dxa"/>
              <w:start w:w="90" w:type="dxa"/>
              <w:bottom w:w="70" w:type="dxa"/>
              <w:end w:w="90" w:type="dxa"/>
            </w:tcMar>
            <w:vAlign w:val="top"/>
          </w:tcPr>
          <w:p>
            <w:pPr>
              <w:spacing w:after="0"/>
            </w:pPr>
            <w:r>
              <w:rPr>
                <w:sz w:val="17"/>
              </w:rPr>
              <w:t>Turn cadence</w:t>
            </w:r>
          </w:p>
        </w:tc>
        <w:tc>
          <w:tcPr>
            <w:tcW w:type="dxa" w:w="6048"/>
            <w:tcMar>
              <w:top w:w="70" w:type="dxa"/>
              <w:start w:w="90" w:type="dxa"/>
              <w:bottom w:w="70" w:type="dxa"/>
              <w:end w:w="90" w:type="dxa"/>
            </w:tcMar>
            <w:vAlign w:val="top"/>
          </w:tcPr>
          <w:p>
            <w:pPr>
              <w:spacing w:after="0"/>
            </w:pPr>
            <w:r>
              <w:rPr>
                <w:sz w:val="17"/>
              </w:rPr>
              <w:t>One strategic turn equals one month, with weekly shows and travel abstracted inside the month.</w:t>
            </w:r>
          </w:p>
        </w:tc>
      </w:tr>
      <w:tr>
        <w:trPr>
          <w:cantSplit/>
        </w:trPr>
        <w:tc>
          <w:tcPr>
            <w:tcW w:type="dxa" w:w="1800"/>
            <w:tcMar>
              <w:top w:w="70" w:type="dxa"/>
              <w:start w:w="90" w:type="dxa"/>
              <w:bottom w:w="70" w:type="dxa"/>
              <w:end w:w="90" w:type="dxa"/>
            </w:tcMar>
            <w:vAlign w:val="top"/>
            <w:shd w:fill="FFF5DB"/>
          </w:tcPr>
          <w:p>
            <w:pPr>
              <w:spacing w:after="0"/>
            </w:pPr>
            <w:r>
              <w:rPr>
                <w:b/>
                <w:color w:val="996515"/>
                <w:sz w:val="17"/>
              </w:rPr>
              <w:t>TENTATIVE</w:t>
            </w:r>
          </w:p>
        </w:tc>
        <w:tc>
          <w:tcPr>
            <w:tcW w:type="dxa" w:w="3240"/>
            <w:tcMar>
              <w:top w:w="70" w:type="dxa"/>
              <w:start w:w="90" w:type="dxa"/>
              <w:bottom w:w="70" w:type="dxa"/>
              <w:end w:w="90" w:type="dxa"/>
            </w:tcMar>
            <w:vAlign w:val="top"/>
          </w:tcPr>
          <w:p>
            <w:pPr>
              <w:spacing w:after="0"/>
            </w:pPr>
            <w:r>
              <w:rPr>
                <w:sz w:val="17"/>
              </w:rPr>
              <w:t>Ownership succession</w:t>
            </w:r>
          </w:p>
        </w:tc>
        <w:tc>
          <w:tcPr>
            <w:tcW w:type="dxa" w:w="6048"/>
            <w:tcMar>
              <w:top w:w="70" w:type="dxa"/>
              <w:start w:w="90" w:type="dxa"/>
              <w:bottom w:w="70" w:type="dxa"/>
              <w:end w:w="90" w:type="dxa"/>
            </w:tcMar>
            <w:vAlign w:val="top"/>
          </w:tcPr>
          <w:p>
            <w:pPr>
              <w:spacing w:after="0"/>
            </w:pPr>
            <w:r>
              <w:t>NPC, family, corporate, and legal ownership can change across long campaigns. Player continuity is through control of the ownership seat, not an immortal or inherited player avatar.</w:t>
            </w:r>
          </w:p>
        </w:tc>
      </w:tr>
      <w:tr>
        <w:trPr>
          <w:cantSplit/>
        </w:trPr>
        <w:tc>
          <w:tcPr>
            <w:tcW w:type="dxa" w:w="1800"/>
            <w:tcMar>
              <w:top w:w="70" w:type="dxa"/>
              <w:start w:w="90" w:type="dxa"/>
              <w:bottom w:w="70" w:type="dxa"/>
              <w:end w:w="90" w:type="dxa"/>
            </w:tcMar>
            <w:vAlign w:val="top"/>
            <w:shd w:fill="EEF3F7"/>
          </w:tcPr>
          <w:p>
            <w:pPr>
              <w:spacing w:after="0"/>
            </w:pPr>
            <w:r>
              <w:rPr>
                <w:b/>
                <w:color w:val="355C7D"/>
                <w:sz w:val="17"/>
              </w:rPr>
              <w:t>OPEN</w:t>
            </w:r>
          </w:p>
        </w:tc>
        <w:tc>
          <w:tcPr>
            <w:tcW w:type="dxa" w:w="3240"/>
            <w:tcMar>
              <w:top w:w="70" w:type="dxa"/>
              <w:start w:w="90" w:type="dxa"/>
              <w:bottom w:w="70" w:type="dxa"/>
              <w:end w:w="90" w:type="dxa"/>
            </w:tcMar>
            <w:vAlign w:val="top"/>
          </w:tcPr>
          <w:p>
            <w:pPr>
              <w:spacing w:after="0"/>
            </w:pPr>
            <w:r>
              <w:rPr>
                <w:sz w:val="17"/>
              </w:rPr>
              <w:t>Exact numerical tuning</w:t>
            </w:r>
          </w:p>
        </w:tc>
        <w:tc>
          <w:tcPr>
            <w:tcW w:type="dxa" w:w="6048"/>
            <w:tcMar>
              <w:top w:w="70" w:type="dxa"/>
              <w:start w:w="90" w:type="dxa"/>
              <w:bottom w:w="70" w:type="dxa"/>
              <w:end w:w="90" w:type="dxa"/>
            </w:tcMar>
            <w:vAlign w:val="top"/>
          </w:tcPr>
          <w:p>
            <w:pPr>
              <w:spacing w:after="0"/>
            </w:pPr>
            <w:r>
              <w:rPr>
                <w:sz w:val="17"/>
              </w:rPr>
              <w:t>Attribute scales, economic coefficients, heat decay, influence thresholds, and victory thresholds require simulation and playtesting.</w:t>
            </w:r>
          </w:p>
        </w:tc>
      </w:tr>
    </w:tbl>
    <w:p>
      <w:pPr>
        <w:spacing w:after="20"/>
      </w:pPr>
    </w:p>
    <w:p>
      <w:pPr>
        <w:pStyle w:val="Heading1"/>
        <w:pBdr>
          <w:top w:val="single" w:sz="18" w:space="4" w:color="7A1F1F"/>
        </w:pBdr>
      </w:pPr>
      <w:r>
        <w:t>1. Executive Design Summary</w:t>
      </w:r>
    </w:p>
    <w:p>
      <w:r>
        <w:t>The Business is a long-form grand-strategy game about controlling and growing a professional wrestling promotion across changing economics, culture, technology, personalities, and territorial politics. The player does not inhabit a promoter avatar. The player occupies the promotion’s unseen controlling seat, “The Owner,” with limited money, limited reach, imperfect knowledge, and a roster of people whose future value is uncertain. The objective is not merely to book good shows. It is to build an institution that can survive, expand, adapt, create stars, outmaneuver competitors, and potentially become the dominant global wrestling brand.</w:t>
      </w:r>
    </w:p>
    <w:p>
      <w:r>
        <w:t>The strategic map is the central and default play space. Markets such as Toronto, Detroit, Memphis, Montreal, Mexico City, Tokyo, or fictional/custom equivalents are connected by travel routes and media relationships. Promotions compete for audience attention and industry influence in those markets. A market may be shared, contested, dominated, formally assigned by territorial agreement, invaded, abandoned, or transformed by new media technology. Territory is therefore both geography and a social contract between promoters, and the map is where abstract strategy repeatedly resolves into specific people, programs, deals, shows, and consequences.</w:t>
      </w:r>
    </w:p>
    <w:p>
      <w:r>
        <w:t>Wrestlers are not counters with permanent classes. Every person has skills, traits, relationships, reputation, health, age, contract status, local overness, momentum, and potential competence in multiple wrestling-business roles. A young wrestler may become a veteran road agent, a brilliant booker, a mediocre booker, a promoter, an announcer, a trainer, or an industry casualty. Main-eventer, midcarder, champion, prospect, and jobber are positions assigned by the promotion, not immutable identities.</w:t>
      </w:r>
    </w:p>
    <w:p>
      <w:r>
        <w:t>The player generally does not fill out complete match cards. Instead, the player assembles touring companies, assigns wrestlers and staff, chooses markets and routes, establishes booking directives, develops feuds and pushes, allocates titles and media exposure, and intervenes directly when a major outcome matters. The local booker and road agents translate those strategic instructions into simulated cards and events. Their competence, biases, relationships, and mistakes therefore matter. Full-game play may expose optional deeper hands-on booking, but it must use the same booking objects and consequences rather than turning into a separate card-game simulator.</w:t>
      </w:r>
    </w:p>
    <w:p>
      <w:r>
        <w:t>The game is designed for alternate wrestling history. Technological and broader social developments are approximately grounded in plausible historical windows, but the wrestling world is not scripted to recreate real organizations or events. Instead, systems and authored parody events create recognizable echoes: a ruthless promoter may discover national cable early, a departing champion may refuse a title change, a wealthy media company may buy a rival, an old-school alliance may fracture, or a charisma-heavy bodybuilder may become the face of an era. The joke is usually in recognition and consequence, not constant winking narration.</w:t>
      </w:r>
    </w:p>
    <w:p>
      <w:pPr/>
      <w:r>
        <w:t>Every campaign is expected to become its own wrestling history. The game preserves enough longitudinal information to browse how promotions, markets, rosters, titles, media reach, finances, popularity, relationships, and major events changed through time. That record ultimately supports graphs, records, career and promotion timelines, artifacts, and an animated historical map that can replay the rise, collision, contraction, merger, relocation, and death of promotions across the campaign. Global supremacy is a major achievement; the deeper payoff is the world and history the player caused to exist.</w:t>
      </w:r>
    </w:p>
    <w:p>
      <w:pPr/>
      <w:r>
        <w:t>The world never steps outside itself to wink at the player. Public-facing broadcasts, newspapers, interviews, event materials, fans, and other surfaces bound by kayfabe treat the presented wrestling reality as real and important. The owner-facing backstage game may discuss booking, pushes, finishes, jobs, creative disputes, contracts, and business mechanics plainly because those are legitimate concerns of the player's role; that is not permission for meta-jokes that puncture the world.</w:t>
      </w:r>
    </w:p>
    <w:tbl>
      <w:tblPr>
        <w:tblW w:type="auto" w:w="0"/>
        <w:jc w:val="center"/>
        <w:tblLook w:firstColumn="1" w:firstRow="1" w:lastColumn="0" w:lastRow="0" w:noHBand="0" w:noVBand="1" w:val="04A0"/>
      </w:tblPr>
      <w:tblGrid>
        <w:gridCol w:w="9936"/>
      </w:tblGrid>
      <w:tr>
        <w:trPr>
          <w:cantSplit/>
          <w:tblHeader w:val="true"/>
        </w:trPr>
        <w:tc>
          <w:tcPr>
            <w:tcW w:type="dxa" w:w="9936"/>
            <w:shd w:fill="F3F1ED"/>
            <w:tcMar>
              <w:top w:w="120" w:type="dxa"/>
              <w:start w:w="150" w:type="dxa"/>
              <w:bottom w:w="120" w:type="dxa"/>
              <w:end w:w="150" w:type="dxa"/>
            </w:tcMar>
          </w:tcPr>
          <w:p>
            <w:pPr>
              <w:spacing w:after="0"/>
            </w:pPr>
            <w:r>
              <w:t>NORTH STAR</w:t>
              <w:br/>
              <w:t>The player should feel like the unseen force responsible for turning a regional wrestling office into an empire while never fully controlling the unstable people, markets, technology, rivals, relationships, audiences, and accidents that make professional wrestling what it is.</w:t>
            </w:r>
          </w:p>
        </w:tc>
      </w:tr>
    </w:tbl>
    <w:p>
      <w:pPr>
        <w:spacing w:after="20"/>
      </w:pPr>
    </w:p>
    <w:p>
      <w:pPr>
        <w:pStyle w:val="Heading1"/>
        <w:pBdr>
          <w:top w:val="single" w:sz="18" w:space="4" w:color="7A1F1F"/>
        </w:pBdr>
      </w:pPr>
      <w:r>
        <w:t>2. Design Pillars</w:t>
      </w:r>
    </w:p>
    <w:p>
      <w:pPr>
        <w:pStyle w:val="Heading2"/>
      </w:pPr>
      <w:r>
        <w:t>2.1 Strategy Before Match Booking</w:t>
      </w:r>
    </w:p>
    <w:p>
      <w:r>
        <w:t>The central decisions are where to deploy people, which markets to cultivate, which stars to create, what relationships to maintain or violate, where to spend money, what technology to adopt, how to structure the roster, and when to take risks. Match-level detail exists because wrestling needs matches, but repetitive card construction is not the primary gameplay loop.</w:t>
      </w:r>
    </w:p>
    <w:p>
      <w:pPr>
        <w:pStyle w:val="Heading2"/>
      </w:pPr>
      <w:r>
        <w:t>2.2 People Are the Most Important Strategic Assets</w:t>
      </w:r>
    </w:p>
    <w:p>
      <w:r>
        <w:t>Buildings, media contracts, venues, and cash matter, but professional wrestling is unusually dependent on individual human beings. A promotion can possess excellent infrastructure and still fail because it cannot create stars, retain talent, manage egos, or identify the right people. The simulation must allow obscure workers to become transformative draws, established stars to decline, staff to change roles, and careers to surprise both the player and the AI.</w:t>
      </w:r>
    </w:p>
    <w:p>
      <w:pPr>
        <w:pStyle w:val="Heading2"/>
      </w:pPr>
      <w:r>
        <w:t>2.3 Geography Matters Until Technology Changes What Geography Means</w:t>
      </w:r>
    </w:p>
    <w:p>
      <w:r>
        <w:t>A 1935 promotion should care about rail routes, local promoters, regional reputation, and physical travel. A 1975 promotion should care about local television, arena loops, territorial alliances, and local star power. A 1995 promotion should care about national cable, pay-per-view, corporate sponsorship, and expensive talent wars. A 2025 promotion should care about streaming, global audiences, social visibility, fragmented fandom, and international talent mobility. The map remains important throughout, but the meaning of distance and borders evolves.</w:t>
      </w:r>
    </w:p>
    <w:p>
      <w:pPr>
        <w:pStyle w:val="Heading2"/>
      </w:pPr>
      <w:r>
        <w:t>2.4 Alternate History Must Emerge From Systems</w:t>
      </w:r>
    </w:p>
    <w:p>
      <w:r>
        <w:t>The game should not force famous real-world outcomes. It should create conditions under which analogous outcomes can occur. The player should be able to preserve a territorial order that historically disappeared, accidentally destroy one early, create a global promotion decades ahead of schedule, or spend seventy years as a profitable regional institution that refuses to become national.</w:t>
      </w:r>
    </w:p>
    <w:p>
      <w:pPr>
        <w:pStyle w:val="Heading2"/>
      </w:pPr>
      <w:r>
        <w:t>2.5 Imperfect Information Creates Wrestling Judgment</w:t>
      </w:r>
    </w:p>
    <w:p>
      <w:r>
        <w:t>The player should rarely know exact future value. Scouts can be wrong. Bookers can become irrationally attached to a wrestler. Agents can exaggerate demand. A wrestler may have hidden health problems or unexpected charisma. Familiarity improves certainty. The game should reward judgment, relationships, and organizational competence rather than spreadsheet omniscience.</w:t>
      </w:r>
    </w:p>
    <w:p>
      <w:pPr>
        <w:pStyle w:val="Heading2"/>
      </w:pPr>
      <w:r>
        <w:t>2.6 The World Remembers</w:t>
      </w:r>
    </w:p>
    <w:p>
      <w:r>
        <w:t>Championship histories, title changes, feuds, major events, attendance records, defections, betrayals, market breakthroughs, promotion deaths, comeback runs, ownership changes, career arcs, business trajectories, market influence, media reach, and other strategically meaningful change should persist. The emotional value of a long campaign depends on the game turning generated data into history. Relevant history is not disposable merely because the current simulation state has moved on; the campaign must preserve enough longitudinal evidence to reconstruct and analyze the world it created.</w:t>
      </w:r>
    </w:p>
    <w:p>
      <w:pPr>
        <w:pStyle w:val="Heading2"/>
      </w:pPr>
      <w:r>
        <w:t>2.7 Never Break Kayfabe</w:t>
      </w:r>
    </w:p>
    <w:p>
      <w:pPr/>
      <w:r>
        <w:t>The Business must always believe that what is happening matters. Any surface that exists inside the presented wrestling world - broadcasts, commentary, interviews, newspapers, fans, public-facing reports, promotional materials, and equivalent narrative voices - treats that reality as real and consequential. The game does not wink at the audience, apologize for wrestling, or make jokes whose premise is that the fiction is fake. Backstage owner-facing language may discuss booking, pushes, finishes, jobs, angles, and creative strategy because the player is legitimately operating the business from behind the curtain.</w:t>
      </w:r>
    </w:p>
    <w:p>
      <w:pPr>
        <w:pStyle w:val="Heading2"/>
      </w:pPr>
      <w:r>
        <w:t>2.8 Played Straight, Absurd by Nature</w:t>
      </w:r>
    </w:p>
    <w:p>
      <w:r>
        <w:t>The simulation should respect the business enough that its ridiculousness emerges naturally. A promoter counterprogramming a rival funeral show, a champion refusing to lose, a star launching a terrible side business, or an aging legend politicking for one more run can be funny without the interface telling the player that wrestling is silly. Humor comes from sincere people, systems, and consequences inside the world, never from puncturing the world from outside it.</w:t>
      </w:r>
    </w:p>
    <w:p>
      <w:pPr>
        <w:pStyle w:val="Heading2"/>
      </w:pPr>
      <w:r>
        <w:t>2.9 Wrestling Is Psychology and Communication</w:t>
      </w:r>
    </w:p>
    <w:p>
      <w:pPr/>
      <w:r>
        <w:t>Professional wrestling is a communication system as much as a business. The simulation must distinguish what is actually true, what people or audiences believe, and what a promotion deliberately presents as true. Wrestlers, bookers, agents, promoters, locker rooms, and audiences all interpret the same event through different psychology. What reads as credible, exciting, insulting, stale, dangerous, heroic, or absurd changes by era, place, audience culture, relationship history, and promotion style. “Psychology” is therefore contextual judgment and communication, not a universal magic rating.</w:t>
      </w:r>
    </w:p>
    <w:p>
      <w:pPr>
        <w:pStyle w:val="Heading2"/>
      </w:pPr>
      <w:r>
        <w:t>2.10 World -&gt; People -&gt; Wrestling -&gt; World</w:t>
      </w:r>
    </w:p>
    <w:p>
      <w:pPr/>
      <w:r>
        <w:t>The core strategic loop repeatedly crosses the seam between Civilization-like world strategy and wrestling-specific human reality: the player moves people and companies through geography; those people create programs, matches, relationships, scandals, and stars; the resulting wrestling changes audiences, money, influence, media reach, and territory; the changed world then creates the next set of human decisions. The map and the people are not separate games. They are one loop.</w:t>
      </w:r>
    </w:p>
    <w:p>
      <w:pPr>
        <w:pStyle w:val="Heading1"/>
        <w:pBdr>
          <w:top w:val="single" w:sz="18" w:space="4" w:color="7A1F1F"/>
        </w:pBdr>
      </w:pPr>
      <w:r>
        <w:t>3. Player Identity, Ownership, and Campaign Continuity</w:t>
      </w:r>
    </w:p>
    <w:p>
      <w:pPr>
        <w:pStyle w:val="Heading2"/>
      </w:pPr>
      <w:r>
        <w:t>3.1 The Player Occupies the Ownership Seat</w:t>
      </w:r>
    </w:p>
    <w:p>
      <w:r>
        <w:t>The player controls the promotion through an abstract ownership/command seat. In-world people may refer to “The Owner,” “Ownership,” “the office,” or equivalent era-appropriate language, but the player is never resolved into a Person entity. There is no player portrait, body, age, biography, family, skill sheet, charisma stat, mortality roll, or RPG progression. The player’s actual judgment is the owner’s judgment.</w:t>
      </w:r>
    </w:p>
    <w:p>
      <w:r>
        <w:t>The player is not the booker by default. The Owner may delegate to a booker, overrule the booker, or take direct control over selected creative decisions. Delegation quality depends on the actual staff and organization, not on invisible player-character skill checks. The game may model workload, blind spots, and organizational limits, but those pressures attach to systems, staff, information, and decision bandwidth rather than a simulated player avatar.</w:t>
      </w:r>
    </w:p>
    <w:p>
      <w:pPr>
        <w:pStyle w:val="Heading2"/>
      </w:pPr>
      <w:r>
        <w:t>3.2 The Owner Has No Avatar Statistics</w:t>
      </w:r>
    </w:p>
    <w:p>
      <w:r>
        <w:t>The player-controlled Owner has no PersonState skills or traits. Promotion reputation, locker-room trust, negotiating leverage, institutional prestige, and relationships are real simulation state produced by the organization’s conduct and the people acting for it. AI and non-player promotions may still have actual owner/promoter people with promotion, negotiation, finance, booking, media, charisma, ruthlessness, and relationship-management competence. The asymmetry is intentional: the player supplies human judgment; simulated rivals require modeled judgment.</w:t>
      </w:r>
    </w:p>
    <w:p>
      <w:pPr>
        <w:pStyle w:val="Heading2"/>
      </w:pPr>
      <w:r>
        <w:t>3.3 Governance, Succession, and Long-Campaign Continuity</w:t>
      </w:r>
    </w:p>
    <w:p>
      <w:r>
        <w:t>A century-scale campaign can include founders, heirs, families, corporations, minority investors, boards, buyers, and other in-world ownership structures without turning the player into any one of those people. NPC owners can age, retire, die, sell, inherit, gain or lose shares, and create family or corporate succession. The player’s continuity is through the controlling Ownership Seat for the chosen promotion. If future governance mechanics can genuinely remove that control, loss of the seat may become a campaign failure condition, but it is a control-state transition, not the death or retirement of a player character.</w:t>
      </w:r>
    </w:p>
    <w:p>
      <w:r>
        <w:t>Succession can therefore become meaningful gameplay around the player rather than a technical workaround for an immortal avatar. A brilliant founder may leave an incompetent heir in the world. A corporate structure may professionalize operations while weakening creative instincts. A family dynasty may accumulate loyalty, enemies, and institutional memory. The player deals with those people and structures from the ownership seat; the game never asks the player to become the heir.</w:t>
      </w:r>
    </w:p>
    <w:p>
      <w:pPr>
        <w:pStyle w:val="Heading1"/>
        <w:pBdr>
          <w:top w:val="single" w:sz="18" w:space="4" w:color="7A1F1F"/>
        </w:pBdr>
      </w:pPr>
      <w:r>
        <w:t>4. Campaign Structure and Time</w:t>
      </w:r>
    </w:p>
    <w:p>
      <w:pPr>
        <w:pStyle w:val="Heading2"/>
      </w:pPr>
      <w:r>
        <w:t>4.1 Standard Historical Span</w:t>
      </w:r>
    </w:p>
    <w:p>
      <w:r>
        <w:t>The intended standard long-form span begins around 1920 and can continue through the contemporary or near-future wrestling business. The architecture should not hard-code 1920 as a technical minimum. Earlier experimental starts may become possible if a pre-territory layer covering carnival circuits, legitimate contests, athletic clubs, and the transition toward worked professional wrestling is later designed.</w:t>
      </w:r>
    </w:p>
    <w:p>
      <w:pPr>
        <w:pStyle w:val="Heading2"/>
      </w:pPr>
      <w:r>
        <w:t>4.2 Strategic Turn</w:t>
      </w:r>
    </w:p>
    <w:p>
      <w:r>
        <w:t>The current design assumes one strategic turn equals one calendar month. During that month, touring companies can run multiple dates, travel between assigned markets, produce television, develop ongoing programs, and accumulate financial results. The player makes high-level monthly decisions while the simulation resolves weekly or date-level activity internally.</w:t>
      </w:r>
    </w:p>
    <w:p>
      <w:r>
        <w:t>A 1920-2026 campaign is therefore approximately 1,272 strategic turns. This is intentionally long but plausible for an epic game. Faster campaign modes can advance multiple simulated months per player turn or begin in later eras, but the internal simulation should continue operating in monthly ticks to preserve consistent economics and career development.</w:t>
      </w:r>
    </w:p>
    <w:p>
      <w:pPr>
        <w:pStyle w:val="Heading2"/>
      </w:pPr>
      <w:r>
        <w:t>4.3 Start Presets</w:t>
      </w:r>
    </w:p>
    <w:p>
      <w:r>
        <w:t>Full release should support multiple curated starts that present materially different strategic problems. Examples include early syndicate wrestling, mature territorial wrestling, cable-era national expansion, corporate pay-per-view competition, and the streaming era. Presets determine world data, starting promotions, technology availability, economic conditions, media structure, and population patterns. They do not change core code paths.</w:t>
      </w:r>
    </w:p>
    <w:p>
      <w:pPr>
        <w:pStyle w:val="Heading2"/>
      </w:pPr>
      <w:r>
        <w:t>4.4 Sandbox and Scenario Campaigns</w:t>
      </w:r>
    </w:p>
    <w:p>
      <w:r>
        <w:t>The primary mode is an open-ended sandbox with optional victory recognition. Scenario campaigns can later impose specific constraints or objectives, such as preserving a territorial alliance, surviving a hostile national expansion, rebuilding a failed promotion, or establishing an international foothold. Scenarios should be authored using the same systems as the sandbox rather than bespoke one-off logic.</w:t>
      </w:r>
    </w:p>
    <w:p>
      <w:pPr>
        <w:pStyle w:val="Heading1"/>
        <w:pBdr>
          <w:top w:val="single" w:sz="18" w:space="4" w:color="7A1F1F"/>
        </w:pBdr>
      </w:pPr>
      <w:r>
        <w:t>5. World Map and Geographic Model</w:t>
      </w:r>
    </w:p>
    <w:p>
      <w:pPr>
        <w:pStyle w:val="Heading2"/>
      </w:pPr>
      <w:r>
        <w:t>5.1 Map Philosophy</w:t>
      </w:r>
    </w:p>
    <w:p>
      <w:r>
        <w:t>The map should feel strategically legible in the tradition of Civilization while avoiding a literal hex-by-hex simulation of every town. The game world is a network of markets and geographic regions. Market nodes represent meaningful wrestling catchments rather than municipal boundaries. Connections between nodes represent practical travel, media, and business relationships.</w:t>
      </w:r>
    </w:p>
    <w:p>
      <w:pPr>
        <w:pStyle w:val="Heading2"/>
      </w:pPr>
      <w:r>
        <w:t>5.2 Markets</w:t>
      </w:r>
    </w:p>
    <w:p>
      <w:r>
        <w:t>A market may represent a major city, metro area, regional cluster, or historically distinct wrestling catchment. Each market can contain data such as population, disposable income, wrestling interest, venue stock, travel access, media infrastructure, cultural tendencies, regulatory conditions, local labor environment, and current familiarity with each promotion and major star.</w:t>
      </w:r>
    </w:p>
    <w:tbl>
      <w:tblPr>
        <w:tblW w:type="auto" w:w="0"/>
        <w:jc w:val="center"/>
        <w:tblLayout w:type="fixed"/>
        <w:tblLook w:firstColumn="1" w:firstRow="1" w:lastColumn="0" w:lastRow="0" w:noHBand="0" w:noVBand="1" w:val="04A0"/>
      </w:tblPr>
      <w:tblGrid>
        <w:gridCol w:w="4968"/>
        <w:gridCol w:w="4968"/>
      </w:tblGrid>
      <w:tr>
        <w:trPr>
          <w:cantSplit/>
          <w:tblHeader w:val="true"/>
        </w:trPr>
        <w:tc>
          <w:tcPr>
            <w:tcW w:type="dxa" w:w="2880"/>
            <w:shd w:fill="20252B"/>
            <w:tcMar>
              <w:top w:w="80" w:type="dxa"/>
              <w:start w:w="100" w:type="dxa"/>
              <w:bottom w:w="80" w:type="dxa"/>
              <w:end w:w="100" w:type="dxa"/>
            </w:tcMar>
          </w:tcPr>
          <w:p>
            <w:r>
              <w:rPr>
                <w:b/>
                <w:color w:val="FFFFFF"/>
                <w:sz w:val="17"/>
              </w:rPr>
              <w:t>Market Property</w:t>
            </w:r>
          </w:p>
        </w:tc>
        <w:tc>
          <w:tcPr>
            <w:tcW w:type="dxa" w:w="7920"/>
            <w:shd w:fill="20252B"/>
            <w:tcMar>
              <w:top w:w="80" w:type="dxa"/>
              <w:start w:w="100" w:type="dxa"/>
              <w:bottom w:w="80" w:type="dxa"/>
              <w:end w:w="100" w:type="dxa"/>
            </w:tcMar>
          </w:tcPr>
          <w:p>
            <w:r>
              <w:rPr>
                <w:b/>
                <w:color w:val="FFFFFF"/>
                <w:sz w:val="17"/>
              </w:rPr>
              <w:t>Purpose</w:t>
            </w:r>
          </w:p>
        </w:tc>
      </w:tr>
      <w:tr>
        <w:trPr>
          <w:cantSplit/>
        </w:trPr>
        <w:tc>
          <w:tcPr>
            <w:tcW w:type="dxa" w:w="2880"/>
            <w:tcMar>
              <w:top w:w="65" w:type="dxa"/>
              <w:start w:w="85" w:type="dxa"/>
              <w:bottom w:w="65" w:type="dxa"/>
              <w:end w:w="85" w:type="dxa"/>
            </w:tcMar>
          </w:tcPr>
          <w:p>
            <w:pPr>
              <w:spacing w:after="0"/>
            </w:pPr>
            <w:r>
              <w:rPr>
                <w:sz w:val="17"/>
              </w:rPr>
              <w:t>Population / Catchment</w:t>
            </w:r>
          </w:p>
        </w:tc>
        <w:tc>
          <w:tcPr>
            <w:tcW w:type="dxa" w:w="7920"/>
            <w:tcMar>
              <w:top w:w="65" w:type="dxa"/>
              <w:start w:w="85" w:type="dxa"/>
              <w:bottom w:w="65" w:type="dxa"/>
              <w:end w:w="85" w:type="dxa"/>
            </w:tcMar>
          </w:tcPr>
          <w:p>
            <w:pPr>
              <w:spacing w:after="0"/>
            </w:pPr>
            <w:r>
              <w:rPr>
                <w:sz w:val="17"/>
              </w:rPr>
              <w:t>Sets the broad ceiling for attendance, media reach, and local commercial value.</w:t>
            </w:r>
          </w:p>
        </w:tc>
      </w:tr>
      <w:tr>
        <w:trPr>
          <w:cantSplit/>
        </w:trPr>
        <w:tc>
          <w:tcPr>
            <w:tcW w:type="dxa" w:w="2880"/>
            <w:tcMar>
              <w:top w:w="65" w:type="dxa"/>
              <w:start w:w="85" w:type="dxa"/>
              <w:bottom w:w="65" w:type="dxa"/>
              <w:end w:w="85" w:type="dxa"/>
            </w:tcMar>
            <w:shd w:fill="F8F8F8"/>
          </w:tcPr>
          <w:p>
            <w:pPr>
              <w:spacing w:after="0"/>
            </w:pPr>
            <w:r>
              <w:rPr>
                <w:sz w:val="17"/>
              </w:rPr>
              <w:t>Wrestling Interest</w:t>
            </w:r>
          </w:p>
        </w:tc>
        <w:tc>
          <w:tcPr>
            <w:tcW w:type="dxa" w:w="7920"/>
            <w:tcMar>
              <w:top w:w="65" w:type="dxa"/>
              <w:start w:w="85" w:type="dxa"/>
              <w:bottom w:w="65" w:type="dxa"/>
              <w:end w:w="85" w:type="dxa"/>
            </w:tcMar>
            <w:shd w:fill="F8F8F8"/>
          </w:tcPr>
          <w:p>
            <w:pPr>
              <w:spacing w:after="0"/>
            </w:pPr>
            <w:r>
              <w:rPr>
                <w:sz w:val="17"/>
              </w:rPr>
              <w:t>Represents the current appetite for professional wrestling in that market.</w:t>
            </w:r>
          </w:p>
        </w:tc>
      </w:tr>
      <w:tr>
        <w:trPr>
          <w:cantSplit/>
        </w:trPr>
        <w:tc>
          <w:tcPr>
            <w:tcW w:type="dxa" w:w="2880"/>
            <w:tcMar>
              <w:top w:w="65" w:type="dxa"/>
              <w:start w:w="85" w:type="dxa"/>
              <w:bottom w:w="65" w:type="dxa"/>
              <w:end w:w="85" w:type="dxa"/>
            </w:tcMar>
          </w:tcPr>
          <w:p>
            <w:pPr>
              <w:spacing w:after="0"/>
            </w:pPr>
            <w:r>
              <w:rPr>
                <w:sz w:val="17"/>
              </w:rPr>
              <w:t>Economic Strength</w:t>
            </w:r>
          </w:p>
        </w:tc>
        <w:tc>
          <w:tcPr>
            <w:tcW w:type="dxa" w:w="7920"/>
            <w:tcMar>
              <w:top w:w="65" w:type="dxa"/>
              <w:start w:w="85" w:type="dxa"/>
              <w:bottom w:w="65" w:type="dxa"/>
              <w:end w:w="85" w:type="dxa"/>
            </w:tcMar>
          </w:tcPr>
          <w:p>
            <w:pPr>
              <w:spacing w:after="0"/>
            </w:pPr>
            <w:r>
              <w:rPr>
                <w:sz w:val="17"/>
              </w:rPr>
              <w:t>Affects ticket tolerance, sponsorship, venue economics, and local media value.</w:t>
            </w:r>
          </w:p>
        </w:tc>
      </w:tr>
      <w:tr>
        <w:trPr>
          <w:cantSplit/>
        </w:trPr>
        <w:tc>
          <w:tcPr>
            <w:tcW w:type="dxa" w:w="2880"/>
            <w:tcMar>
              <w:top w:w="65" w:type="dxa"/>
              <w:start w:w="85" w:type="dxa"/>
              <w:bottom w:w="65" w:type="dxa"/>
              <w:end w:w="85" w:type="dxa"/>
            </w:tcMar>
            <w:shd w:fill="F8F8F8"/>
          </w:tcPr>
          <w:p>
            <w:pPr>
              <w:spacing w:after="0"/>
            </w:pPr>
            <w:r>
              <w:rPr>
                <w:sz w:val="17"/>
              </w:rPr>
              <w:t>Venue Capacity</w:t>
            </w:r>
          </w:p>
        </w:tc>
        <w:tc>
          <w:tcPr>
            <w:tcW w:type="dxa" w:w="7920"/>
            <w:tcMar>
              <w:top w:w="65" w:type="dxa"/>
              <w:start w:w="85" w:type="dxa"/>
              <w:bottom w:w="65" w:type="dxa"/>
              <w:end w:w="85" w:type="dxa"/>
            </w:tcMar>
            <w:shd w:fill="F8F8F8"/>
          </w:tcPr>
          <w:p>
            <w:pPr>
              <w:spacing w:after="0"/>
            </w:pPr>
            <w:r>
              <w:rPr>
                <w:sz w:val="17"/>
              </w:rPr>
              <w:t>Defines available building sizes, costs, prestige, and scheduling constraints.</w:t>
            </w:r>
          </w:p>
        </w:tc>
      </w:tr>
      <w:tr>
        <w:trPr>
          <w:cantSplit/>
        </w:trPr>
        <w:tc>
          <w:tcPr>
            <w:tcW w:type="dxa" w:w="2880"/>
            <w:tcMar>
              <w:top w:w="65" w:type="dxa"/>
              <w:start w:w="85" w:type="dxa"/>
              <w:bottom w:w="65" w:type="dxa"/>
              <w:end w:w="85" w:type="dxa"/>
            </w:tcMar>
          </w:tcPr>
          <w:p>
            <w:pPr>
              <w:spacing w:after="0"/>
            </w:pPr>
            <w:r>
              <w:rPr>
                <w:sz w:val="17"/>
              </w:rPr>
              <w:t>Travel Connectivity</w:t>
            </w:r>
          </w:p>
        </w:tc>
        <w:tc>
          <w:tcPr>
            <w:tcW w:type="dxa" w:w="7920"/>
            <w:tcMar>
              <w:top w:w="65" w:type="dxa"/>
              <w:start w:w="85" w:type="dxa"/>
              <w:bottom w:w="65" w:type="dxa"/>
              <w:end w:w="85" w:type="dxa"/>
            </w:tcMar>
          </w:tcPr>
          <w:p>
            <w:pPr>
              <w:spacing w:after="0"/>
            </w:pPr>
            <w:r>
              <w:rPr>
                <w:sz w:val="17"/>
              </w:rPr>
              <w:t>Controls time and cost of reaching connected markets by the era-appropriate transport network.</w:t>
            </w:r>
          </w:p>
        </w:tc>
      </w:tr>
      <w:tr>
        <w:trPr>
          <w:cantSplit/>
        </w:trPr>
        <w:tc>
          <w:tcPr>
            <w:tcW w:type="dxa" w:w="2880"/>
            <w:tcMar>
              <w:top w:w="65" w:type="dxa"/>
              <w:start w:w="85" w:type="dxa"/>
              <w:bottom w:w="65" w:type="dxa"/>
              <w:end w:w="85" w:type="dxa"/>
            </w:tcMar>
            <w:shd w:fill="F8F8F8"/>
          </w:tcPr>
          <w:p>
            <w:pPr>
              <w:spacing w:after="0"/>
            </w:pPr>
            <w:r>
              <w:rPr>
                <w:sz w:val="17"/>
              </w:rPr>
              <w:t>Media Infrastructure</w:t>
            </w:r>
          </w:p>
        </w:tc>
        <w:tc>
          <w:tcPr>
            <w:tcW w:type="dxa" w:w="7920"/>
            <w:tcMar>
              <w:top w:w="65" w:type="dxa"/>
              <w:start w:w="85" w:type="dxa"/>
              <w:bottom w:w="65" w:type="dxa"/>
              <w:end w:w="85" w:type="dxa"/>
            </w:tcMar>
            <w:shd w:fill="F8F8F8"/>
          </w:tcPr>
          <w:p>
            <w:pPr>
              <w:spacing w:after="0"/>
            </w:pPr>
            <w:r>
              <w:rPr>
                <w:sz w:val="17"/>
              </w:rPr>
              <w:t>Determines what distribution technologies are locally available and affordable.</w:t>
            </w:r>
          </w:p>
        </w:tc>
      </w:tr>
      <w:tr>
        <w:trPr>
          <w:cantSplit/>
        </w:trPr>
        <w:tc>
          <w:tcPr>
            <w:tcW w:type="dxa" w:w="2880"/>
            <w:tcMar>
              <w:top w:w="65" w:type="dxa"/>
              <w:start w:w="85" w:type="dxa"/>
              <w:bottom w:w="65" w:type="dxa"/>
              <w:end w:w="85" w:type="dxa"/>
            </w:tcMar>
          </w:tcPr>
          <w:p>
            <w:pPr>
              <w:spacing w:after="0"/>
            </w:pPr>
            <w:r>
              <w:rPr>
                <w:sz w:val="17"/>
              </w:rPr>
              <w:t>Promotion Influence</w:t>
            </w:r>
          </w:p>
        </w:tc>
        <w:tc>
          <w:tcPr>
            <w:tcW w:type="dxa" w:w="7920"/>
            <w:tcMar>
              <w:top w:w="65" w:type="dxa"/>
              <w:start w:w="85" w:type="dxa"/>
              <w:bottom w:w="65" w:type="dxa"/>
              <w:end w:w="85" w:type="dxa"/>
            </w:tcMar>
          </w:tcPr>
          <w:p>
            <w:pPr>
              <w:spacing w:after="0"/>
            </w:pPr>
            <w:r>
              <w:rPr>
                <w:sz w:val="17"/>
              </w:rPr>
              <w:t>Tracks each promotion's current strength, familiarity, and business foothold.</w:t>
            </w:r>
          </w:p>
        </w:tc>
      </w:tr>
      <w:tr>
        <w:trPr>
          <w:cantSplit/>
        </w:trPr>
        <w:tc>
          <w:tcPr>
            <w:tcW w:type="dxa" w:w="2880"/>
            <w:tcMar>
              <w:top w:w="65" w:type="dxa"/>
              <w:start w:w="85" w:type="dxa"/>
              <w:bottom w:w="65" w:type="dxa"/>
              <w:end w:w="85" w:type="dxa"/>
            </w:tcMar>
            <w:shd w:fill="F8F8F8"/>
          </w:tcPr>
          <w:p>
            <w:pPr>
              <w:spacing w:after="0"/>
            </w:pPr>
            <w:r>
              <w:rPr>
                <w:sz w:val="17"/>
              </w:rPr>
              <w:t>Star Overness</w:t>
            </w:r>
          </w:p>
        </w:tc>
        <w:tc>
          <w:tcPr>
            <w:tcW w:type="dxa" w:w="7920"/>
            <w:tcMar>
              <w:top w:w="65" w:type="dxa"/>
              <w:start w:w="85" w:type="dxa"/>
              <w:bottom w:w="65" w:type="dxa"/>
              <w:end w:w="85" w:type="dxa"/>
            </w:tcMar>
            <w:shd w:fill="F8F8F8"/>
          </w:tcPr>
          <w:p>
            <w:pPr>
              <w:spacing w:after="0"/>
            </w:pPr>
            <w:r>
              <w:rPr>
                <w:sz w:val="17"/>
              </w:rPr>
              <w:t>Tracks how well individual wrestlers are known in the market.</w:t>
            </w:r>
          </w:p>
        </w:tc>
      </w:tr>
      <w:tr>
        <w:trPr>
          <w:cantSplit/>
        </w:trPr>
        <w:tc>
          <w:tcPr>
            <w:tcW w:type="dxa" w:w="2880"/>
            <w:tcMar>
              <w:top w:w="65" w:type="dxa"/>
              <w:start w:w="85" w:type="dxa"/>
              <w:bottom w:w="65" w:type="dxa"/>
              <w:end w:w="85" w:type="dxa"/>
            </w:tcMar>
          </w:tcPr>
          <w:p>
            <w:pPr>
              <w:spacing w:after="0"/>
            </w:pPr>
            <w:r>
              <w:rPr>
                <w:sz w:val="17"/>
              </w:rPr>
              <w:t>Territorial Status</w:t>
            </w:r>
          </w:p>
        </w:tc>
        <w:tc>
          <w:tcPr>
            <w:tcW w:type="dxa" w:w="7920"/>
            <w:tcMar>
              <w:top w:w="65" w:type="dxa"/>
              <w:start w:w="85" w:type="dxa"/>
              <w:bottom w:w="65" w:type="dxa"/>
              <w:end w:w="85" w:type="dxa"/>
            </w:tcMar>
          </w:tcPr>
          <w:p>
            <w:pPr>
              <w:spacing w:after="0"/>
            </w:pPr>
            <w:r>
              <w:rPr>
                <w:sz w:val="17"/>
              </w:rPr>
              <w:t>Records informal dominance, formal agreements, hostile entry, and disputed borders.</w:t>
            </w:r>
          </w:p>
        </w:tc>
      </w:tr>
    </w:tbl>
    <w:p>
      <w:pPr>
        <w:spacing w:after="20"/>
      </w:pPr>
    </w:p>
    <w:p>
      <w:pPr>
        <w:pStyle w:val="Heading2"/>
      </w:pPr>
      <w:r>
        <w:t>5.3 Map Scale and Density</w:t>
      </w:r>
    </w:p>
    <w:p>
      <w:r>
        <w:t>Market density is a gameplay variable, not a fidelity contest. The full North American map should be dense enough that touring routes and regional identities matter, but sparse enough that the player can reason about the map without scrolling through thousands of nodes. Large maps can use hierarchical detail: major markets are always visible, secondary markets appear at closer zoom, and rural catchments contribute to nearby nodes.</w:t>
      </w:r>
    </w:p>
    <w:p>
      <w:r>
        <w:t>The exact target number of markets is open. The engine should comfortably support regional maps with roughly a dozen markets and large maps with several hundred without changing the fundamental model.</w:t>
      </w:r>
    </w:p>
    <w:p>
      <w:pPr>
        <w:pStyle w:val="Heading2"/>
      </w:pPr>
      <w:r>
        <w:t>5.4 Real, Regional, Global, and Custom Maps</w:t>
      </w:r>
    </w:p>
    <w:p>
      <w:r>
        <w:t>The full design supports multiple map datasets. A flagship North American map is likely the most natural core experience because the territorial system, Canada/United States cross-border dynamics, Mexico, and later international expansion create strong variety. Regional maps can support shorter or more focused games. A world map should eventually support meaningful international strategy rather than merely presenting every country as another identical territory.</w:t>
      </w:r>
    </w:p>
    <w:p>
      <w:r>
        <w:t>Custom map support is a long-term design goal. Map files should define geometry, markets, connections, economic baselines, culture tags, media structures, and venue sets as content rather than hard-coded logic. This also permits fully fictional wrestling worlds.</w:t>
      </w:r>
    </w:p>
    <w:p>
      <w:pPr>
        <w:pStyle w:val="Heading1"/>
        <w:pBdr>
          <w:top w:val="single" w:sz="18" w:space="4" w:color="7A1F1F"/>
        </w:pBdr>
      </w:pPr>
      <w:r>
        <w:t>6. Territory, Influence, and Promotional Warfare</w:t>
      </w:r>
    </w:p>
    <w:p>
      <w:pPr>
        <w:pStyle w:val="Heading2"/>
      </w:pPr>
      <w:r>
        <w:t>6.1 Influence Rather Than Ownership</w:t>
      </w:r>
    </w:p>
    <w:p>
      <w:r>
        <w:t>Promotions do not literally own cities. Each market contains a distribution of promotional influence. Influence represents audience familiarity, promoter relationships, media footholds, venue access, sponsor relationships, local business infrastructure, and the accumulated effect of repeated successful operations.</w:t>
      </w:r>
    </w:p>
    <w:p>
      <w:r>
        <w:t>A market can therefore be shared. A promotion may dominate a city without preventing rivals from running there. Another market may be genuinely contested. A third may be formally reserved by agreement. The map should visually communicate these states with influence overlays, border treatments, icons, and clear market panels.</w:t>
      </w:r>
    </w:p>
    <w:p>
      <w:pPr>
        <w:pStyle w:val="Heading2"/>
      </w:pPr>
      <w:r>
        <w:t>6.2 Building Influence</w:t>
      </w:r>
    </w:p>
    <w:p>
      <w:r>
        <w:t>Influence grows through successful touring, star power, good television, media deals, local sponsorship, consistent attendance, local relationships, and historical continuity. It erodes through absence, poor shows, scandals, failed expansion, competitor success, talent losses, and changing media conditions. Growth should generally be slower than short-term momentum so that a promotion cannot permanently conquer a major market with one lucky show.</w:t>
      </w:r>
    </w:p>
    <w:p>
      <w:pPr>
        <w:pStyle w:val="Heading2"/>
      </w:pPr>
      <w:r>
        <w:t>6.3 Formal Territorial Agreements</w:t>
      </w:r>
    </w:p>
    <w:p>
      <w:r>
        <w:t>As the industry matures, promotions can negotiate territorial borders or spheres of operation. A formal agreement may specify protected markets, talent-sharing rules, championship recognition, world-champion appearances, media restrictions, or non-aggression terms. Such agreements transform informal influence into a diplomatic order.</w:t>
      </w:r>
    </w:p>
    <w:p>
      <w:r>
        <w:t>Crossing a formal border is possible. It is not prevented by the game engine. Instead it is an aggressive action carrying consequences: relationship collapse, retaliatory dates, talent raids, alliance sanctions, venue pressure, local promoter hostility, television conflict, price competition, and reputational effects. The risk/reward of violation should depend on era, relative power, and the credibility of the agreement.</w:t>
      </w:r>
    </w:p>
    <w:p>
      <w:pPr>
        <w:pStyle w:val="Heading2"/>
      </w:pPr>
      <w:r>
        <w:t>6.4 The Decline of Territorial Borders</w:t>
      </w:r>
    </w:p>
    <w:p>
      <w:r>
        <w:t>Technology should progressively weaken the practical enforceability of local borders. Local television and physical travel make territorial agreements powerful. National syndication, cable, satellite, pay-per-view, and streaming make it increasingly difficult to keep a rival out. Old-school promoters may still defend territorial norms socially or contractually, but the game system should make those norms harder to sustain rather than simply disabling them on a predetermined date.</w:t>
      </w:r>
    </w:p>
    <w:p>
      <w:pPr>
        <w:pStyle w:val="Heading2"/>
      </w:pPr>
      <w:r>
        <w:t>6.5 Promotional Warfare</w:t>
      </w:r>
    </w:p>
    <w:p>
      <w:r>
        <w:t>The wrestling equivalent of military conquest is competitive invasion. Strategic actions may include running rival towns, signing local stars, purchasing better television slots, counterprogramming major events, securing venue exclusivity, raiding talent, undercutting ticket prices, buying local advertising, acquiring struggling affiliates, and using alliances to isolate a competitor.</w:t>
      </w:r>
    </w:p>
    <w:p>
      <w:r>
        <w:t>Aggressive warfare should be expensive and dangerous. A promotion that invades everywhere at once may overextend its stars, increase travel costs, damage home markets, provoke alliances, and lose money even while gaining fame.</w:t>
      </w:r>
    </w:p>
    <w:p>
      <w:pPr>
        <w:pStyle w:val="Heading1"/>
        <w:pBdr>
          <w:top w:val="single" w:sz="18" w:space="4" w:color="7A1F1F"/>
        </w:pBdr>
      </w:pPr>
      <w:r>
        <w:t>7. Promotions as Dynamic Organizations</w:t>
      </w:r>
    </w:p>
    <w:p>
      <w:pPr>
        <w:pStyle w:val="Heading2"/>
      </w:pPr>
      <w:r>
        <w:t>7.1 Promotions Are Defined by Properties, Not Fixed Classes</w:t>
      </w:r>
    </w:p>
    <w:p>
      <w:r>
        <w:t>A promotion is not permanently tagged Local, Regional, National, or Global. Its scale emerges from actual reach, audience, revenue, infrastructure, prestige, roster depth, media distribution, and foreign presence. A once-national promotion can collapse into a regional survivor. A local office can become a multinational company. Labels shown to the player are summaries of underlying reality, not rules containers.</w:t>
      </w:r>
    </w:p>
    <w:p>
      <w:pPr>
        <w:pStyle w:val="Heading2"/>
      </w:pPr>
      <w:r>
        <w:t>7.2 Core Promotion Resources</w:t>
      </w:r>
    </w:p>
    <w:p>
      <w:r>
        <w:t>The strategic resource model should remain comprehensible even when the simulation underneath is deep. The current top-level resources are:</w:t>
      </w:r>
    </w:p>
    <w:p>
      <w:pPr>
        <w:pStyle w:val="ListBullet"/>
        <w:spacing w:after="50"/>
      </w:pPr>
      <w:r>
        <w:t>Cash: liquid ability to operate, invest, survive losses, and seize opportunities.</w:t>
      </w:r>
    </w:p>
    <w:p>
      <w:pPr>
        <w:pStyle w:val="ListBullet"/>
        <w:spacing w:after="50"/>
      </w:pPr>
      <w:r>
        <w:t>Prestige: industry legitimacy and historical standing. It affects talent interest, title value, partnerships, and media perception.</w:t>
      </w:r>
    </w:p>
    <w:p>
      <w:pPr>
        <w:pStyle w:val="ListBullet"/>
        <w:spacing w:after="50"/>
      </w:pPr>
      <w:r>
        <w:t>Market Popularity / Influence: geographic audience strength and business foothold.</w:t>
      </w:r>
    </w:p>
    <w:p>
      <w:pPr>
        <w:pStyle w:val="ListBullet"/>
        <w:spacing w:after="50"/>
      </w:pPr>
      <w:r>
        <w:t>Talent: the quality, depth, fit, and star power of contracted people.</w:t>
      </w:r>
    </w:p>
    <w:p>
      <w:pPr>
        <w:pStyle w:val="ListBullet"/>
        <w:spacing w:after="50"/>
      </w:pPr>
      <w:r>
        <w:t>Media Reach: the size and quality of the audience the promotion can reach without physical touring.</w:t>
      </w:r>
    </w:p>
    <w:p>
      <w:pPr>
        <w:pStyle w:val="ListBullet"/>
        <w:spacing w:after="50"/>
      </w:pPr>
      <w:r>
        <w:t>Locker-Room Morale: organizational stability, trust, fairness, and willingness of talent to cooperate.</w:t>
      </w:r>
    </w:p>
    <w:p>
      <w:pPr>
        <w:pStyle w:val="ListBullet"/>
        <w:spacing w:after="50"/>
      </w:pPr>
      <w:r>
        <w:t>Promotional Momentum: the current sense that the company is rising, stagnating, or cooling.</w:t>
      </w:r>
    </w:p>
    <w:p>
      <w:r>
        <w:t>Many detailed variables sit underneath these resources, but the interface should not turn every subsystem into another colored currency bar.</w:t>
      </w:r>
    </w:p>
    <w:p>
      <w:pPr>
        <w:pStyle w:val="Heading2"/>
      </w:pPr>
      <w:r>
        <w:t>7.3 Organizational Structure</w:t>
      </w:r>
    </w:p>
    <w:p>
      <w:r>
        <w:t>As a promotion grows, the player can employ or appoint bookers, road agents, talent scouts, trainers, announcers, managers, executives, accountants, media staff, medical personnel, and other era-appropriate roles. Staffing should matter because delegation quality changes outcomes. A national promotion cannot realistically be run with the same organization as a two-town office.</w:t>
      </w:r>
    </w:p>
    <w:p>
      <w:pPr>
        <w:pStyle w:val="Heading2"/>
      </w:pPr>
      <w:r>
        <w:t>7.4 Facilities and Infrastructure</w:t>
      </w:r>
    </w:p>
    <w:p>
      <w:r>
        <w:t>The full game may include offices, training facilities, production equipment, warehouses, studios, transportation assets, and owned venues. These should exist only where they create strategic tradeoffs. The game is not intended to become a building-placement simulator. Infrastructure should primarily affect capacity, operating cost, development, media quality, and geographic reach.</w:t>
      </w:r>
    </w:p>
    <w:p>
      <w:pPr>
        <w:pStyle w:val="Heading1"/>
        <w:pBdr>
          <w:top w:val="single" w:sz="18" w:space="4" w:color="7A1F1F"/>
        </w:pBdr>
      </w:pPr>
      <w:r>
        <w:t>8. People, Roles, Careers, and Relationships</w:t>
      </w:r>
    </w:p>
    <w:p>
      <w:pPr>
        <w:pStyle w:val="Heading2"/>
      </w:pPr>
      <w:r>
        <w:t>8.1 One Person Model</w:t>
      </w:r>
    </w:p>
    <w:p>
      <w:r>
        <w:t>Wrestlers, bookers, road agents, promoters, announcers, managers, trainers, scouts, and executives are all people using a shared underlying data model. Roles determine what skills are currently used, but a person can move between roles over a career. This allows a wrestler to become an agent, a manager to become a booker, or a retired star to discover that running a promotion is far beyond his competence.</w:t>
      </w:r>
    </w:p>
    <w:p>
      <w:pPr>
        <w:pStyle w:val="Heading2"/>
      </w:pPr>
      <w:r>
        <w:t>8.2 Skill Domains</w:t>
      </w:r>
    </w:p>
    <w:p>
      <w:r>
        <w:t>Exact skill lists are tentative, but the person model should support distinct domains rather than one overall rating. Relevant wrestler-facing skills include in-ring execution, psychology, athleticism, toughness, stamina, promo, charisma, look/presence, safety, and adaptability. Staff-facing domains include booking, road-agenting, scouting, training, negotiation, promotion, finance, media, announcing, and leadership.</w:t>
      </w:r>
    </w:p>
    <w:p>
      <w:r>
        <w:t>Skills can improve through experience, coaching, role repetition, and age, then plateau or decline. Some abilities should mature late. Psychology, booking, road-agenting, and negotiation can improve while athleticism declines. Career transitions should therefore emerge naturally.</w:t>
      </w:r>
    </w:p>
    <w:p>
      <w:pPr>
        <w:pStyle w:val="Heading2"/>
      </w:pPr>
      <w:r>
        <w:t>8.3 Traits and Personality</w:t>
      </w:r>
    </w:p>
    <w:p>
      <w:r>
        <w:t>Traits should alter behavior and relationships, not merely add flavor text. Examples include loyal, mercenary, political, generous, ruthless, traditionalist, creative, hotheaded, reliable, party-oriented, paranoid, entrepreneurial, locker-room leader, loner, risk-taker, and company-first. Traits can be partly hidden until observed.</w:t>
      </w:r>
    </w:p>
    <w:p>
      <w:r>
        <w:t>Characters should also form relationships: friendship, mentorship, family, rivalry, resentment, loyalty to a promoter, romantic relationships where appropriate to the content rating, creative trust, and professional respect. These relationships influence negotiations, morale, faction behavior, defections, and willingness to cooperate.</w:t>
      </w:r>
    </w:p>
    <w:p>
      <w:pPr>
        <w:pStyle w:val="Heading2"/>
      </w:pPr>
      <w:r>
        <w:t>8.4 Health, Risk, and Mortality</w:t>
      </w:r>
    </w:p>
    <w:p>
      <w:r>
        <w:t>The business is physically and socially dangerous. Injuries, chronic wear, substance problems, burnout, accidents, scandals, legal trouble, and death can occur. The simulation should be realistic enough to make long careers feel consequential without turning tragedy into exploitative spectacle. Serious events should be presented matter-of-factly and integrated into the business consequences.</w:t>
      </w:r>
    </w:p>
    <w:p>
      <w:pPr>
        <w:pStyle w:val="Heading2"/>
      </w:pPr>
      <w:r>
        <w:t>8.5 Career Position Is Not Identity</w:t>
      </w:r>
    </w:p>
    <w:p>
      <w:r>
        <w:t>Champion, main-eventer, upper midcarder, midcarder, lower-card wrestler, jobber, prospect, attraction, and tag specialist describe how a promotion currently uses someone. They are not permanent classes. A wrestler can be badly underused, overpushed, demoted, protected, rehabilitated, or transformed by a new gimmick and market.</w:t>
      </w:r>
    </w:p>
    <w:p>
      <w:pPr>
        <w:pStyle w:val="Heading2"/>
      </w:pPr>
      <w:r>
        <w:t>8.6 Generated Talent and Historical Echoes</w:t>
      </w:r>
    </w:p>
    <w:p>
      <w:r>
        <w:t>The default world uses fictional people. Generators should create believable regional and era-appropriate names, backgrounds, visual archetypes, wrestling styles, and career tendencies. Some characters and event chains can intentionally echo recognizable wrestling personalities or patterns without reproducing real names, trademarks, or biographies. Recognition should reward wrestling knowledge but never be required to understand the game.</w:t>
      </w:r>
    </w:p>
    <w:p>
      <w:pPr>
        <w:pStyle w:val="Heading2"/>
      </w:pPr>
      <w:r>
        <w:t>8.7 Human Continuity, Families, Schools, and Lineages</w:t>
      </w:r>
    </w:p>
    <w:p>
      <w:pPr/>
      <w:r>
        <w:t>Long campaigns should generate human continuity rather than a succession of disposable stat blocks. Family ties, mentorships, training-school lineages, professional protégés, faction histories, and inherited grudges can persist across decades. These relationships are not destiny and should not create rigid dynasty classes; they alter opportunity, trust, loyalty, resentment, recruiting, audience meaning, and institutional memory. A second-generation wrestler should matter because of the actual history attached to the name and relationships, not because “second generation” grants a flat bonus.</w:t>
      </w:r>
    </w:p>
    <w:p>
      <w:pPr>
        <w:pStyle w:val="Heading1"/>
        <w:pBdr>
          <w:top w:val="single" w:sz="18" w:space="4" w:color="7A1F1F"/>
        </w:pBdr>
      </w:pPr>
      <w:r>
        <w:t>9. Wrestler Audience State: Overness, Heat, Shine, and Momentum</w:t>
      </w:r>
    </w:p>
    <w:p>
      <w:pPr>
        <w:pStyle w:val="Heading2"/>
      </w:pPr>
      <w:r>
        <w:t>9.1 Overness</w:t>
      </w:r>
    </w:p>
    <w:p>
      <w:r>
        <w:t>Overness measures durable audience recognition and investment. It is not moral alignment and not the same thing as current momentum. A famous wrestler can remain highly over while temporarily cold. Overness should be tracked globally and regionally, allowing a wrestler to be a major star in Ontario and unknown in Georgia.</w:t>
      </w:r>
    </w:p>
    <w:p>
      <w:pPr>
        <w:pStyle w:val="Heading2"/>
      </w:pPr>
      <w:r>
        <w:t>9.2 Heat and Shine</w:t>
      </w:r>
    </w:p>
    <w:p>
      <w:r>
        <w:t>Heat and Shine describe the character of audience response. Heat is the intensity of negative or antagonistic response generated by a heel or heel act. Shine is the intensity of positive identification and support generated by a babyface or sympathetic act. Both can be valuable. A despised heel with enormous heat can be more useful than a politely liked babyface.</w:t>
      </w:r>
    </w:p>
    <w:p>
      <w:r>
        <w:t>The system should also recognize mismatched reactions. A nominal babyface receiving hostile reactions, or a heel being cheered as a cool antihero, creates booking information and possible strategic choices. The promotion can adapt, resist, or attempt to redirect the audience.</w:t>
      </w:r>
    </w:p>
    <w:p>
      <w:pPr>
        <w:pStyle w:val="Heading2"/>
      </w:pPr>
      <w:r>
        <w:t>9.3 Momentum</w:t>
      </w:r>
    </w:p>
    <w:p>
      <w:r>
        <w:t>Momentum is volatile and short-term. Winning, strong performances, media exposure, memorable angles, association with hot acts, and successful title runs can increase it. Repetition, absence, poor performances, bad creative, injuries, and failed pushes can reduce it. Momentum converts into durable overness only when reinforced over time.</w:t>
      </w:r>
    </w:p>
    <w:p>
      <w:pPr>
        <w:pStyle w:val="Heading2"/>
      </w:pPr>
      <w:r>
        <w:t>9.4 Drawing Power</w:t>
      </w:r>
    </w:p>
    <w:p>
      <w:r>
        <w:t>Drawing power is the practical ability to increase ticket sales, media interest, merchandise, and market attention. It is derived from overness, current momentum, charisma, role fit, local familiarity, opponent/program quality, promotion strength, and era. It is not simply another visible 0-100 stat. The player should often estimate it through outcomes and reports.</w:t>
      </w:r>
    </w:p>
    <w:p>
      <w:pPr>
        <w:pStyle w:val="Heading2"/>
      </w:pPr>
      <w:r>
        <w:t>9.5 Locality</w:t>
      </w:r>
    </w:p>
    <w:p>
      <w:r>
        <w:t>Overness, heat, shine, and drawing power should all support regional variation. Local heroes, hated invaders, ethnic/community ties, television exposure, and touring history can make the same wrestler strategically different across the map. This creates a reason to move stars deliberately rather than treating the roster as globally interchangeable.</w:t>
      </w:r>
    </w:p>
    <w:p>
      <w:pPr>
        <w:pStyle w:val="Heading1"/>
        <w:pBdr>
          <w:top w:val="single" w:sz="18" w:space="4" w:color="7A1F1F"/>
        </w:pBdr>
      </w:pPr>
      <w:r>
        <w:t>10. Hot and Cold States: Wrestlers, Programs, Markets, and Promotions</w:t>
      </w:r>
    </w:p>
    <w:p>
      <w:pPr>
        <w:pStyle w:val="Heading2"/>
      </w:pPr>
      <w:r>
        <w:t>10.1 The "Pop" Concept</w:t>
      </w:r>
    </w:p>
    <w:p>
      <w:r>
        <w:t>Professional wrestling periodically enters self-reinforcing hot streaks. A star breaks through, a feud catches fire, a town suddenly becomes ravenous for wrestling, or an entire promotion seems unable to miss. The game should model these as semi-rare emergent states rather than a player-triggered consumable power-up.</w:t>
      </w:r>
    </w:p>
    <w:p>
      <w:pPr>
        <w:pStyle w:val="Heading2"/>
      </w:pPr>
      <w:r>
        <w:t>10.2 Conditions for a Breakout</w:t>
      </w:r>
    </w:p>
    <w:p>
      <w:r>
        <w:t>A hot state becomes possible when several conditions align: strong momentum, audience responsiveness, good creative fit, star chemistry, repeated successful outcomes, media reinforcement, novelty, and favorable local conditions. Randomness should contribute so that the exact moment cannot be optimized into certainty, but it should never feel disconnected from what the player has been doing.</w:t>
      </w:r>
    </w:p>
    <w:p>
      <w:pPr>
        <w:pStyle w:val="Heading2"/>
      </w:pPr>
      <w:r>
        <w:t>10.3 Levels of Hotness</w:t>
      </w:r>
    </w:p>
    <w:p>
      <w:r>
        <w:t>Hot/cold states can exist at multiple scales:</w:t>
      </w:r>
    </w:p>
    <w:p>
      <w:pPr>
        <w:pStyle w:val="ListBullet"/>
        <w:spacing w:after="50"/>
      </w:pPr>
      <w:r>
        <w:t>Wrestler breakout: one performer catches fire and begins lifting segments, gates, and other talent.</w:t>
      </w:r>
    </w:p>
    <w:p>
      <w:pPr>
        <w:pStyle w:val="ListBullet"/>
        <w:spacing w:after="50"/>
      </w:pPr>
      <w:r>
        <w:t>Program breakout: a feud or storyline becomes a genuine attraction and can elevate everyone involved.</w:t>
      </w:r>
    </w:p>
    <w:p>
      <w:pPr>
        <w:pStyle w:val="ListBullet"/>
        <w:spacing w:after="50"/>
      </w:pPr>
      <w:r>
        <w:t>Market pop: a town or territory enters a period of unusually high wrestling interest and responsiveness.</w:t>
      </w:r>
    </w:p>
    <w:p>
      <w:pPr>
        <w:pStyle w:val="ListBullet"/>
        <w:spacing w:after="50"/>
      </w:pPr>
      <w:r>
        <w:t>Touring-company hot streak: a particular crew develops chemistry and repeatedly outperforms expectations.</w:t>
      </w:r>
    </w:p>
    <w:p>
      <w:pPr>
        <w:pStyle w:val="ListBullet"/>
        <w:spacing w:after="50"/>
      </w:pPr>
      <w:r>
        <w:t>Promotion boom: the company as a whole becomes culturally hot, increasing conversion of ordinary activity into audience growth.</w:t>
      </w:r>
    </w:p>
    <w:p>
      <w:pPr>
        <w:pStyle w:val="ListBullet"/>
        <w:spacing w:after="50"/>
      </w:pPr>
      <w:r>
        <w:t>Industry boom or bust: broader wrestling interest can rise or fall across multiple markets or an entire era.</w:t>
      </w:r>
    </w:p>
    <w:p>
      <w:pPr>
        <w:pStyle w:val="Heading2"/>
      </w:pPr>
      <w:r>
        <w:t>10.4 Exploiting and Killing a Hot Run</w:t>
      </w:r>
    </w:p>
    <w:p>
      <w:r>
        <w:t>A hot run creates opportunities but also pressure. The player can increase dates, move to larger venues, expand media, introduce new stars, raise prices, or invade neighboring markets. Overexposure, repetitive booking, badly timed title changes, scandal, losing key talent, poor business execution, or arrogant expansion can cool the run. The game should occasionally produce the uniquely wrestling experience of watching an obviously hot thing get ruined by questionable decisions.</w:t>
      </w:r>
    </w:p>
    <w:p>
      <w:pPr>
        <w:pStyle w:val="Heading1"/>
        <w:pBdr>
          <w:top w:val="single" w:sz="18" w:space="4" w:color="7A1F1F"/>
        </w:pBdr>
      </w:pPr>
      <w:r>
        <w:t>11. Touring Companies: The Core Strategic Unit</w:t>
      </w:r>
    </w:p>
    <w:p>
      <w:pPr>
        <w:pStyle w:val="Heading2"/>
      </w:pPr>
      <w:r>
        <w:t>11.1 Purpose</w:t>
      </w:r>
    </w:p>
    <w:p>
      <w:r>
        <w:t>Touring companies are the wrestling equivalent of strategic armies. A touring company contains wrestlers, a booker or booking authority, road agents, announcers or managers as needed, titles, and a schedule/route. The player moves companies across the map, assigns priorities, and uses them to build or defend markets.</w:t>
      </w:r>
    </w:p>
    <w:p>
      <w:pPr>
        <w:pStyle w:val="Heading2"/>
      </w:pPr>
      <w:r>
        <w:t>11.2 Composition</w:t>
      </w:r>
    </w:p>
    <w:p>
      <w:r>
        <w:t>A company may contain a world champion, top babyface, top heel, supporting singles wrestlers, tag teams, prospects, enhancement talent, and staff. Composition affects the type and quality of shows the unit can produce. A star-heavy company may dominate a major market but leave the home circuit weak. A developmental crew may cheaply maintain smaller towns while creating future talent.</w:t>
      </w:r>
    </w:p>
    <w:p>
      <w:pPr>
        <w:pStyle w:val="Heading2"/>
      </w:pPr>
      <w:r>
        <w:t>11.3 Directives</w:t>
      </w:r>
    </w:p>
    <w:p>
      <w:r>
        <w:t>The owner sets high-level directives rather than micromanaging every card. Examples include push a named wrestler, protect a champion, build a specific feud, establish a tag team, prioritize young talent, emphasize wrestling quality, emphasize spectacle, avoid risky finishes, maintain conservative territorial booking, or aggressively create new stars.</w:t>
      </w:r>
    </w:p>
    <w:p>
      <w:r>
        <w:t>A booker interprets those directives. Strong bookers produce coherent cards and effective progression. Weak or biased bookers may overuse favorites, mistime finishes, fail to protect important talent, produce repetitive cards, or misunderstand local audiences.</w:t>
      </w:r>
    </w:p>
    <w:p>
      <w:pPr>
        <w:pStyle w:val="Heading2"/>
      </w:pPr>
      <w:r>
        <w:t>11.4 Movement and Logistics</w:t>
      </w:r>
    </w:p>
    <w:p>
      <w:r>
        <w:t>Travel cost, fatigue, route efficiency, border conditions, available transportation, and era all affect touring. The game should reward sensible loops without becoming a vehicle-routing puzzle. The map engine can suggest routes and automate routine scheduling, while exceptional travel decisions remain strategic.</w:t>
      </w:r>
    </w:p>
    <w:p>
      <w:pPr>
        <w:pStyle w:val="Heading2"/>
      </w:pPr>
      <w:r>
        <w:t>11.5 Splitting and Merging Companies</w:t>
      </w:r>
    </w:p>
    <w:p>
      <w:r>
        <w:t>Growing promotions can create multiple touring companies. This enables simultaneous expansion but divides star power and increases staffing needs. Companies can be merged for major events, title programs, television tapings, or invasion campaigns. The tension between concentration and coverage is one of the core scaling problems of the game.</w:t>
      </w:r>
    </w:p>
    <w:p>
      <w:pPr>
        <w:pStyle w:val="Heading1"/>
        <w:pBdr>
          <w:top w:val="single" w:sz="18" w:space="4" w:color="7A1F1F"/>
        </w:pBdr>
      </w:pPr>
      <w:r>
        <w:t>12. Shows, Booking Abstraction, and Player Intervention</w:t>
      </w:r>
    </w:p>
    <w:p>
      <w:pPr>
        <w:pStyle w:val="Heading2"/>
      </w:pPr>
      <w:r>
        <w:t>12.1 Shows Exist, but the Player Does Not Fill Every Card</w:t>
      </w:r>
    </w:p>
    <w:p>
      <w:r>
        <w:t>The simulation resolves actual shows because attendance, match quality, injuries, title changes, programs, and audience response need concrete events. However, routine cards are generated from the touring company, local market, booking directives, current programs, title obligations, and staff competence.</w:t>
      </w:r>
    </w:p>
    <w:p>
      <w:pPr>
        <w:pStyle w:val="Heading2"/>
      </w:pPr>
      <w:r>
        <w:t>12.2 Delegation First, Intervention Second</w:t>
      </w:r>
    </w:p>
    <w:p>
      <w:r>
        <w:t>The default experience is to direct a functioning wrestling organization rather than build cards from empty forms. The player can directly order strategically meaningful outcomes: a championship change, a major turn, a protected loss, a debut, a retirement match, a decisive blowoff, a controversial finish, an interpromotional match, or a special attraction. The interface should make these interventions fast and consequential. The player should feel like The Owner leaning into the booking process when it matters, not like a clerk who must specify every match before the month can exist.</w:t>
      </w:r>
    </w:p>
    <w:p>
      <w:pPr>
        <w:pStyle w:val="Heading2"/>
      </w:pPr>
      <w:r>
        <w:t>12.3 Match and Segment Resolution</w:t>
      </w:r>
    </w:p>
    <w:p>
      <w:r>
        <w:t>Match outcomes should consider wrestler skill, psychology, chemistry, fatigue, injuries, crowd investment, local overness, booking purpose, finish type, road-agent competence, surrounding show quality, and the era/market-specific wrestling language the performers are trying to communicate. A great 1927 worker and a great 1999 worker may solve different audience problems. Segment outcomes similarly consider promo ability, charisma, role fit, heat/shine, story context, promotion presentation, audience expectations, and production quality. The game should generate useful causal summaries rather than presenting an opaque star rating as the only truth.</w:t>
      </w:r>
    </w:p>
    <w:p>
      <w:pPr>
        <w:pStyle w:val="Heading2"/>
      </w:pPr>
      <w:r>
        <w:t>12.4 Reports</w:t>
      </w:r>
    </w:p>
    <w:p>
      <w:r>
        <w:t>After a month or important show, the player receives concise information such as attendance, revenue, market movement, wrestler momentum changes, program heat, injuries, notable audience reactions, media performance, booker concerns, and rival activity. Reports should answer "what changed and why does it matter?" before exposing detailed logs.</w:t>
      </w:r>
    </w:p>
    <w:p>
      <w:pPr>
        <w:pStyle w:val="Heading2"/>
      </w:pPr>
      <w:r>
        <w:t>12.5 Optional Hands-On Booking</w:t>
      </w:r>
    </w:p>
    <w:p>
      <w:pPr/>
      <w:r>
        <w:t>The full game should support a deeper optional booking mode for players who want it. That mode may allow the player to review or alter generated cards, specify participants, segment order, finishes, time emphasis, interference, turns, title outcomes, and other strategically meaningful details. It must remain optional, must reuse the same ShowPlan/booking system used by delegated play, and must never become a second simulation engine. The first vertical slice does not need this full depth; it must preserve the architectural seam for it.</w:t>
      </w:r>
    </w:p>
    <w:p>
      <w:pPr>
        <w:pStyle w:val="Heading1"/>
        <w:pBdr>
          <w:top w:val="single" w:sz="18" w:space="4" w:color="7A1F1F"/>
        </w:pBdr>
      </w:pPr>
      <w:r>
        <w:t>13. Programs, Feuds, Gimmicks, and Championships</w:t>
      </w:r>
    </w:p>
    <w:p>
      <w:pPr>
        <w:pStyle w:val="Heading2"/>
      </w:pPr>
      <w:r>
        <w:t>13.1 Programs</w:t>
      </w:r>
    </w:p>
    <w:p>
      <w:r>
        <w:t>A program is an ongoing relationship between wrestlers or groups with an intended booking direction. Programs can be personal feuds, title chases, tag rivalries, faction wars, mentorships, betrayals, or attraction pairings. The player can create them explicitly or allow the booker to generate them within directives.</w:t>
      </w:r>
    </w:p>
    <w:p>
      <w:pPr>
        <w:pStyle w:val="Heading2"/>
      </w:pPr>
      <w:r>
        <w:t>13.2 Chemistry, Personal Issues, and Audience Fit</w:t>
      </w:r>
    </w:p>
    <w:p>
      <w:r>
        <w:t>Some combinations work better than expected because of style, personality, visual contrast, promo chemistry, local history, shared trust, genuine dislike, or audience preference. Others fail despite strong individual ratings. The simulation must distinguish the real relationship from the public program: friendship can be presented as hatred; genuine resentment can make a feud electrically convincing or dangerously unstable; a personal issue can draw money while also creating negotiation, safety, morale, or finish problems. Chemistry should be partly discoverable through actual use rather than perfectly visible in advance.</w:t>
      </w:r>
    </w:p>
    <w:p>
      <w:pPr>
        <w:pStyle w:val="Heading2"/>
      </w:pPr>
      <w:r>
        <w:t>13.3 Gimmicks and Presentation</w:t>
      </w:r>
    </w:p>
    <w:p>
      <w:r>
        <w:t>A gimmick is the public presentation of a wrestler, not a magical stat modifier. It should interact with era, market culture, performer traits, promotion style, and current audience trends. Repackaging can revive a career or make an already awkward situation worse. Names, attire, managers, entrance style, and alignment can be part of the presentation layer.</w:t>
      </w:r>
    </w:p>
    <w:p>
      <w:pPr>
        <w:pStyle w:val="Heading2"/>
      </w:pPr>
      <w:r>
        <w:t>13.4 Championships</w:t>
      </w:r>
    </w:p>
    <w:p>
      <w:r>
        <w:t>Championships are strategic prestige assets. A title has lineage, recognition, market awareness, defenses, holder quality, and prestige. A belt attached to a major star can strengthen a touring company. A prestigious world title can lift the value of appearances across an alliance. Repeatedly mishandled titles can lose meaning.</w:t>
      </w:r>
    </w:p>
    <w:p>
      <w:r>
        <w:t>Title ownership and recognition can become political. Alliances may recognize shared champions. Rival promotions may dispute lineages. A departing champion can create contractual or reputational problems. The game should preserve title histories so that a championship built over decades feels different from one created last month.</w:t>
      </w:r>
    </w:p>
    <w:p>
      <w:pPr>
        <w:pStyle w:val="Heading1"/>
        <w:pBdr>
          <w:top w:val="single" w:sz="18" w:space="4" w:color="7A1F1F"/>
        </w:pBdr>
      </w:pPr>
      <w:r>
        <w:t>14. Economy and Business Operations</w:t>
      </w:r>
    </w:p>
    <w:p>
      <w:pPr>
        <w:pStyle w:val="Heading2"/>
      </w:pPr>
      <w:r>
        <w:t>14.1 Design Goal</w:t>
      </w:r>
    </w:p>
    <w:p>
      <w:r>
        <w:t>The business layer should be deep enough that promotion size, touring strategy, contracts, venue choice, media expansion, debt, and sponsorship genuinely matter. It should not require the player to perform accounting clerical work. The interface should surface cash flow, runway, cost drivers, and strategic opportunities clearly.</w:t>
      </w:r>
    </w:p>
    <w:p>
      <w:pPr>
        <w:pStyle w:val="Heading2"/>
      </w:pPr>
      <w:r>
        <w:t>14.2 Revenue Streams</w:t>
      </w:r>
    </w:p>
    <w:p>
      <w:pPr>
        <w:pStyle w:val="ListBullet"/>
        <w:spacing w:after="50"/>
      </w:pPr>
      <w:r>
        <w:t>Live gates and venue-related income.</w:t>
      </w:r>
    </w:p>
    <w:p>
      <w:pPr>
        <w:pStyle w:val="ListBullet"/>
        <w:spacing w:after="50"/>
      </w:pPr>
      <w:r>
        <w:t>Local and national television rights or time-buy arrangements, depending on era.</w:t>
      </w:r>
    </w:p>
    <w:p>
      <w:pPr>
        <w:pStyle w:val="ListBullet"/>
        <w:spacing w:after="50"/>
      </w:pPr>
      <w:r>
        <w:t>Syndication, tape distribution, pay-per-view, cable, digital sales, and streaming.</w:t>
      </w:r>
    </w:p>
    <w:p>
      <w:pPr>
        <w:pStyle w:val="ListBullet"/>
        <w:spacing w:after="50"/>
      </w:pPr>
      <w:r>
        <w:t>Merchandise and licensing.</w:t>
      </w:r>
    </w:p>
    <w:p>
      <w:pPr>
        <w:pStyle w:val="ListBullet"/>
        <w:spacing w:after="50"/>
      </w:pPr>
      <w:r>
        <w:t>Sponsorship and advertising.</w:t>
      </w:r>
    </w:p>
    <w:p>
      <w:pPr>
        <w:pStyle w:val="ListBullet"/>
        <w:spacing w:after="50"/>
      </w:pPr>
      <w:r>
        <w:t>Talent or title appearance fees in cooperative arrangements.</w:t>
      </w:r>
    </w:p>
    <w:p>
      <w:pPr>
        <w:pStyle w:val="ListBullet"/>
        <w:spacing w:after="50"/>
      </w:pPr>
      <w:r>
        <w:t>Training/development income where relevant.</w:t>
      </w:r>
    </w:p>
    <w:p>
      <w:pPr>
        <w:pStyle w:val="ListBullet"/>
        <w:spacing w:after="50"/>
      </w:pPr>
      <w:r>
        <w:t>Asset sales, investments, and corporate transactions.</w:t>
      </w:r>
    </w:p>
    <w:p>
      <w:pPr>
        <w:pStyle w:val="Heading2"/>
      </w:pPr>
      <w:r>
        <w:t>14.3 Cost Structure</w:t>
      </w:r>
    </w:p>
    <w:p>
      <w:pPr>
        <w:pStyle w:val="ListBullet"/>
        <w:spacing w:after="50"/>
      </w:pPr>
      <w:r>
        <w:t>Talent pay, guarantees, bonuses, percentages, and benefits where applicable.</w:t>
      </w:r>
    </w:p>
    <w:p>
      <w:pPr>
        <w:pStyle w:val="ListBullet"/>
        <w:spacing w:after="50"/>
      </w:pPr>
      <w:r>
        <w:t>Staff compensation.</w:t>
      </w:r>
    </w:p>
    <w:p>
      <w:pPr>
        <w:pStyle w:val="ListBullet"/>
        <w:spacing w:after="50"/>
      </w:pPr>
      <w:r>
        <w:t>Travel, accommodation, transportation, and freight.</w:t>
      </w:r>
    </w:p>
    <w:p>
      <w:pPr>
        <w:pStyle w:val="ListBullet"/>
        <w:spacing w:after="50"/>
      </w:pPr>
      <w:r>
        <w:t>Venue rental and event operations.</w:t>
      </w:r>
    </w:p>
    <w:p>
      <w:pPr>
        <w:pStyle w:val="ListBullet"/>
        <w:spacing w:after="50"/>
      </w:pPr>
      <w:r>
        <w:t>Advertising and promotion.</w:t>
      </w:r>
    </w:p>
    <w:p>
      <w:pPr>
        <w:pStyle w:val="ListBullet"/>
        <w:spacing w:after="50"/>
      </w:pPr>
      <w:r>
        <w:t>Television/production costs and distribution fees.</w:t>
      </w:r>
    </w:p>
    <w:p>
      <w:pPr>
        <w:pStyle w:val="ListBullet"/>
        <w:spacing w:after="50"/>
      </w:pPr>
      <w:r>
        <w:t>Office, legal, insurance, medical, training, and infrastructure costs.</w:t>
      </w:r>
    </w:p>
    <w:p>
      <w:pPr>
        <w:pStyle w:val="ListBullet"/>
        <w:spacing w:after="50"/>
      </w:pPr>
      <w:r>
        <w:t>Debt service, investor obligations, and acquisition costs.</w:t>
      </w:r>
    </w:p>
    <w:p>
      <w:pPr>
        <w:pStyle w:val="Heading2"/>
      </w:pPr>
      <w:r>
        <w:t>14.4 Financial Stress and Collapse</w:t>
      </w:r>
    </w:p>
    <w:p>
      <w:r>
        <w:t>Running out of cash should trigger a ladder of increasingly painful options rather than an immediate game-over screen. The player may borrow, seek investors, sell assets, reduce touring, cut talent, abandon markets, sell a media library, merge, sell minority equity, or surrender control. Failure becomes a process that creates stories and comeback opportunities.</w:t>
      </w:r>
    </w:p>
    <w:p>
      <w:r>
        <w:t>A campaign ends in the default mode when the promotion ceases to exist or the player irreversibly loses controlling ownership. Optional career modes could later allow the promoter to start over elsewhere, but that is outside the current core design.</w:t>
      </w:r>
    </w:p>
    <w:p>
      <w:pPr>
        <w:pStyle w:val="Heading2"/>
      </w:pPr>
      <w:r>
        <w:t>14.5 Economics Must Change by Era</w:t>
      </w:r>
    </w:p>
    <w:p>
      <w:r>
        <w:t>A 1930s office should not have the same revenue mix or fixed-cost assumptions as a 2000s television company. Media, travel, labor expectations, production quality, sponsorship, venue economics, and talent leverage evolve. Era data should modify the economy through content/configuration rather than hard-coded special cases scattered across the engine.</w:t>
      </w:r>
    </w:p>
    <w:p>
      <w:pPr>
        <w:pStyle w:val="Heading1"/>
        <w:pBdr>
          <w:top w:val="single" w:sz="18" w:space="4" w:color="7A1F1F"/>
        </w:pBdr>
      </w:pPr>
      <w:r>
        <w:t>15. Contracts, Talent Market, and Negotiation</w:t>
      </w:r>
    </w:p>
    <w:p>
      <w:pPr>
        <w:pStyle w:val="Heading2"/>
      </w:pPr>
      <w:r>
        <w:t>15.1 Contract Diversity</w:t>
      </w:r>
    </w:p>
    <w:p>
      <w:r>
        <w:t>Contracts should reflect the era and promotion scale. Possible structures include per-appearance deals, handshake agreements, territorial exclusivity, guaranteed contracts, downside guarantees, percentages, merchandise participation, television commitments, non-compete terms, developmental agreements, and executive contracts. Not every era should expose every term.</w:t>
      </w:r>
    </w:p>
    <w:p>
      <w:pPr>
        <w:pStyle w:val="Heading2"/>
      </w:pPr>
      <w:r>
        <w:t>15.2 Talent Leverage</w:t>
      </w:r>
    </w:p>
    <w:p>
      <w:r>
        <w:t>A wrestler's bargaining power depends on overness, momentum, alternatives, local value, reputation, age, relationships, financial security, loyalty, and the market for talent. A famous star can demand protection or money. An unknown prospect may accept poor terms. A loyal veteran may stay for less. A mercenary may use a rival offer to create a bidding war.</w:t>
      </w:r>
    </w:p>
    <w:p>
      <w:pPr>
        <w:pStyle w:val="Heading2"/>
      </w:pPr>
      <w:r>
        <w:t>15.3 Raids, Defections, and Tampering</w:t>
      </w:r>
    </w:p>
    <w:p>
      <w:r>
        <w:t>Talent movement is one of the main weapons of promotional warfare. Promotions can scout rival rosters, make offers when legally or culturally possible, exploit expiring agreements, and attempt to recruit unhappy workers. Aggressive conduct can damage relationships, provoke retaliation, or create legal/business consequences depending on era and contract type.</w:t>
      </w:r>
    </w:p>
    <w:p>
      <w:pPr>
        <w:pStyle w:val="Heading2"/>
      </w:pPr>
      <w:r>
        <w:t>15.4 Creative and Contractual Conflict</w:t>
      </w:r>
    </w:p>
    <w:p>
      <w:r>
        <w:t>A wrestler may resist a finish, reject a gimmick, refuse relocation, threaten to leave, demand more money, or become convinced that the promotion is sabotaging his career. The owner can negotiate, compromise, punish, release, or force the issue. Personality, contract power, locker-room factions, and perceived fairness should shape the result.</w:t>
      </w:r>
    </w:p>
    <w:p>
      <w:pPr>
        <w:pStyle w:val="Heading1"/>
        <w:pBdr>
          <w:top w:val="single" w:sz="18" w:space="4" w:color="7A1F1F"/>
        </w:pBdr>
      </w:pPr>
      <w:r>
        <w:t>16. Scouting, Fog of War, and Organizational Knowledge</w:t>
      </w:r>
    </w:p>
    <w:p>
      <w:pPr>
        <w:pStyle w:val="Heading2"/>
      </w:pPr>
      <w:r>
        <w:t>16.1 Hidden Information Is a Feature</w:t>
      </w:r>
    </w:p>
    <w:p>
      <w:r>
        <w:t>Exact skill ratings, hidden traits, injury risk, contract intentions, rival finances, and competitor strategy should not be automatically visible. The player sees estimates of varying confidence. Knowledge improves through direct employment, scouting, match observation, trusted contacts, media reports, negotiations, and time.</w:t>
      </w:r>
    </w:p>
    <w:p>
      <w:pPr>
        <w:pStyle w:val="Heading2"/>
      </w:pPr>
      <w:r>
        <w:t>16.2 Staff as Information Systems</w:t>
      </w:r>
    </w:p>
    <w:p>
      <w:r>
        <w:t>Different roles uncover different information. Scouts estimate talent and potential. Road agents understand in-ring strengths and weaknesses. Bookers judge audience fit and creative usefulness. Agents hear contract rumors. Accountants and executives estimate rival business health. Media staff understand distribution opportunities. The quality and bias of the source affect confidence.</w:t>
      </w:r>
    </w:p>
    <w:p>
      <w:pPr>
        <w:pStyle w:val="Heading2"/>
      </w:pPr>
      <w:r>
        <w:t>16.3 Reports Should Sound Like Wrestling People</w:t>
      </w:r>
    </w:p>
    <w:p>
      <w:r>
        <w:t>Instead of simply revealing "Ring Skill 83," a trusted road agent might report that a wrestler is much better than his push suggests, works safely, has strong timing, and struggles to carry inexperienced opponents. Quantitative estimates may exist underneath, but the primary presentation should translate numbers into actionable wrestling judgment.</w:t>
      </w:r>
    </w:p>
    <w:p>
      <w:pPr>
        <w:pStyle w:val="Heading2"/>
      </w:pPr>
      <w:r>
        <w:t>16.4 Uncertainty and Error</w:t>
      </w:r>
    </w:p>
    <w:p>
      <w:r>
        <w:t>A good scouting system requires occasional confident mistakes. Scouts can fall in love with physical potential, underrate unconventional charisma, miss hidden health problems, or misjudge whether local popularity will travel. The player should learn which staff members are reliable in which domains.</w:t>
      </w:r>
    </w:p>
    <w:p>
      <w:pPr>
        <w:pStyle w:val="Heading1"/>
        <w:pBdr>
          <w:top w:val="single" w:sz="18" w:space="4" w:color="7A1F1F"/>
        </w:pBdr>
      </w:pPr>
      <w:r>
        <w:t>17. Diplomacy, Alliances, and Interpromotional Politics</w:t>
      </w:r>
    </w:p>
    <w:p>
      <w:pPr>
        <w:pStyle w:val="Heading2"/>
      </w:pPr>
      <w:r>
        <w:t>17.1 Relationship Types</w:t>
      </w:r>
    </w:p>
    <w:p>
      <w:r>
        <w:t>Promotions can cooperate as well as compete. Possible agreements include non-aggression pacts, territorial recognition, talent-sharing, interpromotional shows, booking alliances, title recognition, developmental relationships, media partnerships, world-champion tours, venue sharing, and mergers or acquisitions.</w:t>
      </w:r>
    </w:p>
    <w:p>
      <w:pPr>
        <w:pStyle w:val="Heading2"/>
      </w:pPr>
      <w:r>
        <w:t>17.2 Trust, Memory, and Reputation</w:t>
      </w:r>
    </w:p>
    <w:p>
      <w:r>
        <w:t>AI promotions should remember behavior. Breaking a border agreement, failing to return a borrowed star properly, poaching talent, changing an agreed finish, or refusing payment should have consequences beyond a one-turn modifier. Conversely, years of reliable cooperation can create privileged access and crisis support.</w:t>
      </w:r>
    </w:p>
    <w:p>
      <w:pPr>
        <w:pStyle w:val="Heading2"/>
      </w:pPr>
      <w:r>
        <w:t>17.3 Alliance Governance</w:t>
      </w:r>
    </w:p>
    <w:p>
      <w:r>
        <w:t>Larger alliances can have rules, voting power, shared titles, disciplinary mechanisms, and internal factions. An alliance may stabilize the territory system or become a bureaucracy that ambitious members resent. A powerful member can attempt to dominate it from within or abandon it for national expansion.</w:t>
      </w:r>
    </w:p>
    <w:p>
      <w:pPr>
        <w:pStyle w:val="Heading2"/>
      </w:pPr>
      <w:r>
        <w:t>17.4 Acquisitions and Affiliates</w:t>
      </w:r>
    </w:p>
    <w:p>
      <w:r>
        <w:t>A strong promotion can buy, invest in, or affiliate with weaker offices. The player may preserve a local brand and management team, convert it into developmental territory, absorb its roster, acquire its television slot, or shut it down. These choices affect local goodwill, costs, talent retention, and market influence.</w:t>
      </w:r>
    </w:p>
    <w:p>
      <w:pPr>
        <w:pStyle w:val="Heading1"/>
        <w:pBdr>
          <w:top w:val="single" w:sz="18" w:space="4" w:color="7A1F1F"/>
        </w:pBdr>
      </w:pPr>
      <w:r>
        <w:t>18. Media, Technology, and Distribution</w:t>
      </w:r>
    </w:p>
    <w:p>
      <w:pPr>
        <w:pStyle w:val="Heading2"/>
      </w:pPr>
      <w:r>
        <w:t>18.1 Technology Emerges; Promotions Choose Adoption</w:t>
      </w:r>
    </w:p>
    <w:p>
      <w:r>
        <w:t>The player should not "research television" in a conventional tech tree. Industry and social technology becomes available in plausible historical windows. Promotions decide whether, when, and how aggressively to adopt it. Adoption requires capital, staff, infrastructure, relationships, and sometimes strategic courage.</w:t>
      </w:r>
    </w:p>
    <w:p>
      <w:pPr>
        <w:pStyle w:val="Heading2"/>
      </w:pPr>
      <w:r>
        <w:t>18.2 Media Technologies</w:t>
      </w:r>
    </w:p>
    <w:p>
      <w:r>
        <w:t>The long campaign can include era-appropriate forms such as newspaper promotion, radio, local television, regional syndication, videotape distribution, national syndication, cable, satellite, pay-per-view, home video, websites, digital downloads, social media, and streaming. The exact list can expand without changing the core architecture if each medium is defined through data and common interfaces.</w:t>
      </w:r>
    </w:p>
    <w:p>
      <w:pPr>
        <w:pStyle w:val="Heading2"/>
      </w:pPr>
      <w:r>
        <w:t>18.3 Media Reach Changes the Map</w:t>
      </w:r>
    </w:p>
    <w:p>
      <w:r>
        <w:t>Media is not merely a revenue multiplier. It projects promotion and star familiarity into markets where the company may not physically tour. Local TV can strengthen a territory. National cable can invade every territory at once. Streaming can create global niche audiences without traditional distribution. As media reach expands, the importance of physical borders declines while content production, rights, schedule, and global brand management become more important.</w:t>
      </w:r>
    </w:p>
    <w:p>
      <w:pPr>
        <w:pStyle w:val="Heading2"/>
      </w:pPr>
      <w:r>
        <w:t>18.4 Production Expectations</w:t>
      </w:r>
    </w:p>
    <w:p>
      <w:r>
        <w:t>Adopting a new medium creates expectations. A promotion that can technically reach national television may fail if its production appears embarrassingly provincial next to rivals. Production values, announcers, venue presentation, graphics, music, camera work, and event scale can become strategic costs as the business professionalizes.</w:t>
      </w:r>
    </w:p>
    <w:p>
      <w:pPr>
        <w:pStyle w:val="Heading1"/>
        <w:pBdr>
          <w:top w:val="single" w:sz="18" w:space="4" w:color="7A1F1F"/>
        </w:pBdr>
      </w:pPr>
      <w:r>
        <w:t>19. Era Framework and Systemic Change</w:t>
      </w:r>
    </w:p>
    <w:p>
      <w:r>
        <w:t>Era names are design shorthand, not rigid historical labels. Transitions should be driven by calendar windows, technology availability, economic conditions, and world state. The following framework defines the intended mechanical arc.</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2448"/>
            <w:shd w:fill="20252B"/>
            <w:tcMar>
              <w:top w:w="80" w:type="dxa"/>
              <w:start w:w="100" w:type="dxa"/>
              <w:bottom w:w="80" w:type="dxa"/>
              <w:end w:w="100" w:type="dxa"/>
            </w:tcMar>
          </w:tcPr>
          <w:p>
            <w:r>
              <w:rPr>
                <w:b/>
                <w:color w:val="FFFFFF"/>
                <w:sz w:val="17"/>
              </w:rPr>
              <w:t>Approx. Era</w:t>
            </w:r>
          </w:p>
        </w:tc>
        <w:tc>
          <w:tcPr>
            <w:tcW w:type="dxa" w:w="4320"/>
            <w:shd w:fill="20252B"/>
            <w:tcMar>
              <w:top w:w="80" w:type="dxa"/>
              <w:start w:w="100" w:type="dxa"/>
              <w:bottom w:w="80" w:type="dxa"/>
              <w:end w:w="100" w:type="dxa"/>
            </w:tcMar>
          </w:tcPr>
          <w:p>
            <w:r>
              <w:rPr>
                <w:b/>
                <w:color w:val="FFFFFF"/>
                <w:sz w:val="17"/>
              </w:rPr>
              <w:t>Strategic Character</w:t>
            </w:r>
          </w:p>
        </w:tc>
        <w:tc>
          <w:tcPr>
            <w:tcW w:type="dxa" w:w="4032"/>
            <w:shd w:fill="20252B"/>
            <w:tcMar>
              <w:top w:w="80" w:type="dxa"/>
              <w:start w:w="100" w:type="dxa"/>
              <w:bottom w:w="80" w:type="dxa"/>
              <w:end w:w="100" w:type="dxa"/>
            </w:tcMar>
          </w:tcPr>
          <w:p>
            <w:r>
              <w:rPr>
                <w:b/>
                <w:color w:val="FFFFFF"/>
                <w:sz w:val="17"/>
              </w:rPr>
              <w:t>Major Pressures</w:t>
            </w:r>
          </w:p>
        </w:tc>
      </w:tr>
      <w:tr>
        <w:trPr>
          <w:cantSplit/>
        </w:trPr>
        <w:tc>
          <w:tcPr>
            <w:tcW w:type="dxa" w:w="2448"/>
            <w:tcMar>
              <w:top w:w="65" w:type="dxa"/>
              <w:start w:w="85" w:type="dxa"/>
              <w:bottom w:w="65" w:type="dxa"/>
              <w:end w:w="85" w:type="dxa"/>
            </w:tcMar>
          </w:tcPr>
          <w:p>
            <w:pPr>
              <w:spacing w:after="0"/>
            </w:pPr>
            <w:r>
              <w:rPr>
                <w:sz w:val="17"/>
              </w:rPr>
              <w:t>1920s - Syndicate / Touring Era</w:t>
            </w:r>
          </w:p>
        </w:tc>
        <w:tc>
          <w:tcPr>
            <w:tcW w:type="dxa" w:w="4320"/>
            <w:tcMar>
              <w:top w:w="65" w:type="dxa"/>
              <w:start w:w="85" w:type="dxa"/>
              <w:bottom w:w="65" w:type="dxa"/>
              <w:end w:w="85" w:type="dxa"/>
            </w:tcMar>
          </w:tcPr>
          <w:p>
            <w:pPr>
              <w:spacing w:after="0"/>
            </w:pPr>
            <w:r>
              <w:rPr>
                <w:sz w:val="17"/>
              </w:rPr>
              <w:t>Travelling attractions, local promoters, rail-oriented loops, newspaper publicity, unstable title authority.</w:t>
            </w:r>
          </w:p>
        </w:tc>
        <w:tc>
          <w:tcPr>
            <w:tcW w:type="dxa" w:w="4032"/>
            <w:tcMar>
              <w:top w:w="65" w:type="dxa"/>
              <w:start w:w="85" w:type="dxa"/>
              <w:bottom w:w="65" w:type="dxa"/>
              <w:end w:w="85" w:type="dxa"/>
            </w:tcMar>
          </w:tcPr>
          <w:p>
            <w:pPr>
              <w:spacing w:after="0"/>
            </w:pPr>
            <w:r>
              <w:rPr>
                <w:sz w:val="17"/>
              </w:rPr>
              <w:t>Building circuits, controlling talent, establishing legitimacy, managing long-distance touring.</w:t>
            </w:r>
          </w:p>
        </w:tc>
      </w:tr>
      <w:tr>
        <w:trPr>
          <w:cantSplit/>
        </w:trPr>
        <w:tc>
          <w:tcPr>
            <w:tcW w:type="dxa" w:w="2448"/>
            <w:tcMar>
              <w:top w:w="65" w:type="dxa"/>
              <w:start w:w="85" w:type="dxa"/>
              <w:bottom w:w="65" w:type="dxa"/>
              <w:end w:w="85" w:type="dxa"/>
            </w:tcMar>
            <w:shd w:fill="F8F8F8"/>
          </w:tcPr>
          <w:p>
            <w:pPr>
              <w:spacing w:after="0"/>
            </w:pPr>
            <w:r>
              <w:rPr>
                <w:sz w:val="17"/>
              </w:rPr>
              <w:t>1930s-40s - Territory Formation</w:t>
            </w:r>
          </w:p>
        </w:tc>
        <w:tc>
          <w:tcPr>
            <w:tcW w:type="dxa" w:w="4320"/>
            <w:tcMar>
              <w:top w:w="65" w:type="dxa"/>
              <w:start w:w="85" w:type="dxa"/>
              <w:bottom w:w="65" w:type="dxa"/>
              <w:end w:w="85" w:type="dxa"/>
            </w:tcMar>
            <w:shd w:fill="F8F8F8"/>
          </w:tcPr>
          <w:p>
            <w:pPr>
              <w:spacing w:after="0"/>
            </w:pPr>
            <w:r>
              <w:rPr>
                <w:sz w:val="17"/>
              </w:rPr>
              <w:t>Regional offices and promoter networks become more durable; alliances and spheres of influence harden.</w:t>
            </w:r>
          </w:p>
        </w:tc>
        <w:tc>
          <w:tcPr>
            <w:tcW w:type="dxa" w:w="4032"/>
            <w:tcMar>
              <w:top w:w="65" w:type="dxa"/>
              <w:start w:w="85" w:type="dxa"/>
              <w:bottom w:w="65" w:type="dxa"/>
              <w:end w:w="85" w:type="dxa"/>
            </w:tcMar>
            <w:shd w:fill="F8F8F8"/>
          </w:tcPr>
          <w:p>
            <w:pPr>
              <w:spacing w:after="0"/>
            </w:pPr>
            <w:r>
              <w:rPr>
                <w:sz w:val="17"/>
              </w:rPr>
              <w:t>Border politics, local relationships, war/economic disruption, title recognition.</w:t>
            </w:r>
          </w:p>
        </w:tc>
      </w:tr>
      <w:tr>
        <w:trPr>
          <w:cantSplit/>
        </w:trPr>
        <w:tc>
          <w:tcPr>
            <w:tcW w:type="dxa" w:w="2448"/>
            <w:tcMar>
              <w:top w:w="65" w:type="dxa"/>
              <w:start w:w="85" w:type="dxa"/>
              <w:bottom w:w="65" w:type="dxa"/>
              <w:end w:w="85" w:type="dxa"/>
            </w:tcMar>
          </w:tcPr>
          <w:p>
            <w:pPr>
              <w:spacing w:after="0"/>
            </w:pPr>
            <w:r>
              <w:rPr>
                <w:sz w:val="17"/>
              </w:rPr>
              <w:t>1950s-60s - Television Territory Era</w:t>
            </w:r>
          </w:p>
        </w:tc>
        <w:tc>
          <w:tcPr>
            <w:tcW w:type="dxa" w:w="4320"/>
            <w:tcMar>
              <w:top w:w="65" w:type="dxa"/>
              <w:start w:w="85" w:type="dxa"/>
              <w:bottom w:w="65" w:type="dxa"/>
              <w:end w:w="85" w:type="dxa"/>
            </w:tcMar>
          </w:tcPr>
          <w:p>
            <w:pPr>
              <w:spacing w:after="0"/>
            </w:pPr>
            <w:r>
              <w:rPr>
                <w:sz w:val="17"/>
              </w:rPr>
              <w:t>Local TV creates regional celebrities and powerful weekly promotional machines.</w:t>
            </w:r>
          </w:p>
        </w:tc>
        <w:tc>
          <w:tcPr>
            <w:tcW w:type="dxa" w:w="4032"/>
            <w:tcMar>
              <w:top w:w="65" w:type="dxa"/>
              <w:start w:w="85" w:type="dxa"/>
              <w:bottom w:w="65" w:type="dxa"/>
              <w:end w:w="85" w:type="dxa"/>
            </w:tcMar>
          </w:tcPr>
          <w:p>
            <w:pPr>
              <w:spacing w:after="0"/>
            </w:pPr>
            <w:r>
              <w:rPr>
                <w:sz w:val="17"/>
              </w:rPr>
              <w:t>TV access, repeated local exposure, star creation, venue loops, alliance politics.</w:t>
            </w:r>
          </w:p>
        </w:tc>
      </w:tr>
      <w:tr>
        <w:trPr>
          <w:cantSplit/>
        </w:trPr>
        <w:tc>
          <w:tcPr>
            <w:tcW w:type="dxa" w:w="2448"/>
            <w:tcMar>
              <w:top w:w="65" w:type="dxa"/>
              <w:start w:w="85" w:type="dxa"/>
              <w:bottom w:w="65" w:type="dxa"/>
              <w:end w:w="85" w:type="dxa"/>
            </w:tcMar>
            <w:shd w:fill="F8F8F8"/>
          </w:tcPr>
          <w:p>
            <w:pPr>
              <w:spacing w:after="0"/>
            </w:pPr>
            <w:r>
              <w:rPr>
                <w:sz w:val="17"/>
              </w:rPr>
              <w:t>1970s - Mature Territory Era</w:t>
            </w:r>
          </w:p>
        </w:tc>
        <w:tc>
          <w:tcPr>
            <w:tcW w:type="dxa" w:w="4320"/>
            <w:tcMar>
              <w:top w:w="65" w:type="dxa"/>
              <w:start w:w="85" w:type="dxa"/>
              <w:bottom w:w="65" w:type="dxa"/>
              <w:end w:w="85" w:type="dxa"/>
            </w:tcMar>
            <w:shd w:fill="F8F8F8"/>
          </w:tcPr>
          <w:p>
            <w:pPr>
              <w:spacing w:after="0"/>
            </w:pPr>
            <w:r>
              <w:rPr>
                <w:sz w:val="17"/>
              </w:rPr>
              <w:t>Strong regional identities, established loops, travelling champions, deep talent ecosystems.</w:t>
            </w:r>
          </w:p>
        </w:tc>
        <w:tc>
          <w:tcPr>
            <w:tcW w:type="dxa" w:w="4032"/>
            <w:tcMar>
              <w:top w:w="65" w:type="dxa"/>
              <w:start w:w="85" w:type="dxa"/>
              <w:bottom w:w="65" w:type="dxa"/>
              <w:end w:w="85" w:type="dxa"/>
            </w:tcMar>
            <w:shd w:fill="F8F8F8"/>
          </w:tcPr>
          <w:p>
            <w:pPr>
              <w:spacing w:after="0"/>
            </w:pPr>
            <w:r>
              <w:rPr>
                <w:sz w:val="17"/>
              </w:rPr>
              <w:t>Protecting borders, managing alliances, developing stars, maximizing local television.</w:t>
            </w:r>
          </w:p>
        </w:tc>
      </w:tr>
      <w:tr>
        <w:trPr>
          <w:cantSplit/>
        </w:trPr>
        <w:tc>
          <w:tcPr>
            <w:tcW w:type="dxa" w:w="2448"/>
            <w:tcMar>
              <w:top w:w="65" w:type="dxa"/>
              <w:start w:w="85" w:type="dxa"/>
              <w:bottom w:w="65" w:type="dxa"/>
              <w:end w:w="85" w:type="dxa"/>
            </w:tcMar>
          </w:tcPr>
          <w:p>
            <w:pPr>
              <w:spacing w:after="0"/>
            </w:pPr>
            <w:r>
              <w:rPr>
                <w:sz w:val="17"/>
              </w:rPr>
              <w:t>1980s - National Expansion</w:t>
            </w:r>
          </w:p>
        </w:tc>
        <w:tc>
          <w:tcPr>
            <w:tcW w:type="dxa" w:w="4320"/>
            <w:tcMar>
              <w:top w:w="65" w:type="dxa"/>
              <w:start w:w="85" w:type="dxa"/>
              <w:bottom w:w="65" w:type="dxa"/>
              <w:end w:w="85" w:type="dxa"/>
            </w:tcMar>
          </w:tcPr>
          <w:p>
            <w:pPr>
              <w:spacing w:after="0"/>
            </w:pPr>
            <w:r>
              <w:rPr>
                <w:sz w:val="17"/>
              </w:rPr>
              <w:t>Cable/syndication make geographic borders porous; aggressive promotions can invade at scale.</w:t>
            </w:r>
          </w:p>
        </w:tc>
        <w:tc>
          <w:tcPr>
            <w:tcW w:type="dxa" w:w="4032"/>
            <w:tcMar>
              <w:top w:w="65" w:type="dxa"/>
              <w:start w:w="85" w:type="dxa"/>
              <w:bottom w:w="65" w:type="dxa"/>
              <w:end w:w="85" w:type="dxa"/>
            </w:tcMar>
          </w:tcPr>
          <w:p>
            <w:pPr>
              <w:spacing w:after="0"/>
            </w:pPr>
            <w:r>
              <w:rPr>
                <w:sz w:val="17"/>
              </w:rPr>
              <w:t>Capital requirements, national stars, production, talent raids, territorial collapse.</w:t>
            </w:r>
          </w:p>
        </w:tc>
      </w:tr>
      <w:tr>
        <w:trPr>
          <w:cantSplit/>
        </w:trPr>
        <w:tc>
          <w:tcPr>
            <w:tcW w:type="dxa" w:w="2448"/>
            <w:tcMar>
              <w:top w:w="65" w:type="dxa"/>
              <w:start w:w="85" w:type="dxa"/>
              <w:bottom w:w="65" w:type="dxa"/>
              <w:end w:w="85" w:type="dxa"/>
            </w:tcMar>
            <w:shd w:fill="F8F8F8"/>
          </w:tcPr>
          <w:p>
            <w:pPr>
              <w:spacing w:after="0"/>
            </w:pPr>
            <w:r>
              <w:rPr>
                <w:sz w:val="17"/>
              </w:rPr>
              <w:t>1990s - Corporate / PPV Competition</w:t>
            </w:r>
          </w:p>
        </w:tc>
        <w:tc>
          <w:tcPr>
            <w:tcW w:type="dxa" w:w="4320"/>
            <w:tcMar>
              <w:top w:w="65" w:type="dxa"/>
              <w:start w:w="85" w:type="dxa"/>
              <w:bottom w:w="65" w:type="dxa"/>
              <w:end w:w="85" w:type="dxa"/>
            </w:tcMar>
            <w:shd w:fill="F8F8F8"/>
          </w:tcPr>
          <w:p>
            <w:pPr>
              <w:spacing w:after="0"/>
            </w:pPr>
            <w:r>
              <w:rPr>
                <w:sz w:val="17"/>
              </w:rPr>
              <w:t>Large media deals, pay-per-view, merchandising, high production expectations, ratings wars.</w:t>
            </w:r>
          </w:p>
        </w:tc>
        <w:tc>
          <w:tcPr>
            <w:tcW w:type="dxa" w:w="4032"/>
            <w:tcMar>
              <w:top w:w="65" w:type="dxa"/>
              <w:start w:w="85" w:type="dxa"/>
              <w:bottom w:w="65" w:type="dxa"/>
              <w:end w:w="85" w:type="dxa"/>
            </w:tcMar>
            <w:shd w:fill="F8F8F8"/>
          </w:tcPr>
          <w:p>
            <w:pPr>
              <w:spacing w:after="0"/>
            </w:pPr>
            <w:r>
              <w:rPr>
                <w:sz w:val="17"/>
              </w:rPr>
              <w:t>Escalating costs, contract leverage, media competition, major events, corporate strategy.</w:t>
            </w:r>
          </w:p>
        </w:tc>
      </w:tr>
      <w:tr>
        <w:trPr>
          <w:cantSplit/>
        </w:trPr>
        <w:tc>
          <w:tcPr>
            <w:tcW w:type="dxa" w:w="2448"/>
            <w:tcMar>
              <w:top w:w="65" w:type="dxa"/>
              <w:start w:w="85" w:type="dxa"/>
              <w:bottom w:w="65" w:type="dxa"/>
              <w:end w:w="85" w:type="dxa"/>
            </w:tcMar>
          </w:tcPr>
          <w:p>
            <w:pPr>
              <w:spacing w:after="0"/>
            </w:pPr>
            <w:r>
              <w:rPr>
                <w:sz w:val="17"/>
              </w:rPr>
              <w:t>2000s - Consolidation / Digital Transition</w:t>
            </w:r>
          </w:p>
        </w:tc>
        <w:tc>
          <w:tcPr>
            <w:tcW w:type="dxa" w:w="4320"/>
            <w:tcMar>
              <w:top w:w="65" w:type="dxa"/>
              <w:start w:w="85" w:type="dxa"/>
              <w:bottom w:w="65" w:type="dxa"/>
              <w:end w:w="85" w:type="dxa"/>
            </w:tcMar>
          </w:tcPr>
          <w:p>
            <w:pPr>
              <w:spacing w:after="0"/>
            </w:pPr>
            <w:r>
              <w:rPr>
                <w:sz w:val="17"/>
              </w:rPr>
              <w:t>Large incumbents coexist with smaller indies and international alternatives; internet changes discovery.</w:t>
            </w:r>
          </w:p>
        </w:tc>
        <w:tc>
          <w:tcPr>
            <w:tcW w:type="dxa" w:w="4032"/>
            <w:tcMar>
              <w:top w:w="65" w:type="dxa"/>
              <w:start w:w="85" w:type="dxa"/>
              <w:bottom w:w="65" w:type="dxa"/>
              <w:end w:w="85" w:type="dxa"/>
            </w:tcMar>
          </w:tcPr>
          <w:p>
            <w:pPr>
              <w:spacing w:after="0"/>
            </w:pPr>
            <w:r>
              <w:rPr>
                <w:sz w:val="17"/>
              </w:rPr>
              <w:t>Talent pipelines, niche audiences, library value, international recruiting, brand differentiation.</w:t>
            </w:r>
          </w:p>
        </w:tc>
      </w:tr>
      <w:tr>
        <w:trPr>
          <w:cantSplit/>
        </w:trPr>
        <w:tc>
          <w:tcPr>
            <w:tcW w:type="dxa" w:w="2448"/>
            <w:tcMar>
              <w:top w:w="65" w:type="dxa"/>
              <w:start w:w="85" w:type="dxa"/>
              <w:bottom w:w="65" w:type="dxa"/>
              <w:end w:w="85" w:type="dxa"/>
            </w:tcMar>
            <w:shd w:fill="F8F8F8"/>
          </w:tcPr>
          <w:p>
            <w:pPr>
              <w:spacing w:after="0"/>
            </w:pPr>
            <w:r>
              <w:rPr>
                <w:sz w:val="17"/>
              </w:rPr>
              <w:t>2010s-20s - Streaming / Global Fragmentation</w:t>
            </w:r>
          </w:p>
        </w:tc>
        <w:tc>
          <w:tcPr>
            <w:tcW w:type="dxa" w:w="4320"/>
            <w:tcMar>
              <w:top w:w="65" w:type="dxa"/>
              <w:start w:w="85" w:type="dxa"/>
              <w:bottom w:w="65" w:type="dxa"/>
              <w:end w:w="85" w:type="dxa"/>
            </w:tcMar>
            <w:shd w:fill="F8F8F8"/>
          </w:tcPr>
          <w:p>
            <w:pPr>
              <w:spacing w:after="0"/>
            </w:pPr>
            <w:r>
              <w:rPr>
                <w:sz w:val="17"/>
              </w:rPr>
              <w:t>Direct distribution, social discovery, global audiences, highly mobile talent, fragmented attention.</w:t>
            </w:r>
          </w:p>
        </w:tc>
        <w:tc>
          <w:tcPr>
            <w:tcW w:type="dxa" w:w="4032"/>
            <w:tcMar>
              <w:top w:w="65" w:type="dxa"/>
              <w:start w:w="85" w:type="dxa"/>
              <w:bottom w:w="65" w:type="dxa"/>
              <w:end w:w="85" w:type="dxa"/>
            </w:tcMar>
            <w:shd w:fill="F8F8F8"/>
          </w:tcPr>
          <w:p>
            <w:pPr>
              <w:spacing w:after="0"/>
            </w:pPr>
            <w:r>
              <w:rPr>
                <w:sz w:val="17"/>
              </w:rPr>
              <w:t>Global rights, digital engagement, sponsor safety, content volume, international expansion.</w:t>
            </w:r>
          </w:p>
        </w:tc>
      </w:tr>
      <w:tr>
        <w:trPr>
          <w:cantSplit/>
        </w:trPr>
        <w:tc>
          <w:tcPr>
            <w:tcW w:type="dxa" w:w="2448"/>
            <w:tcMar>
              <w:top w:w="65" w:type="dxa"/>
              <w:start w:w="85" w:type="dxa"/>
              <w:bottom w:w="65" w:type="dxa"/>
              <w:end w:w="85" w:type="dxa"/>
            </w:tcMar>
          </w:tcPr>
          <w:p>
            <w:pPr>
              <w:spacing w:after="0"/>
            </w:pPr>
            <w:r>
              <w:rPr>
                <w:sz w:val="17"/>
              </w:rPr>
              <w:t>Future - Media Empire</w:t>
            </w:r>
          </w:p>
        </w:tc>
        <w:tc>
          <w:tcPr>
            <w:tcW w:type="dxa" w:w="4320"/>
            <w:tcMar>
              <w:top w:w="65" w:type="dxa"/>
              <w:start w:w="85" w:type="dxa"/>
              <w:bottom w:w="65" w:type="dxa"/>
              <w:end w:w="85" w:type="dxa"/>
            </w:tcMar>
          </w:tcPr>
          <w:p>
            <w:pPr>
              <w:spacing w:after="0"/>
            </w:pPr>
            <w:r>
              <w:rPr>
                <w:sz w:val="17"/>
              </w:rPr>
              <w:t>The game can continue beyond current history using systemic extrapolation rather than science-fiction gimmicks.</w:t>
            </w:r>
          </w:p>
        </w:tc>
        <w:tc>
          <w:tcPr>
            <w:tcW w:type="dxa" w:w="4032"/>
            <w:tcMar>
              <w:top w:w="65" w:type="dxa"/>
              <w:start w:w="85" w:type="dxa"/>
              <w:bottom w:w="65" w:type="dxa"/>
              <w:end w:w="85" w:type="dxa"/>
            </w:tcMar>
          </w:tcPr>
          <w:p>
            <w:pPr>
              <w:spacing w:after="0"/>
            </w:pPr>
            <w:r>
              <w:rPr>
                <w:sz w:val="17"/>
              </w:rPr>
              <w:t>Global scale, saturation, succession, regulation, platform dependence, maintaining cultural relevance.</w:t>
            </w:r>
          </w:p>
        </w:tc>
      </w:tr>
    </w:tbl>
    <w:p>
      <w:pPr>
        <w:spacing w:after="20"/>
      </w:pPr>
    </w:p>
    <w:p>
      <w:pPr>
        <w:pStyle w:val="Heading2"/>
      </w:pPr>
      <w:r>
        <w:t>19.1 Wrestling Language Evolves With the Business</w:t>
      </w:r>
    </w:p>
    <w:p>
      <w:pPr/>
      <w:r>
        <w:t>Each era and wrestling culture has conventions for credibility, pacing, escalation, selling, violence, character presentation, promo language, finish expectations, visible cooperation, novelty, and what audiences consider legitimate. These conventions should be represented as context and tendencies, not a railroaded style script. Performers, bookers, and promotions can adapt, innovate, lag behind, or deliberately reject prevailing language. Innovation matters most when the world is ready to understand it; imitation becomes stale when everyone learns the trick.</w:t>
      </w:r>
    </w:p>
    <w:p>
      <w:pPr>
        <w:pStyle w:val="Heading1"/>
        <w:pBdr>
          <w:top w:val="single" w:sz="18" w:space="4" w:color="7A1F1F"/>
        </w:pBdr>
      </w:pPr>
      <w:r>
        <w:t>20. Events, Wrestling Lore, Parody, and Tone</w:t>
      </w:r>
    </w:p>
    <w:p>
      <w:pPr>
        <w:pStyle w:val="Heading2"/>
      </w:pPr>
      <w:r>
        <w:t>20.1 Alternate-History Event Design</w:t>
      </w:r>
    </w:p>
    <w:p>
      <w:r>
        <w:t>Events should combine systemic triggers with authored content. The game can detect conditions such as a departing champion, a dominant bodybuilder with extraordinary charisma, a hostile media owner, a collapsing alliance, a promoter entering football, a drug scandal, or a corporate acquisition. Authored variants then transform those conditions into memorable wrestling-flavored incidents. Authored content may sharpen, frame, and branch a situation, but it does not schedule a canonical wrestling history for the player to reenact. The simulation creates the conditions; narrative makes those conditions legible and memorable.</w:t>
      </w:r>
    </w:p>
    <w:p>
      <w:pPr>
        <w:pStyle w:val="Heading2"/>
      </w:pPr>
      <w:r>
        <w:t>20.2 Parody Without Dependency on Real Names</w:t>
      </w:r>
    </w:p>
    <w:p>
      <w:r>
        <w:t>Players who know wrestling history should recognize archetypes and event structures, but the game should never require knowledge of the reference. A famous-style screwjob analogue must still function as a compelling contract and trust crisis in a completely fictional save. A failed football venture should still be funny and expensive even if the player has never heard the historical inspiration.</w:t>
      </w:r>
    </w:p>
    <w:p>
      <w:pPr>
        <w:pStyle w:val="Heading2"/>
      </w:pPr>
      <w:r>
        <w:t>20.3 Serious Subjects</w:t>
      </w:r>
    </w:p>
    <w:p>
      <w:r>
        <w:t>Addiction, injury, death, criminal behavior, discrimination, exploitation, union activity, and scandal can appear because they are part of the historical business and create real strategic consequences. They should be written with restraint. The simulation can be dark without treating human suffering as a punchline.</w:t>
      </w:r>
    </w:p>
    <w:p>
      <w:pPr>
        <w:pStyle w:val="Heading2"/>
      </w:pPr>
      <w:r>
        <w:t>20.4 Humor</w:t>
      </w:r>
    </w:p>
    <w:p>
      <w:r>
        <w:t>Humor should come from specificity, vanity, carny logic, terrible judgment, larger-than-life personalities, promoter feuds, bad gimmicks, absurd business ventures, and the contrast between serious strategic consequences and wrestling's theatrical culture. It must never rely on breaking kayfabe or treating the world as a joke from outside. The interface itself should generally remain competent and straight-faced.</w:t>
      </w:r>
    </w:p>
    <w:p>
      <w:pPr>
        <w:pStyle w:val="Heading2"/>
      </w:pPr>
      <w:r>
        <w:t>20.5 Never Break Kayfabe</w:t>
      </w:r>
    </w:p>
    <w:p>
      <w:pPr/>
      <w:r>
        <w:t>Kayfabe is an absolute presentation rule, not an optional tone preference. Public-facing characters and media never acknowledge that matches, feuds, finishes, or personas are fictional constructions. A newspaper reports an attack as an attack. An announcer treats a championship betrayal as a betrayal. A fan reacts to heroes and villains as participants in the world. Owner-facing backstage systems may discuss the mechanics of booking and performance because that is the player's legitimate operating perspective, but they still do not step outside the game to sneer at the fiction or congratulate the player for understanding the reference.</w:t>
      </w:r>
    </w:p>
    <w:p>
      <w:pPr>
        <w:pStyle w:val="Heading2"/>
      </w:pPr>
      <w:r>
        <w:t>20.6 Narrative Content Architecture</w:t>
      </w:r>
    </w:p>
    <w:p>
      <w:r>
        <w:t>Flavor text, event prose, generated news, biographies, commentary templates, and parody event variants should live outside the executable game logic wherever practical. Narrative content must also respect its point of view: public kayfabe surfaces, backstage business surfaces, and system-neutral surfaces have different permissible vocabularies and knowledge. This permits extensive writing passes, alternate authors, localization, mods, and future content expansion without rewriting systems or accidentally allowing backstage/meta language to leak into public presentation. Narrative may interpret recorded state, but it may not invent hidden motives, relationships, outcomes, or knowledge merely to manufacture drama. The strongest story is usually already in the state; prose earns its place by revealing it with specificity.</w:t>
      </w:r>
    </w:p>
    <w:p>
      <w:pPr>
        <w:pStyle w:val="Heading1"/>
        <w:pBdr>
          <w:top w:val="single" w:sz="18" w:space="4" w:color="7A1F1F"/>
        </w:pBdr>
      </w:pPr>
      <w:r>
        <w:t>21. Campaign Chronicle, Historical Replay, and Archive</w:t>
      </w:r>
    </w:p>
    <w:p>
      <w:pPr>
        <w:pBdr>
          <w:top w:val="single" w:sz="18" w:space="4" w:color="7A1F1F"/>
        </w:pBdr>
      </w:pPr>
      <w:r>
        <w:t>The campaign chronicle is a core game system, not merely an end-game recap. Every campaign should leave behind a browsable historical record of the wrestling world it created, with sufficient longitudinal information to understand how that world changed and to reconstruct meaningful historical views of it.</w:t>
      </w:r>
    </w:p>
    <w:p>
      <w:pPr>
        <w:pStyle w:val="Heading2"/>
        <w:pBdr>
          <w:top w:val="single" w:sz="18" w:space="4" w:color="7A1F1F"/>
        </w:pBdr>
      </w:pPr>
      <w:r>
        <w:t>21.1 Governing Principle</w:t>
      </w:r>
    </w:p>
    <w:p>
      <w:pPr>
        <w:pBdr>
          <w:top w:val="single" w:sz="18" w:space="4" w:color="7A1F1F"/>
        </w:pBdr>
      </w:pPr>
      <w:r>
        <w:t>Relevant campaign history is persistent game state and the deepest long-form reward. The simulation should not discard strategically, emotionally, or historically meaningful information simply because it no longer affects the current month. A completed century-long save should feel like a fictional wrestling history that happened, populated by people and institutions the player remembers, not a final scoreboard detached from the path that produced it. Global dominance can be the empire-builder climax; the history that remains is the ultimate payoff.</w:t>
      </w:r>
    </w:p>
    <w:p>
      <w:pPr>
        <w:pBdr>
          <w:top w:val="single" w:sz="18" w:space="4" w:color="7A1F1F"/>
        </w:pBdr>
      </w:pPr>
      <w:r>
        <w:t>The chronicle should support both retrospective play and live-campaign curiosity. A player may inspect history during an active campaign up to the current date, and after a campaign ends the same record becomes an extensive retrospective of the world that emerged.</w:t>
      </w:r>
    </w:p>
    <w:p>
      <w:pPr>
        <w:pStyle w:val="Heading2"/>
        <w:pBdr>
          <w:top w:val="single" w:sz="18" w:space="4" w:color="7A1F1F"/>
        </w:pBdr>
      </w:pPr>
      <w:r>
        <w:t>21.2 Historical Record Classes</w:t>
      </w:r>
    </w:p>
    <w:p>
      <w:pPr>
        <w:pBdr>
          <w:top w:val="single" w:sz="18" w:space="4" w:color="7A1F1F"/>
        </w:pBdr>
      </w:pPr>
      <w:r>
        <w:t>The design distinguishes three complementary forms of history. Discrete historical events preserve what happened: title changes, jumps, deaths, mergers, territorial violations, scandals, breakthroughs, major shows, and similar milestones. Longitudinal measurements preserve how values moved: revenue, attendance, prestige, influence, popularity, overness, momentum, market heat, media reach, roster size, and other useful trends. Historical world-state records preserve enough context to answer what the wrestling world looked like at a particular date.</w:t>
      </w:r>
    </w:p>
    <w:p>
      <w:pPr>
        <w:pBdr>
          <w:top w:val="single" w:sz="18" w:space="4" w:color="7A1F1F"/>
        </w:pBdr>
      </w:pPr>
      <w:r>
        <w:t>No single representation needs to preserve every underlying simulation value. The design requirement is functional reconstruction and analysis, not wasteful duplication of transient implementation detail.</w:t>
      </w:r>
    </w:p>
    <w:p>
      <w:pPr>
        <w:pStyle w:val="Heading2"/>
        <w:pBdr>
          <w:top w:val="single" w:sz="18" w:space="4" w:color="7A1F1F"/>
        </w:pBdr>
      </w:pPr>
      <w:r>
        <w:t>21.3 What the Chronicle Should Preserve</w:t>
      </w:r>
    </w:p>
    <w:p>
      <w:pPr>
        <w:pBdr>
          <w:top w:val="single" w:sz="18" w:space="4" w:color="7A1F1F"/>
        </w:pBdr>
      </w:pPr>
      <w:r>
        <w:t>The following categories are illustrative rather than exhaustive. Their importance is that the chronicle captures the evolution of the wrestling world at multiple scales.</w:t>
      </w:r>
    </w:p>
    <w:p>
      <w:pPr>
        <w:pStyle w:val="ListBullet"/>
        <w:pBdr>
          <w:top w:val="single" w:sz="18" w:space="4" w:color="7A1F1F"/>
        </w:pBdr>
      </w:pPr>
      <w:r>
        <w:t>Promotion geography and power: market influence, formal territories, hostile incursions, expansion campaigns, creation, relocation, contraction, merger, acquisition, affiliation, ownership, succession, and closure.</w:t>
      </w:r>
    </w:p>
    <w:p>
      <w:pPr>
        <w:pStyle w:val="ListBullet"/>
        <w:pBdr>
          <w:top w:val="single" w:sz="18" w:space="4" w:color="7A1F1F"/>
        </w:pBdr>
      </w:pPr>
      <w:r>
        <w:t>Business and media: revenue, profit, major expenses, attendance, gates, record-setting events, promotion prestige/rank, media distribution, television or platform reach, sponsorship breakthroughs, and major infrastructure changes.</w:t>
      </w:r>
    </w:p>
    <w:p>
      <w:pPr>
        <w:pStyle w:val="ListBullet"/>
        <w:pBdr>
          <w:top w:val="single" w:sz="18" w:space="4" w:color="7A1F1F"/>
        </w:pBdr>
      </w:pPr>
      <w:r>
        <w:t>People and rosters: roster size, significant wrestler migrations, career roles, local and broader overness trajectories, momentum/heat/shine changes, pushes, declines, retirements, deaths, injuries, defections, acquisitions, and long-term career milestones.</w:t>
      </w:r>
    </w:p>
    <w:p>
      <w:pPr>
        <w:pStyle w:val="ListBullet"/>
        <w:pBdr>
          <w:top w:val="single" w:sz="18" w:space="4" w:color="7A1F1F"/>
        </w:pBdr>
      </w:pPr>
      <w:r>
        <w:t>Creative and institutional history: championship lineages, major feuds and programs, significant angles, major shows, biggest draws by year or era, hot and cold periods, technology/media adoption, alliance changes, scandals, betrayals, collapses, and major alternate-history events created by the simulation.</w:t>
      </w:r>
    </w:p>
    <w:p>
      <w:pPr>
        <w:pStyle w:val="Heading2"/>
        <w:pBdr>
          <w:top w:val="single" w:sz="18" w:space="4" w:color="7A1F1F"/>
        </w:pBdr>
      </w:pPr>
      <w:r>
        <w:t>21.4 Animated Historical Map Replay</w:t>
      </w:r>
    </w:p>
    <w:p>
      <w:pPr>
        <w:pBdr>
          <w:top w:val="single" w:sz="18" w:space="4" w:color="7A1F1F"/>
        </w:pBdr>
      </w:pPr>
      <w:r>
        <w:t>A flagship chronicle feature is a Civilization-style historical map replay. The player can return the strategic map to an earlier campaign date and watch the wrestling world develop through time. Promotions appear, expand, contract, collide, violate borders, establish or lose formal territory, become regional or national powers, merge, relocate, and disappear. The replay is evidence of the actual campaign, not a decorative summary animation.</w:t>
      </w:r>
    </w:p>
    <w:p>
      <w:pPr>
        <w:pBdr>
          <w:top w:val="single" w:sz="18" w:space="4" w:color="7A1F1F"/>
        </w:pBdr>
      </w:pPr>
      <w:r>
        <w:t>The eventual replay should support play/pause, multiple playback speeds, date or era jumping, timeline scrubbing, selection of a historical market or promotion, and inspection of the selected entity as it existed at that historical moment.</w:t>
      </w:r>
    </w:p>
    <w:p>
      <w:pPr>
        <w:pStyle w:val="Heading2"/>
        <w:pBdr>
          <w:top w:val="single" w:sz="18" w:space="4" w:color="7A1F1F"/>
        </w:pBdr>
      </w:pPr>
      <w:r>
        <w:t>21.5 Historical Map Overlays</w:t>
      </w:r>
    </w:p>
    <w:p>
      <w:pPr>
        <w:pBdr>
          <w:top w:val="single" w:sz="18" w:space="4" w:color="7A1F1F"/>
        </w:pBdr>
      </w:pPr>
      <w:r>
        <w:t>Historical replay should use the same map as the live game while allowing the player to switch among meaningful historical layers. Candidate overlays include promotion influence or territorial control, promotion popularity, town/market heat, television or media reach, wrestling interest, business/revenue strength, formal territorial borders, and other simulation layers whose spatial history proves useful in playtesting.</w:t>
      </w:r>
    </w:p>
    <w:p>
      <w:pPr>
        <w:pBdr>
          <w:top w:val="single" w:sz="18" w:space="4" w:color="7A1F1F"/>
        </w:pBdr>
      </w:pPr>
      <w:r>
        <w:t>Not every overlay must exist in the first release, but the underlying chronicle must avoid assumptions that make additional historical layers impossible later.</w:t>
      </w:r>
    </w:p>
    <w:p>
      <w:pPr>
        <w:pStyle w:val="Heading2"/>
        <w:pBdr>
          <w:top w:val="single" w:sz="18" w:space="4" w:color="7A1F1F"/>
        </w:pBdr>
      </w:pPr>
      <w:r>
        <w:t>21.6 Historical Inspection and Archive</w:t>
      </w:r>
    </w:p>
    <w:p>
      <w:pPr>
        <w:pBdr>
          <w:top w:val="single" w:sz="18" w:space="4" w:color="7A1F1F"/>
        </w:pBdr>
      </w:pPr>
      <w:r>
        <w:t>The chronicle feeds a broader historical archive. A player should be able to select a promotion, person, championship, market, event, or era and browse a coherent timeline rather than only its current statistics. Promotion histories can show ownership changes, major markets, media breakthroughs, peak scale, acquisitions, collapses, and title eras. Career histories can show debuts, role changes, pushes, peak markets, championships, major feuds, jumps, injuries, retirements, and post-ring careers.</w:t>
      </w:r>
    </w:p>
    <w:p>
      <w:pPr>
        <w:pBdr>
          <w:top w:val="single" w:sz="18" w:space="4" w:color="7A1F1F"/>
        </w:pBdr>
      </w:pPr>
      <w:r>
        <w:t>The archive should preserve the artifacts that make history feel tangible where feasible: championship records, event posters, era-specific promotion logos, portraits or photos, newspaper-style reports, major-event cards, and other generated or authored ephemera. Short generated archive/cinematic clips for exceptionally significant moments are a possible later enhancement, not a requirement for the core simulation.</w:t>
      </w:r>
    </w:p>
    <w:p>
      <w:pPr>
        <w:pStyle w:val="Heading2"/>
        <w:pBdr>
          <w:top w:val="single" w:sz="18" w:space="4" w:color="7A1F1F"/>
        </w:pBdr>
      </w:pPr>
      <w:r>
        <w:t>21.7 Records, Rankings, and Longitudinal Analysis</w:t>
      </w:r>
    </w:p>
    <w:p>
      <w:pPr>
        <w:pBdr>
          <w:top w:val="single" w:sz="18" w:space="4" w:color="7A1F1F"/>
        </w:pBdr>
      </w:pPr>
      <w:r>
        <w:t>Historical data should support graphs, records, leaderboards, and era comparisons across the completed campaign. Examples include biggest annual draws, longest or most prestigious title reigns, highest gates, attendance records, promotion financial trajectories, longest hot runs, strongest historical markets, career popularity curves, and historical promotion rankings. The game should make it easy to answer both broad questions about an era and specific questions about an individual career.</w:t>
      </w:r>
    </w:p>
    <w:p>
      <w:pPr>
        <w:pStyle w:val="Heading2"/>
        <w:pBdr>
          <w:top w:val="single" w:sz="18" w:space="4" w:color="7A1F1F"/>
        </w:pBdr>
      </w:pPr>
      <w:r>
        <w:t>21.8 Recorded History Is Authoritative</w:t>
      </w:r>
    </w:p>
    <w:p>
      <w:pPr>
        <w:pBdr>
          <w:top w:val="single" w:sz="18" w:space="4" w:color="7A1F1F"/>
        </w:pBdr>
      </w:pPr>
      <w:r>
        <w:t>Historical replay must describe what actually happened in the saved campaign. It should not depend on re-running decades of simulation and hoping a later engine version reproduces the same world. Balance patches, AI improvements, or mechanical changes must not rewrite a player's past. The exact storage method belongs to the technical architecture, but the design contract is that the chronicle preserves sufficient evidence for stable retrospective reconstruction.</w:t>
      </w:r>
    </w:p>
    <w:p>
      <w:pPr>
        <w:pStyle w:val="Heading2"/>
        <w:pBdr>
          <w:top w:val="single" w:sz="18" w:space="4" w:color="7A1F1F"/>
        </w:pBdr>
      </w:pPr>
      <w:r>
        <w:t>21.9 First-Playable-Slice Obligation</w:t>
      </w:r>
    </w:p>
    <w:p>
      <w:pPr>
        <w:pBdr>
          <w:top w:val="single" w:sz="18" w:space="4" w:color="7A1F1F"/>
        </w:pBdr>
      </w:pPr>
      <w:r>
        <w:t>The polished animated replay and archive can be implemented later, but historical capture cannot. The first playable slice should already preserve enough chronology to inspect prior months and demonstrate that promotion/market influence, key roster/title state, major events, and selected longitudinal metrics can be reconstructed. A developer-oriented history inspector is acceptable initially; throwing away the data and promising to add history later is not.</w:t>
      </w:r>
    </w:p>
    <w:p>
      <w:pPr>
        <w:pStyle w:val="Heading1"/>
        <w:pBdr>
          <w:top w:val="single" w:sz="18" w:space="4" w:color="7A1F1F"/>
        </w:pBdr>
      </w:pPr>
      <w:r>
        <w:t>22. AI Promotions and Simulated Opponents</w:t>
      </w:r>
    </w:p>
    <w:p>
      <w:pPr>
        <w:pStyle w:val="Heading2"/>
      </w:pPr>
      <w:r>
        <w:t>22.1 AI Must Pursue Organizational Goals</w:t>
      </w:r>
    </w:p>
    <w:p>
      <w:r>
        <w:t>AI promotions need to behave like promoters, not generic opponents. Each organization has an owner philosophy, risk tolerance, financial condition, booking tendencies, market priorities, loyalty norms, media ambition, and relationship history. The AI should understand its own era and scale.</w:t>
      </w:r>
    </w:p>
    <w:p>
      <w:pPr>
        <w:pStyle w:val="Heading2"/>
      </w:pPr>
      <w:r>
        <w:t>22.2 Strategic Archetypes</w:t>
      </w:r>
    </w:p>
    <w:p>
      <w:r>
        <w:t>Possible strategic tendencies include conservative territorialist, talent developer, aggressive expansionist, media innovator, prestige traditionalist, cost-cutting survivor, star-driven promoter, corporate optimizer, and chaotic carny. These are weighted tendencies rather than rigid classes and can change with ownership.</w:t>
      </w:r>
    </w:p>
    <w:p>
      <w:pPr>
        <w:pStyle w:val="Heading2"/>
      </w:pPr>
      <w:r>
        <w:t>22.3 Separate Corporate and Booking Intelligence</w:t>
      </w:r>
    </w:p>
    <w:p>
      <w:r>
        <w:t>A promotion can be run brilliantly as a business and poorly as a creative product, or vice versa. Strategic AI should therefore separate ownership/business decisions from booking decisions. An owner can hire or fire an AI booker whose tendencies influence show quality and talent use.</w:t>
      </w:r>
    </w:p>
    <w:p>
      <w:pPr>
        <w:pStyle w:val="Heading2"/>
      </w:pPr>
      <w:r>
        <w:t>22.4 AI Imperfection Is Necessary</w:t>
      </w:r>
    </w:p>
    <w:p>
      <w:r>
        <w:t>Perfect optimization would produce a sterile world. AI promoters should occasionally hold grudges, protect favorites, panic, overexpand, refuse sensible deals, misjudge talent, or cling to obsolete norms according to personality and information. The objective is believable competition, not machine-perfect play.</w:t>
      </w:r>
    </w:p>
    <w:p>
      <w:pPr>
        <w:pStyle w:val="Heading2"/>
      </w:pPr>
      <w:r>
        <w:t>22.5 Long-Run Stability</w:t>
      </w:r>
    </w:p>
    <w:p>
      <w:r>
        <w:t>The simulation must support decades of autonomous play without converging into one inevitable monopoly, universal bankruptcy, or static equilibrium. AI testing should include accelerated hundred-year simulations, repeated seeds, distribution checks, and detection of pathological strategies.</w:t>
      </w:r>
    </w:p>
    <w:p>
      <w:pPr>
        <w:pStyle w:val="Heading1"/>
        <w:pBdr>
          <w:top w:val="single" w:sz="18" w:space="4" w:color="7A1F1F"/>
        </w:pBdr>
      </w:pPr>
      <w:r>
        <w:t>23. Victory, Failure, and End States</w:t>
      </w:r>
    </w:p>
    <w:p>
      <w:pPr>
        <w:pStyle w:val="Heading2"/>
      </w:pPr>
      <w:r>
        <w:t>23.1 Primary Aspirational Victory: Global Wrestling Powerhouse</w:t>
      </w:r>
    </w:p>
    <w:p>
      <w:r>
        <w:t>The clearest full-game pinnacle recognition is achieving the promoter fantasy of a genuinely global wrestling powerhouse. It is not a mandatory Civ-style victory meter and it does not end the save. A qualifying promotion should demonstrate major domestic dominance, strong foreign markets, broad television/streaming distribution, elite star recognition, major sponsorships, sustainable profitability, deep infrastructure, and industry-leading prestige.</w:t>
      </w:r>
    </w:p>
    <w:p>
      <w:r>
        <w:t>Exact thresholds remain open because they depend on map scale and era. The system should recognize a range of global-emperor outcomes rather than requiring one rigid route, and should present them as historical/career milestones inside an ongoing sandbox rather than as the only legitimate way to have “won.”</w:t>
      </w:r>
    </w:p>
    <w:p>
      <w:pPr>
        <w:pStyle w:val="Heading2"/>
      </w:pPr>
      <w:r>
        <w:t>23.2 Alternative Achievement Paths</w:t>
      </w:r>
    </w:p>
    <w:p>
      <w:r>
        <w:t>The game can also recognize other forms of greatness without ending the save: a century of survival, a legendary regional dynasty, extraordinary prestige, a developmental factory that supplies an industry, a highly profitable niche company, or dominance of a particular era. These should function like historical achievements or campaign legacies, not necessarily alternative hard game-over screens.</w:t>
      </w:r>
    </w:p>
    <w:p>
      <w:pPr>
        <w:pStyle w:val="Heading2"/>
      </w:pPr>
      <w:r>
        <w:t>23.3 Failure</w:t>
      </w:r>
    </w:p>
    <w:p>
      <w:r>
        <w:t>Default campaign failure occurs when the promotion ceases to exist or, if future governance systems make it possible, when the player irreversibly loses the controlling Ownership Seat. Financial distress, shrinking geography, relegation from national to regional scale, humiliating creative decline, an NPC owner death, or an internal succession event are not automatic defeat. They are recoverable states and often the most interesting part of the history.</w:t>
      </w:r>
    </w:p>
    <w:p>
      <w:pPr>
        <w:pStyle w:val="Heading2"/>
      </w:pPr>
      <w:r>
        <w:t>23.4 Endless Sandbox</w:t>
      </w:r>
    </w:p>
    <w:p>
      <w:r>
        <w:t>After achieving a recognized victory, the player should be able to continue. A global empire creates new problems: succession, bureaucracy, saturation, rising challengers, platform dependence, talent unrest, cultural shifts, and the difficulty of staying hot after becoming the establishment.</w:t>
      </w:r>
    </w:p>
    <w:p>
      <w:pPr>
        <w:pStyle w:val="Heading1"/>
        <w:pBdr>
          <w:top w:val="single" w:sz="18" w:space="4" w:color="7A1F1F"/>
        </w:pBdr>
      </w:pPr>
      <w:r>
        <w:t>24. User Experience and Mobile-First Interface</w:t>
      </w:r>
    </w:p>
    <w:p>
      <w:pPr>
        <w:pStyle w:val="Heading2"/>
      </w:pPr>
      <w:r>
        <w:t>24.1 Primary Device Philosophy</w:t>
      </w:r>
    </w:p>
    <w:p>
      <w:r>
        <w:t>Android is a first-class target. The game should be comfortable on a phone without becoming a stripped-down mobile toy. The interface should prioritize large touch targets, concise summaries, drill-down detail, persistent context, and map gestures that do not require mouse precision.</w:t>
      </w:r>
    </w:p>
    <w:p>
      <w:pPr>
        <w:pStyle w:val="Heading2"/>
      </w:pPr>
      <w:r>
        <w:t>24.2 Core Screens</w:t>
      </w:r>
    </w:p>
    <w:p>
      <w:r>
        <w:t>The strategic map is the home/default surface and the primary visual expression of the game. Supporting surfaces include the promotion dashboard, roster/people view, touring-company view, market view, finances, media, diplomacy, scouting, titles/programs, event inbox, and Campaign Chronicle / View History archive. These screens should usually be reached as drill-downs from a persistent strategic context rather than feeling like unrelated menu pages. Each surface answers a specific managerial question.</w:t>
      </w:r>
    </w:p>
    <w:p>
      <w:pPr>
        <w:pStyle w:val="Heading2"/>
      </w:pPr>
      <w:r>
        <w:t>24.3 Progressive Disclosure</w:t>
      </w:r>
    </w:p>
    <w:p>
      <w:r>
        <w:t>The default layer should show decisions and consequences. Exact simulation detail should be available for players who want it. For example, the monthly report might show that Detroit grew strongly because of a hot program and increased local television. A detail panel can expose attendance history, show-level results, media impressions, and influence components. Complexity should be accessible, not mandatory.</w:t>
      </w:r>
    </w:p>
    <w:p>
      <w:pPr>
        <w:pStyle w:val="Heading2"/>
      </w:pPr>
      <w:r>
        <w:t>24.4 Map Interaction</w:t>
      </w:r>
    </w:p>
    <w:p>
      <w:r>
        <w:t>The live map should support fluid tap selection, pinch zoom, pan, hierarchical market detail, influence overlays, route visualization, market alerts, and quick reassignment of touring companies. Hostile territory, formal borders, media reach, hot markets, current tours, and notable people should be legible without forcing the player into spreadsheets. Selecting a place or unit should create a natural World -&gt; People -&gt; Wrestling -&gt; World loop: drill into the people and wrestling that explain the map state, act, and return to see the consequence. Historical mode should reuse the same geographic language while adding time controls, historical overlays, and inspection of recorded prior state.</w:t>
      </w:r>
    </w:p>
    <w:p>
      <w:pPr>
        <w:pStyle w:val="Heading2"/>
      </w:pPr>
      <w:r>
        <w:t>24.5 Notifications</w:t>
      </w:r>
    </w:p>
    <w:p>
      <w:r>
        <w:t>The event system should prioritize matters requiring action. Contract expiry, injury, booking crisis, cash risk, hostile invasion, title dispute, media offer, breakthrough star, market pop, and alliance issue deserve attention. Routine show results should aggregate. The player should not receive eighty modal popups because thirty wrestlers worked matches this month.</w:t>
      </w:r>
    </w:p>
    <w:p>
      <w:pPr>
        <w:pStyle w:val="Heading1"/>
        <w:pBdr>
          <w:top w:val="single" w:sz="18" w:space="4" w:color="7A1F1F"/>
        </w:pBdr>
      </w:pPr>
      <w:r>
        <w:t>25. Visual and Audio Direction</w:t>
      </w:r>
    </w:p>
    <w:p>
      <w:pPr>
        <w:pStyle w:val="Heading2"/>
      </w:pPr>
      <w:r>
        <w:t>25.1 Visual Identity</w:t>
      </w:r>
    </w:p>
    <w:p>
      <w:r>
        <w:t>The intended visual direction combines wrestling territorial history, sports-management clarity, archival ephemera, and modern mobile readability. The game can draw from old event posters, regional TV graphics, promoter office paperwork, newspaper clippings, championship photography, arena signage, and era-specific broadcast aesthetics without becoming a visual parody.</w:t>
      </w:r>
    </w:p>
    <w:p>
      <w:pPr>
        <w:pStyle w:val="Heading2"/>
      </w:pPr>
      <w:r>
        <w:t>25.2 Character Presentation</w:t>
      </w:r>
    </w:p>
    <w:p>
      <w:r>
        <w:t>People should be visually memorable even if matches are not animated. Portraits, ring-name typography, attire cues, era-specific styling, scars, age progression, and promotion presentation can carry character identity. Generated or authored visual assets should follow a consistent art bible so the roster feels like one world rather than unrelated images. The player’s “The Owner” is the deliberate exception: there is no portrait, silhouette, body, age progression, or other canonical visual identity for the player.</w:t>
      </w:r>
    </w:p>
    <w:p>
      <w:pPr>
        <w:pStyle w:val="Heading2"/>
      </w:pPr>
      <w:r>
        <w:t>25.3 Match Presentation</w:t>
      </w:r>
    </w:p>
    <w:p>
      <w:r>
        <w:t>The game does not require animated wrestling to succeed. Routine shows can be presented efficiently through summaries, matchup cards, photographs/illustrations, crowd texture, and post-match reports. Presentation intensity should follow significance: a regional house show does not need to behave like WrestleMania, but a career-defining title change, catastrophic scandal, shocking invasion, once-in-a-generation star emergence, or empire-level supercard may temporarily command the screen through era-authentic broadcast, poster, archive, audio, and cinematic treatment. Spectacle is reward; scandal is consequence; both must remain grounded in the world.</w:t>
      </w:r>
    </w:p>
    <w:p>
      <w:pPr>
        <w:pStyle w:val="Heading2"/>
      </w:pPr>
      <w:r>
        <w:t>25.4 Audio</w:t>
      </w:r>
    </w:p>
    <w:p>
      <w:r>
        <w:t>Audio should reinforce era and context: crowd reactions, bells, arena ambience, television static, page turns, cash/office feedback, radio textures, and era-appropriate menu/event music. Wrestler themes and major-event music can become increasingly important as the historical timeline reaches eras where entrances and broadcast presentation become central to the product.</w:t>
      </w:r>
    </w:p>
    <w:p>
      <w:pPr>
        <w:pStyle w:val="Heading2"/>
      </w:pPr>
      <w:r>
        <w:t>25.5 Asset Governance</w:t>
      </w:r>
    </w:p>
    <w:p>
      <w:r>
        <w:t>Every external asset should be tracked in an asset ledger recording source, creator, license, modifications, and attribution requirements. Original generated assets should be versioned and associated with an art-direction prompt/specification. This avoids licensing chaos if the project ever becomes distributable.</w:t>
      </w:r>
    </w:p>
    <w:p>
      <w:pPr>
        <w:pStyle w:val="Heading1"/>
        <w:pBdr>
          <w:top w:val="single" w:sz="18" w:space="4" w:color="7A1F1F"/>
        </w:pBdr>
      </w:pPr>
      <w:r>
        <w:t>26. Content Architecture, Data-Driven Design, and Modding</w:t>
      </w:r>
    </w:p>
    <w:p>
      <w:pPr>
        <w:pStyle w:val="Heading2"/>
      </w:pPr>
      <w:r>
        <w:t>26.1 Full-Game Systems Must Not Know the Campaign</w:t>
      </w:r>
    </w:p>
    <w:p>
      <w:r>
        <w:t>Campaign-specific content should be loaded from data. The simulation should not contain logic such as "if Detroit" or "if 1984 then national television." Markets, eras, media technologies, promotion definitions, event conditions, names, venues, and start states should be external content wherever practical.</w:t>
      </w:r>
    </w:p>
    <w:p>
      <w:pPr>
        <w:pStyle w:val="Heading2"/>
      </w:pPr>
      <w:r>
        <w:t>26.2 Core Entity Families</w:t>
      </w:r>
    </w:p>
    <w:p>
      <w:r>
        <w:t>The design assumes reusable entity families including Person, Promotion, Market, Region, TouringCompany, Contract, Championship, Program, MediaOutlet/DistributionDeal, Venue, Agreement, Event, CampaignChronicle/HistoricalRecord, and CampaignState. The companion technical specification defines schemas, ownership relationships, persistence, and historical reconstruction boundaries.</w:t>
      </w:r>
    </w:p>
    <w:p>
      <w:pPr>
        <w:pStyle w:val="Heading2"/>
      </w:pPr>
      <w:r>
        <w:t>26.3 Event Data</w:t>
      </w:r>
    </w:p>
    <w:p>
      <w:r>
        <w:t>Events should separate trigger logic, mechanical effects, choices, and prose. Historically meaningful events should also emit structured chronicle records with stable identities, dates, participants, locations, and relevant consequences so the archive can query them long after the live event has passed. This allows writers to replace or expand narrative content without changing the systems. Multiple prose variants can prevent repetition. Historical parody events can be packaged as optional content layers rather than engine logic.</w:t>
      </w:r>
    </w:p>
    <w:p>
      <w:pPr>
        <w:pStyle w:val="Heading2"/>
      </w:pPr>
      <w:r>
        <w:t>26.4 Mod Support</w:t>
      </w:r>
    </w:p>
    <w:p>
      <w:r>
        <w:t>A data-driven architecture should make meaningful modding possible with relatively little special engineering. Long-term targets include custom rosters, promotions, eras, maps, event packs, names, title histories, and start scenarios. Mods should be able to create a historical-ish 1980s world, a fictional backyard universe, or an entirely new geography without recompiling the game.</w:t>
      </w:r>
    </w:p>
    <w:p>
      <w:pPr>
        <w:pStyle w:val="Heading1"/>
        <w:pBdr>
          <w:top w:val="single" w:sz="18" w:space="4" w:color="7A1F1F"/>
        </w:pBdr>
      </w:pPr>
      <w:r>
        <w:t>27. Full-Game Scope Versus First Playable Slice</w:t>
      </w:r>
    </w:p>
    <w:p>
      <w:pPr>
        <w:pStyle w:val="Heading2"/>
      </w:pPr>
      <w:r>
        <w:t>27.1 The Prototype Is Version 0.1 of the Real Game</w:t>
      </w:r>
    </w:p>
    <w:p>
      <w:r>
        <w:t>The first playable build must not be disposable. It should use the same core entity models, simulation boundaries, data loading approach, and save architecture intended for the full game. Its content and implemented feature depth will be small, but its assumptions must not prevent the larger design.</w:t>
      </w:r>
    </w:p>
    <w:p>
      <w:pPr>
        <w:pStyle w:val="Heading2"/>
      </w:pPr>
      <w:r>
        <w:t>27.2 What the First Slice Needs to Prove</w:t>
      </w:r>
    </w:p>
    <w:p>
      <w:r>
        <w:t>Before building a century of content, the project must answer a simpler question: is the strategic loop of acquiring talent, assembling touring companies, moving them through markets, building stars/programs, generating attendance and revenue, gaining influence, reacting to rivals, and expanding actually fun? In parallel, the slice must prove that its history is being captured rather than discarded, so prior months can be inspected and reconstructed even before the polished replay UI exists.</w:t>
      </w:r>
    </w:p>
    <w:p>
      <w:pPr>
        <w:pStyle w:val="Heading2"/>
      </w:pPr>
      <w:r>
        <w:t>27.3 First-Slice Candidate</w:t>
      </w:r>
    </w:p>
    <w:p>
      <w:r>
        <w:t>The current candidate is a 1975 Great Lakes / northeastern regional scenario with approximately 12-15 markets, three promotions, roughly thirty wrestlers plus essential staff, one-month turns, local television, titles, contracts, simple scouting, market influence, touring companies, automated cards, booking directives, finances, and basic AI expansion.</w:t>
      </w:r>
    </w:p>
    <w:p>
      <w:pPr>
        <w:pStyle w:val="Heading2"/>
      </w:pPr>
      <w:r>
        <w:t>27.4 Architected but Shallow or Deferred</w:t>
      </w:r>
    </w:p>
    <w:p>
      <w:r>
        <w:t>The slice should expose extension points for eras, global maps, multiple media types, many staff roles, ownership succession, alliances, acquisitions, custom maps, complex contracts, advanced event chains, detailed development, streaming-era systems, and the polished Campaign Chronicle replay/archive interface. It should not implement them all before the core loop earns that investment. Historical data capture and reconstructability, however, are foundational and are not deferred.</w:t>
      </w:r>
    </w:p>
    <w:p>
      <w:pPr>
        <w:pStyle w:val="Heading2"/>
      </w:pPr>
      <w:r>
        <w:t>27.5 No Hard-Coded Demo Assumptions</w:t>
      </w:r>
    </w:p>
    <w:p>
      <w:pPr>
        <w:pStyle w:val="ListBullet"/>
        <w:spacing w:after="50"/>
      </w:pPr>
      <w:r>
        <w:t>Great Lakes must be a map dataset, not a special case in the simulation.</w:t>
      </w:r>
    </w:p>
    <w:p>
      <w:pPr>
        <w:pStyle w:val="ListBullet"/>
        <w:spacing w:after="50"/>
      </w:pPr>
      <w:r>
        <w:t>1975 must be start-state content, not a hard-coded era.</w:t>
      </w:r>
    </w:p>
    <w:p>
      <w:pPr>
        <w:pStyle w:val="ListBullet"/>
        <w:spacing w:after="50"/>
      </w:pPr>
      <w:r>
        <w:t>Three promotions must be a content count, not an engine limit.</w:t>
      </w:r>
    </w:p>
    <w:p>
      <w:pPr>
        <w:pStyle w:val="ListBullet"/>
        <w:spacing w:after="50"/>
      </w:pPr>
      <w:r>
        <w:t>Thirty wrestlers must be a scenario population, not a roster ceiling.</w:t>
      </w:r>
    </w:p>
    <w:p>
      <w:pPr>
        <w:pStyle w:val="ListBullet"/>
        <w:spacing w:after="50"/>
      </w:pPr>
      <w:r>
        <w:t>Local television must be one media implementation of a general media/distribution model.</w:t>
      </w:r>
    </w:p>
    <w:p>
      <w:pPr>
        <w:pStyle w:val="ListBullet"/>
        <w:spacing w:after="50"/>
      </w:pPr>
      <w:r>
        <w:t>Wrestler, booker, agent, and promoter roles must operate on a shared Person model.</w:t>
      </w:r>
    </w:p>
    <w:p>
      <w:pPr>
        <w:pStyle w:val="ListBullet"/>
        <w:spacing w:after="50"/>
      </w:pPr>
      <w:r>
        <w:t>Market influence must support hundreds of markets even if the slice uses fifteen.</w:t>
      </w:r>
    </w:p>
    <w:p>
      <w:pPr>
        <w:pStyle w:val="ListBullet"/>
        <w:spacing w:after="50"/>
      </w:pPr>
      <w:r>
        <w:t>Save data must be versionable and migration-friendly from the beginning.</w:t>
      </w:r>
    </w:p>
    <w:p>
      <w:pPr>
        <w:pStyle w:val="ListBullet"/>
        <w:spacing w:after="50"/>
      </w:pPr>
      <w:r>
        <w:t>Campaign history capture must be real from the first build. The first slice may use a developer-oriented history inspector, but it must preserve enough prior state and longitudinal data to support future chronicle/replay features without rebuilding the simulation model.</w:t>
      </w:r>
    </w:p>
    <w:tbl>
      <w:tblPr>
        <w:tblW w:type="auto" w:w="0"/>
        <w:jc w:val="center"/>
        <w:tblLook w:firstColumn="1" w:firstRow="1" w:lastColumn="0" w:lastRow="0" w:noHBand="0" w:noVBand="1" w:val="04A0"/>
      </w:tblPr>
      <w:tblGrid>
        <w:gridCol w:w="9936"/>
      </w:tblGrid>
      <w:tr>
        <w:trPr>
          <w:cantSplit/>
          <w:tblHeader w:val="true"/>
        </w:trPr>
        <w:tc>
          <w:tcPr>
            <w:tcW w:type="dxa" w:w="9936"/>
            <w:shd w:fill="F3F1ED"/>
            <w:tcMar>
              <w:top w:w="120" w:type="dxa"/>
              <w:start w:w="150" w:type="dxa"/>
              <w:bottom w:w="120" w:type="dxa"/>
              <w:end w:w="150" w:type="dxa"/>
            </w:tcMar>
          </w:tcPr>
          <w:p>
            <w:pPr>
              <w:spacing w:after="80"/>
            </w:pPr>
            <w:r>
              <w:rPr>
                <w:b/>
                <w:color w:val="7A1F1F"/>
                <w:sz w:val="17"/>
              </w:rPr>
              <w:t>VERTICAL-SLICE RULE</w:t>
            </w:r>
          </w:p>
          <w:p>
            <w:pPr>
              <w:spacing w:after="0"/>
            </w:pPr>
            <w:r>
              <w:rPr>
                <w:sz w:val="20"/>
              </w:rPr>
              <w:t>Implement narrowly, architect broadly, and never build a fake shortcut that becomes expensive to remove after the first playable build proves fun.</w:t>
            </w:r>
          </w:p>
        </w:tc>
      </w:tr>
    </w:tbl>
    <w:p>
      <w:pPr>
        <w:spacing w:after="20"/>
      </w:pPr>
    </w:p>
    <w:p>
      <w:pPr>
        <w:pStyle w:val="Heading1"/>
        <w:pBdr>
          <w:top w:val="single" w:sz="18" w:space="4" w:color="7A1F1F"/>
        </w:pBdr>
      </w:pPr>
      <w:r>
        <w:t>28. Simulation, Balance, and Testing Principles</w:t>
      </w:r>
    </w:p>
    <w:p>
      <w:pPr>
        <w:pStyle w:val="Heading2"/>
      </w:pPr>
      <w:r>
        <w:t>28.1 Headless Simulation</w:t>
      </w:r>
    </w:p>
    <w:p>
      <w:r>
        <w:t>The core simulation should be able to advance without graphics. Given a campaign state and a random seed, it should resolve a month and produce deterministic state changes and event outputs where appropriate. This is essential for balancing a game intended to simulate decades.</w:t>
      </w:r>
    </w:p>
    <w:p>
      <w:pPr>
        <w:pStyle w:val="Heading2"/>
      </w:pPr>
      <w:r>
        <w:t>28.2 Long-Run Tests</w:t>
      </w:r>
    </w:p>
    <w:p>
      <w:r>
        <w:t>Automated tests should run decades or centuries rapidly. Questions include: Do all promotions go bankrupt? Does one expansion strategy always dominate? Do market populations or influence values explode? Do wrestlers remain active at impossible ages? Does prestige become irreversible? Does the AI understand when to retreat? Are hot runs too common or too rare?</w:t>
      </w:r>
    </w:p>
    <w:p>
      <w:pPr>
        <w:pStyle w:val="Heading2"/>
      </w:pPr>
      <w:r>
        <w:t>28.3 Distribution, Not One Perfect Outcome</w:t>
      </w:r>
    </w:p>
    <w:p>
      <w:r>
        <w:t>The goal is not for every simulated world to look historically familiar. The goal is a believable distribution of outcomes: regional survivors, collapses, mergers, booms, dynasties, stars, failed pushes, surprise international powers, and occasional dominant empires. Outliers are desirable when they emerge from understandable causes.</w:t>
      </w:r>
    </w:p>
    <w:p>
      <w:pPr>
        <w:pStyle w:val="Heading2"/>
      </w:pPr>
      <w:r>
        <w:t>28.4 Explainability</w:t>
      </w:r>
    </w:p>
    <w:p>
      <w:r>
        <w:t>Important outcomes should have traceable causes. If a market collapses, the game should be able to explain that repeated poor shows, loss of a local star, competitor television, and economic weakness contributed. If a wrestler becomes a star, the player should see the role of momentum, market fit, program quality, exposure, and performance. Complexity without explanation becomes arbitrary.</w:t>
      </w:r>
    </w:p>
    <w:p>
      <w:pPr>
        <w:pStyle w:val="Heading2"/>
      </w:pPr>
      <w:r>
        <w:t>28.5 Historical Reconstruction Integrity</w:t>
      </w:r>
    </w:p>
    <w:p>
      <w:pPr/>
      <w:r>
        <w:t>Long-run testing must verify that the chronicle remains faithful to the campaign it records. Automated tests should advance campaigns, reconstruct selected prior dates, and confirm that historical promotion existence, ownership, rosters, titles, market influence, and sampled longitudinal values match what was recorded at those points. Save/load and migration tests must preserve the chronicle as carefully as current state.</w:t>
      </w:r>
    </w:p>
    <w:p>
      <w:pPr>
        <w:pStyle w:val="Heading1"/>
        <w:pBdr>
          <w:top w:val="single" w:sz="18" w:space="4" w:color="7A1F1F"/>
        </w:pBdr>
      </w:pPr>
      <w:r>
        <w:t>29. Accessibility, Localization, and Content Controls</w:t>
      </w:r>
    </w:p>
    <w:p>
      <w:pPr>
        <w:pStyle w:val="Heading2"/>
      </w:pPr>
      <w:r>
        <w:t>29.1 Accessibility</w:t>
      </w:r>
    </w:p>
    <w:p>
      <w:r>
        <w:t>Mobile-first design should support scalable text, strong contrast, non-color-only status indicators, large touch targets, screen-reader-friendly labels where feasible, reduced animation, and readable charts. Dense strategy information should be available in text as well as visual overlays. Historical map replay must also expose date, entity, and trend information through accessible lists, tables, and charts so the chronicle does not depend solely on animation or color.</w:t>
      </w:r>
    </w:p>
    <w:p>
      <w:pPr>
        <w:pStyle w:val="Heading2"/>
      </w:pPr>
      <w:r>
        <w:t>29.2 Localization</w:t>
      </w:r>
    </w:p>
    <w:p>
      <w:r>
        <w:t>Narrative text and gameplay labels should be externalized early enough that localization is not blocked by code. Because the game may eventually model international wrestling markets, localization can become part of the product fantasy rather than an afterthought.</w:t>
      </w:r>
    </w:p>
    <w:p>
      <w:pPr>
        <w:pStyle w:val="Heading2"/>
      </w:pPr>
      <w:r>
        <w:t>29.3 Mature Content Options</w:t>
      </w:r>
    </w:p>
    <w:p>
      <w:r>
        <w:t>The historical wrestling business includes substance use, violence, discrimination, sex scandals, criminal behavior, and death. The game should support content settings that can reduce or abstract some categories without disabling the underlying business simulation. Exact controls remain open.</w:t>
      </w:r>
    </w:p>
    <w:p>
      <w:pPr>
        <w:pStyle w:val="Heading1"/>
        <w:pBdr>
          <w:top w:val="single" w:sz="18" w:space="4" w:color="7A1F1F"/>
        </w:pBdr>
      </w:pPr>
      <w:r>
        <w:t>30. Major Design Risks and Guardrails</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2376"/>
            <w:shd w:fill="20252B"/>
            <w:tcMar>
              <w:top w:w="80" w:type="dxa"/>
              <w:start w:w="100" w:type="dxa"/>
              <w:bottom w:w="80" w:type="dxa"/>
              <w:end w:w="100" w:type="dxa"/>
            </w:tcMar>
          </w:tcPr>
          <w:p>
            <w:r>
              <w:rPr>
                <w:b/>
                <w:color w:val="FFFFFF"/>
                <w:sz w:val="17"/>
              </w:rPr>
              <w:t>Risk</w:t>
            </w:r>
          </w:p>
        </w:tc>
        <w:tc>
          <w:tcPr>
            <w:tcW w:type="dxa" w:w="4032"/>
            <w:shd w:fill="20252B"/>
            <w:tcMar>
              <w:top w:w="80" w:type="dxa"/>
              <w:start w:w="100" w:type="dxa"/>
              <w:bottom w:w="80" w:type="dxa"/>
              <w:end w:w="100" w:type="dxa"/>
            </w:tcMar>
          </w:tcPr>
          <w:p>
            <w:r>
              <w:rPr>
                <w:b/>
                <w:color w:val="FFFFFF"/>
                <w:sz w:val="17"/>
              </w:rPr>
              <w:t>Why It Matters</w:t>
            </w:r>
          </w:p>
        </w:tc>
        <w:tc>
          <w:tcPr>
            <w:tcW w:type="dxa" w:w="4392"/>
            <w:shd w:fill="20252B"/>
            <w:tcMar>
              <w:top w:w="80" w:type="dxa"/>
              <w:start w:w="100" w:type="dxa"/>
              <w:bottom w:w="80" w:type="dxa"/>
              <w:end w:w="100" w:type="dxa"/>
            </w:tcMar>
          </w:tcPr>
          <w:p>
            <w:r>
              <w:rPr>
                <w:b/>
                <w:color w:val="FFFFFF"/>
                <w:sz w:val="17"/>
              </w:rPr>
              <w:t>Guardrail</w:t>
            </w:r>
          </w:p>
        </w:tc>
      </w:tr>
      <w:tr>
        <w:trPr>
          <w:cantSplit/>
        </w:trPr>
        <w:tc>
          <w:tcPr>
            <w:tcW w:type="dxa" w:w="2376"/>
            <w:tcMar>
              <w:top w:w="65" w:type="dxa"/>
              <w:start w:w="85" w:type="dxa"/>
              <w:bottom w:w="65" w:type="dxa"/>
              <w:end w:w="85" w:type="dxa"/>
            </w:tcMar>
          </w:tcPr>
          <w:p>
            <w:pPr>
              <w:spacing w:after="0"/>
            </w:pPr>
            <w:r>
              <w:rPr>
                <w:sz w:val="17"/>
              </w:rPr>
              <w:t>Becoming TEW-with-a-map</w:t>
            </w:r>
          </w:p>
        </w:tc>
        <w:tc>
          <w:tcPr>
            <w:tcW w:type="dxa" w:w="4032"/>
            <w:tcMar>
              <w:top w:w="65" w:type="dxa"/>
              <w:start w:w="85" w:type="dxa"/>
              <w:bottom w:w="65" w:type="dxa"/>
              <w:end w:w="85" w:type="dxa"/>
            </w:tcMar>
          </w:tcPr>
          <w:p>
            <w:pPr>
              <w:spacing w:after="0"/>
            </w:pPr>
            <w:r>
              <w:rPr>
                <w:sz w:val="17"/>
              </w:rPr>
              <w:t>Manual card construction could consume the strategic game.</w:t>
            </w:r>
          </w:p>
        </w:tc>
        <w:tc>
          <w:tcPr>
            <w:tcW w:type="dxa" w:w="4392"/>
            <w:tcMar>
              <w:top w:w="65" w:type="dxa"/>
              <w:start w:w="85" w:type="dxa"/>
              <w:bottom w:w="65" w:type="dxa"/>
              <w:end w:w="85" w:type="dxa"/>
            </w:tcMar>
          </w:tcPr>
          <w:p>
            <w:pPr>
              <w:spacing w:after="0"/>
            </w:pPr>
            <w:r>
              <w:rPr>
                <w:sz w:val="17"/>
              </w:rPr>
              <w:t>Touring companies and booking directives remain the default; direct match control is exceptional.</w:t>
            </w:r>
          </w:p>
        </w:tc>
      </w:tr>
      <w:tr>
        <w:trPr>
          <w:cantSplit/>
        </w:trPr>
        <w:tc>
          <w:tcPr>
            <w:tcW w:type="dxa" w:w="2376"/>
            <w:tcMar>
              <w:top w:w="65" w:type="dxa"/>
              <w:start w:w="85" w:type="dxa"/>
              <w:bottom w:w="65" w:type="dxa"/>
              <w:end w:w="85" w:type="dxa"/>
            </w:tcMar>
            <w:shd w:fill="F8F8F8"/>
          </w:tcPr>
          <w:p>
            <w:pPr>
              <w:spacing w:after="0"/>
            </w:pPr>
            <w:r>
              <w:rPr>
                <w:sz w:val="17"/>
              </w:rPr>
              <w:t>Overengineering before fun is proven</w:t>
            </w:r>
          </w:p>
        </w:tc>
        <w:tc>
          <w:tcPr>
            <w:tcW w:type="dxa" w:w="4032"/>
            <w:tcMar>
              <w:top w:w="65" w:type="dxa"/>
              <w:start w:w="85" w:type="dxa"/>
              <w:bottom w:w="65" w:type="dxa"/>
              <w:end w:w="85" w:type="dxa"/>
            </w:tcMar>
            <w:shd w:fill="F8F8F8"/>
          </w:tcPr>
          <w:p>
            <w:pPr>
              <w:spacing w:after="0"/>
            </w:pPr>
            <w:r>
              <w:rPr>
                <w:sz w:val="17"/>
              </w:rPr>
              <w:t>Century-scale architecture can become an excuse never to ship a playable loop.</w:t>
            </w:r>
          </w:p>
        </w:tc>
        <w:tc>
          <w:tcPr>
            <w:tcW w:type="dxa" w:w="4392"/>
            <w:tcMar>
              <w:top w:w="65" w:type="dxa"/>
              <w:start w:w="85" w:type="dxa"/>
              <w:bottom w:w="65" w:type="dxa"/>
              <w:end w:w="85" w:type="dxa"/>
            </w:tcMar>
            <w:shd w:fill="F8F8F8"/>
          </w:tcPr>
          <w:p>
            <w:pPr>
              <w:spacing w:after="0"/>
            </w:pPr>
            <w:r>
              <w:rPr>
                <w:sz w:val="17"/>
              </w:rPr>
              <w:t>Production architecture, shallow implementation. Build only what the first loop needs.</w:t>
            </w:r>
          </w:p>
        </w:tc>
      </w:tr>
      <w:tr>
        <w:trPr>
          <w:cantSplit/>
        </w:trPr>
        <w:tc>
          <w:tcPr>
            <w:tcW w:type="dxa" w:w="2376"/>
            <w:tcMar>
              <w:top w:w="65" w:type="dxa"/>
              <w:start w:w="85" w:type="dxa"/>
              <w:bottom w:w="65" w:type="dxa"/>
              <w:end w:w="85" w:type="dxa"/>
            </w:tcMar>
          </w:tcPr>
          <w:p>
            <w:pPr>
              <w:spacing w:after="0"/>
            </w:pPr>
            <w:r>
              <w:rPr>
                <w:sz w:val="17"/>
              </w:rPr>
              <w:t>Spreadsheet overload</w:t>
            </w:r>
          </w:p>
        </w:tc>
        <w:tc>
          <w:tcPr>
            <w:tcW w:type="dxa" w:w="4032"/>
            <w:tcMar>
              <w:top w:w="65" w:type="dxa"/>
              <w:start w:w="85" w:type="dxa"/>
              <w:bottom w:w="65" w:type="dxa"/>
              <w:end w:w="85" w:type="dxa"/>
            </w:tcMar>
          </w:tcPr>
          <w:p>
            <w:pPr>
              <w:spacing w:after="0"/>
            </w:pPr>
            <w:r>
              <w:rPr>
                <w:sz w:val="17"/>
              </w:rPr>
              <w:t>Deep simulation can drown mobile play in numbers.</w:t>
            </w:r>
          </w:p>
        </w:tc>
        <w:tc>
          <w:tcPr>
            <w:tcW w:type="dxa" w:w="4392"/>
            <w:tcMar>
              <w:top w:w="65" w:type="dxa"/>
              <w:start w:w="85" w:type="dxa"/>
              <w:bottom w:w="65" w:type="dxa"/>
              <w:end w:w="85" w:type="dxa"/>
            </w:tcMar>
          </w:tcPr>
          <w:p>
            <w:pPr>
              <w:spacing w:after="0"/>
            </w:pPr>
            <w:r>
              <w:rPr>
                <w:sz w:val="17"/>
              </w:rPr>
              <w:t>Progressive disclosure, reports, qualitative scouting, and clear strategic summaries.</w:t>
            </w:r>
          </w:p>
        </w:tc>
      </w:tr>
      <w:tr>
        <w:trPr>
          <w:cantSplit/>
        </w:trPr>
        <w:tc>
          <w:tcPr>
            <w:tcW w:type="dxa" w:w="2376"/>
            <w:tcMar>
              <w:top w:w="65" w:type="dxa"/>
              <w:start w:w="85" w:type="dxa"/>
              <w:bottom w:w="65" w:type="dxa"/>
              <w:end w:w="85" w:type="dxa"/>
            </w:tcMar>
            <w:shd w:fill="F8F8F8"/>
          </w:tcPr>
          <w:p>
            <w:pPr>
              <w:spacing w:after="0"/>
            </w:pPr>
            <w:r>
              <w:rPr>
                <w:sz w:val="17"/>
              </w:rPr>
              <w:t>Deterministic meta</w:t>
            </w:r>
          </w:p>
        </w:tc>
        <w:tc>
          <w:tcPr>
            <w:tcW w:type="dxa" w:w="4032"/>
            <w:tcMar>
              <w:top w:w="65" w:type="dxa"/>
              <w:start w:w="85" w:type="dxa"/>
              <w:bottom w:w="65" w:type="dxa"/>
              <w:end w:w="85" w:type="dxa"/>
            </w:tcMar>
            <w:shd w:fill="F8F8F8"/>
          </w:tcPr>
          <w:p>
            <w:pPr>
              <w:spacing w:after="0"/>
            </w:pPr>
            <w:r>
              <w:rPr>
                <w:sz w:val="17"/>
              </w:rPr>
              <w:t>If one optimal expansion or booking strategy always wins, the alternate-history promise collapses.</w:t>
            </w:r>
          </w:p>
        </w:tc>
        <w:tc>
          <w:tcPr>
            <w:tcW w:type="dxa" w:w="4392"/>
            <w:tcMar>
              <w:top w:w="65" w:type="dxa"/>
              <w:start w:w="85" w:type="dxa"/>
              <w:bottom w:w="65" w:type="dxa"/>
              <w:end w:w="85" w:type="dxa"/>
            </w:tcMar>
            <w:shd w:fill="F8F8F8"/>
          </w:tcPr>
          <w:p>
            <w:pPr>
              <w:spacing w:after="0"/>
            </w:pPr>
            <w:r>
              <w:rPr>
                <w:sz w:val="17"/>
              </w:rPr>
              <w:t>Regional variation, hidden information, AI adaptation, human traits, hot/cold states, and long-run simulation tests.</w:t>
            </w:r>
          </w:p>
        </w:tc>
      </w:tr>
      <w:tr>
        <w:trPr>
          <w:cantSplit/>
        </w:trPr>
        <w:tc>
          <w:tcPr>
            <w:tcW w:type="dxa" w:w="2376"/>
            <w:tcMar>
              <w:top w:w="65" w:type="dxa"/>
              <w:start w:w="85" w:type="dxa"/>
              <w:bottom w:w="65" w:type="dxa"/>
              <w:end w:w="85" w:type="dxa"/>
            </w:tcMar>
          </w:tcPr>
          <w:p>
            <w:pPr>
              <w:spacing w:after="0"/>
            </w:pPr>
            <w:r>
              <w:rPr>
                <w:sz w:val="17"/>
              </w:rPr>
              <w:t>Era reskins</w:t>
            </w:r>
          </w:p>
        </w:tc>
        <w:tc>
          <w:tcPr>
            <w:tcW w:type="dxa" w:w="4032"/>
            <w:tcMar>
              <w:top w:w="65" w:type="dxa"/>
              <w:start w:w="85" w:type="dxa"/>
              <w:bottom w:w="65" w:type="dxa"/>
              <w:end w:w="85" w:type="dxa"/>
            </w:tcMar>
          </w:tcPr>
          <w:p>
            <w:pPr>
              <w:spacing w:after="0"/>
            </w:pPr>
            <w:r>
              <w:rPr>
                <w:sz w:val="17"/>
              </w:rPr>
              <w:t>A 1930 and 2020 start would feel identical except for art.</w:t>
            </w:r>
          </w:p>
        </w:tc>
        <w:tc>
          <w:tcPr>
            <w:tcW w:type="dxa" w:w="4392"/>
            <w:tcMar>
              <w:top w:w="65" w:type="dxa"/>
              <w:start w:w="85" w:type="dxa"/>
              <w:bottom w:w="65" w:type="dxa"/>
              <w:end w:w="85" w:type="dxa"/>
            </w:tcMar>
          </w:tcPr>
          <w:p>
            <w:pPr>
              <w:spacing w:after="0"/>
            </w:pPr>
            <w:r>
              <w:rPr>
                <w:sz w:val="17"/>
              </w:rPr>
              <w:t>Media, economics, travel, contracts, borders, and organization change mechanically by era.</w:t>
            </w:r>
          </w:p>
        </w:tc>
      </w:tr>
      <w:tr>
        <w:trPr>
          <w:cantSplit/>
        </w:trPr>
        <w:tc>
          <w:tcPr>
            <w:tcW w:type="dxa" w:w="2376"/>
            <w:tcMar>
              <w:top w:w="65" w:type="dxa"/>
              <w:start w:w="85" w:type="dxa"/>
              <w:bottom w:w="65" w:type="dxa"/>
              <w:end w:w="85" w:type="dxa"/>
            </w:tcMar>
            <w:shd w:fill="F8F8F8"/>
          </w:tcPr>
          <w:p>
            <w:pPr>
              <w:spacing w:after="0"/>
            </w:pPr>
            <w:r>
              <w:rPr>
                <w:sz w:val="17"/>
              </w:rPr>
              <w:t>History without reconstructability</w:t>
            </w:r>
          </w:p>
        </w:tc>
        <w:tc>
          <w:tcPr>
            <w:tcW w:type="dxa" w:w="4032"/>
            <w:tcMar>
              <w:top w:w="65" w:type="dxa"/>
              <w:start w:w="85" w:type="dxa"/>
              <w:bottom w:w="65" w:type="dxa"/>
              <w:end w:w="85" w:type="dxa"/>
            </w:tcMar>
            <w:shd w:fill="F8F8F8"/>
          </w:tcPr>
          <w:p>
            <w:pPr>
              <w:spacing w:after="0"/>
            </w:pPr>
            <w:r>
              <w:rPr>
                <w:sz w:val="17"/>
              </w:rPr>
              <w:t>Generated worlds become disposable if the game preserves only isolated records while discarding how the world changed.</w:t>
            </w:r>
          </w:p>
        </w:tc>
        <w:tc>
          <w:tcPr>
            <w:tcW w:type="dxa" w:w="4392"/>
            <w:tcMar>
              <w:top w:w="65" w:type="dxa"/>
              <w:start w:w="85" w:type="dxa"/>
              <w:bottom w:w="65" w:type="dxa"/>
              <w:end w:w="85" w:type="dxa"/>
            </w:tcMar>
            <w:shd w:fill="F8F8F8"/>
          </w:tcPr>
          <w:p>
            <w:pPr>
              <w:spacing w:after="0"/>
            </w:pPr>
            <w:r>
              <w:rPr>
                <w:sz w:val="17"/>
              </w:rPr>
              <w:t>First-class Campaign Chronicle with events, longitudinal history, reconstructable prior state, records, and historical map replay.</w:t>
            </w:r>
          </w:p>
        </w:tc>
      </w:tr>
      <w:tr>
        <w:trPr>
          <w:cantSplit/>
        </w:trPr>
        <w:tc>
          <w:tcPr>
            <w:tcW w:type="dxa" w:w="2376"/>
            <w:tcMar>
              <w:top w:w="65" w:type="dxa"/>
              <w:start w:w="85" w:type="dxa"/>
              <w:bottom w:w="65" w:type="dxa"/>
              <w:end w:w="85" w:type="dxa"/>
            </w:tcMar>
          </w:tcPr>
          <w:p>
            <w:pPr>
              <w:spacing w:after="0"/>
            </w:pPr>
            <w:r>
              <w:rPr>
                <w:sz w:val="17"/>
              </w:rPr>
              <w:t>Parody becomes imitation</w:t>
            </w:r>
          </w:p>
        </w:tc>
        <w:tc>
          <w:tcPr>
            <w:tcW w:type="dxa" w:w="4032"/>
            <w:tcMar>
              <w:top w:w="65" w:type="dxa"/>
              <w:start w:w="85" w:type="dxa"/>
              <w:bottom w:w="65" w:type="dxa"/>
              <w:end w:w="85" w:type="dxa"/>
            </w:tcMar>
          </w:tcPr>
          <w:p>
            <w:pPr>
              <w:spacing w:after="0"/>
            </w:pPr>
            <w:r>
              <w:rPr>
                <w:sz w:val="17"/>
              </w:rPr>
              <w:t>Too-direct references can weaken originality and create avoidable legal/creative problems.</w:t>
            </w:r>
          </w:p>
        </w:tc>
        <w:tc>
          <w:tcPr>
            <w:tcW w:type="dxa" w:w="4392"/>
            <w:tcMar>
              <w:top w:w="65" w:type="dxa"/>
              <w:start w:w="85" w:type="dxa"/>
              <w:bottom w:w="65" w:type="dxa"/>
              <w:end w:w="85" w:type="dxa"/>
            </w:tcMar>
          </w:tcPr>
          <w:p>
            <w:pPr>
              <w:spacing w:after="0"/>
            </w:pPr>
            <w:r>
              <w:rPr>
                <w:sz w:val="17"/>
              </w:rPr>
              <w:t>Use archetypes, situations, and transformative echoes; fictional identities and outcomes.</w:t>
            </w:r>
          </w:p>
        </w:tc>
      </w:tr>
      <w:tr>
        <w:trPr>
          <w:cantSplit/>
        </w:trPr>
        <w:tc>
          <w:tcPr>
            <w:tcW w:type="dxa" w:w="2376"/>
            <w:tcMar>
              <w:top w:w="65" w:type="dxa"/>
              <w:start w:w="85" w:type="dxa"/>
              <w:bottom w:w="65" w:type="dxa"/>
              <w:end w:w="85" w:type="dxa"/>
            </w:tcMar>
          </w:tcPr>
          <w:p>
            <w:pPr>
              <w:spacing w:after="0"/>
            </w:pPr>
            <w:r>
              <w:rPr>
                <w:sz w:val="17"/>
              </w:rPr>
              <w:t>Breaking kayfabe</w:t>
            </w:r>
          </w:p>
        </w:tc>
        <w:tc>
          <w:tcPr>
            <w:tcW w:type="dxa" w:w="4032"/>
            <w:tcMar>
              <w:top w:w="65" w:type="dxa"/>
              <w:start w:w="85" w:type="dxa"/>
              <w:bottom w:w="65" w:type="dxa"/>
              <w:end w:w="85" w:type="dxa"/>
            </w:tcMar>
          </w:tcPr>
          <w:p>
            <w:pPr>
              <w:spacing w:after="0"/>
            </w:pPr>
            <w:r>
              <w:rPr>
                <w:sz w:val="17"/>
              </w:rPr>
              <w:t>Meta-winks or public-facing insider language would collapse the world's sincerity and weaken both drama and humor.</w:t>
            </w:r>
          </w:p>
        </w:tc>
        <w:tc>
          <w:tcPr>
            <w:tcW w:type="dxa" w:w="4392"/>
            <w:tcMar>
              <w:top w:w="65" w:type="dxa"/>
              <w:start w:w="85" w:type="dxa"/>
              <w:bottom w:w="65" w:type="dxa"/>
              <w:end w:w="85" w:type="dxa"/>
            </w:tcMar>
          </w:tcPr>
          <w:p>
            <w:pPr>
              <w:spacing w:after="0"/>
            </w:pPr>
            <w:r>
              <w:rPr>
                <w:sz w:val="17"/>
              </w:rPr>
              <w:t>Never Break Kayfabe is a locked content rule; narrative surfaces are written from valid in-world or backstage owner perspectives.</w:t>
            </w:r>
          </w:p>
        </w:tc>
      </w:tr>
      <w:tr>
        <w:trPr>
          <w:cantSplit/>
        </w:trPr>
        <w:tc>
          <w:tcPr>
            <w:tcW w:type="dxa" w:w="2376"/>
            <w:tcMar>
              <w:top w:w="65" w:type="dxa"/>
              <w:start w:w="85" w:type="dxa"/>
              <w:bottom w:w="65" w:type="dxa"/>
              <w:end w:w="85" w:type="dxa"/>
            </w:tcMar>
            <w:shd w:fill="F8F8F8"/>
          </w:tcPr>
          <w:p>
            <w:pPr>
              <w:spacing w:after="0"/>
            </w:pPr>
            <w:r>
              <w:rPr>
                <w:sz w:val="17"/>
              </w:rPr>
              <w:t>Asset inconsistency</w:t>
            </w:r>
          </w:p>
        </w:tc>
        <w:tc>
          <w:tcPr>
            <w:tcW w:type="dxa" w:w="4032"/>
            <w:tcMar>
              <w:top w:w="65" w:type="dxa"/>
              <w:start w:w="85" w:type="dxa"/>
              <w:bottom w:w="65" w:type="dxa"/>
              <w:end w:w="85" w:type="dxa"/>
            </w:tcMar>
            <w:shd w:fill="F8F8F8"/>
          </w:tcPr>
          <w:p>
            <w:pPr>
              <w:spacing w:after="0"/>
            </w:pPr>
            <w:r>
              <w:rPr>
                <w:sz w:val="17"/>
              </w:rPr>
              <w:t>AI/stock art can make the world visually incoherent.</w:t>
            </w:r>
          </w:p>
        </w:tc>
        <w:tc>
          <w:tcPr>
            <w:tcW w:type="dxa" w:w="4392"/>
            <w:tcMar>
              <w:top w:w="65" w:type="dxa"/>
              <w:start w:w="85" w:type="dxa"/>
              <w:bottom w:w="65" w:type="dxa"/>
              <w:end w:w="85" w:type="dxa"/>
            </w:tcMar>
            <w:shd w:fill="F8F8F8"/>
          </w:tcPr>
          <w:p>
            <w:pPr>
              <w:spacing w:after="0"/>
            </w:pPr>
            <w:r>
              <w:rPr>
                <w:sz w:val="17"/>
              </w:rPr>
              <w:t>Art bible, asset ledger, controlled portrait styles, and limited visual systems.</w:t>
            </w:r>
          </w:p>
        </w:tc>
      </w:tr>
    </w:tbl>
    <w:p>
      <w:pPr>
        <w:spacing w:after="20"/>
      </w:pPr>
    </w:p>
    <w:p>
      <w:pPr>
        <w:pStyle w:val="Heading1"/>
        <w:pBdr>
          <w:top w:val="single" w:sz="18" w:space="4" w:color="7A1F1F"/>
        </w:pBdr>
      </w:pPr>
      <w:r>
        <w:t>31. Open Design Questions for v0.4 and Beyond</w:t>
      </w:r>
    </w:p>
    <w:p>
      <w:r>
        <w:t>These questions are intentionally not blockers for the full-game concept. They should be resolved through the technical architecture, simulation, content prototyping, or playtesting rather than by inventing precision in v0.3.</w:t>
      </w:r>
    </w:p>
    <w:p>
      <w:pPr>
        <w:spacing w:after="60"/>
        <w:ind w:left="259" w:hanging="259"/>
      </w:pPr>
      <w:r>
        <w:rPr>
          <w:b w:val="0"/>
        </w:rPr>
        <w:t xml:space="preserve">1.  </w:t>
      </w:r>
      <w:r>
        <w:t>What exact market density produces meaningful touring choices on regional, North American, and world maps?</w:t>
      </w:r>
    </w:p>
    <w:p>
      <w:pPr>
        <w:spacing w:after="60"/>
        <w:ind w:left="259" w:hanging="259"/>
      </w:pPr>
      <w:r>
        <w:rPr>
          <w:b w:val="0"/>
        </w:rPr>
        <w:t xml:space="preserve">2.  </w:t>
      </w:r>
      <w:r>
        <w:t>Should promotion influence be a single composite value or a small set of separate audience/business/media components presented as one summary?</w:t>
      </w:r>
    </w:p>
    <w:p>
      <w:pPr>
        <w:spacing w:after="60"/>
        <w:ind w:left="259" w:hanging="259"/>
      </w:pPr>
      <w:r>
        <w:rPr>
          <w:b w:val="0"/>
        </w:rPr>
        <w:t xml:space="preserve">3.  </w:t>
      </w:r>
      <w:r>
        <w:t>What exact statistical model converts overness, momentum, heat/shine, program quality, and promotion strength into attendance and media demand?</w:t>
      </w:r>
    </w:p>
    <w:p>
      <w:pPr>
        <w:spacing w:after="60"/>
        <w:ind w:left="259" w:hanging="259"/>
      </w:pPr>
      <w:r>
        <w:rPr>
          <w:b w:val="0"/>
        </w:rPr>
        <w:t xml:space="preserve">4.  </w:t>
      </w:r>
      <w:r>
        <w:t>How often should breakout "pop" states occur, how long should they last, and how strongly should they propagate between wrestler, program, market, territory, and promotion?</w:t>
      </w:r>
    </w:p>
    <w:p>
      <w:pPr>
        <w:spacing w:after="60"/>
        <w:ind w:left="259" w:hanging="259"/>
      </w:pPr>
      <w:r>
        <w:t>5.  How deep should optional hands-on booking become before it begins to weaken the default delegation-first grand-strategy loop?</w:t>
      </w:r>
    </w:p>
    <w:p>
      <w:pPr>
        <w:spacing w:after="60"/>
        <w:ind w:left="259" w:hanging="259"/>
      </w:pPr>
      <w:r>
        <w:t>6.  What is the minimum systemic representation of Reality / Perception / Presentation and era-specific wrestling language that creates meaningful psychology without turning the simulation into unreadable microstate?</w:t>
      </w:r>
    </w:p>
    <w:p>
      <w:pPr>
        <w:spacing w:after="60"/>
        <w:ind w:left="259" w:hanging="259"/>
      </w:pPr>
      <w:r>
        <w:t>7.  How deep should family, mentorship, training-school, and professional lineage mechanics become before they create repetition or deterministic “dynasty bonuses” rather than emergent history?</w:t>
      </w:r>
    </w:p>
    <w:p>
      <w:pPr>
        <w:spacing w:after="60"/>
        <w:ind w:left="259" w:hanging="259"/>
      </w:pPr>
      <w:r>
        <w:rPr>
          <w:b w:val="0"/>
        </w:rPr>
        <w:t xml:space="preserve">8.  </w:t>
      </w:r>
      <w:r>
        <w:t>Which staff roles are mechanically distinct enough to justify separate systems in the first full release?</w:t>
      </w:r>
    </w:p>
    <w:p>
      <w:pPr>
        <w:spacing w:after="60"/>
        <w:ind w:left="259" w:hanging="259"/>
      </w:pPr>
      <w:r>
        <w:rPr>
          <w:b w:val="0"/>
        </w:rPr>
        <w:t xml:space="preserve">9.  </w:t>
      </w:r>
      <w:r>
        <w:t>How granular should contracts become before negotiation turns into form-filling?</w:t>
      </w:r>
    </w:p>
    <w:p>
      <w:pPr>
        <w:spacing w:after="60"/>
        <w:ind w:left="259" w:hanging="259"/>
      </w:pPr>
      <w:r>
        <w:rPr>
          <w:b w:val="0"/>
        </w:rPr>
        <w:t xml:space="preserve">10.  </w:t>
      </w:r>
      <w:r>
        <w:t>How should international cultural differences affect star transferability, touring, presentation, and media without turning regions into stereotypes?</w:t>
      </w:r>
    </w:p>
    <w:p>
      <w:pPr>
        <w:spacing w:after="60"/>
        <w:ind w:left="259" w:hanging="259"/>
      </w:pPr>
      <w:r>
        <w:rPr>
          <w:b w:val="0"/>
        </w:rPr>
        <w:t xml:space="preserve">11.  </w:t>
      </w:r>
      <w:r>
        <w:t>How should real geography be generalized into custom maps while preserving the same travel and media mechanics?</w:t>
      </w:r>
    </w:p>
    <w:p>
      <w:pPr>
        <w:spacing w:after="60"/>
        <w:ind w:left="259" w:hanging="259"/>
      </w:pPr>
      <w:r>
        <w:rPr>
          <w:b w:val="0"/>
        </w:rPr>
        <w:t xml:space="preserve">12.  </w:t>
      </w:r>
      <w:r>
        <w:t>What are the exact criteria for recognized global-empire victory, and how should they scale by start era and map size?</w:t>
      </w:r>
    </w:p>
    <w:p>
      <w:pPr>
        <w:spacing w:after="60"/>
        <w:ind w:left="259" w:hanging="259"/>
      </w:pPr>
      <w:r>
        <w:rPr>
          <w:b w:val="0"/>
        </w:rPr>
        <w:t xml:space="preserve">13.  </w:t>
      </w:r>
      <w:r>
        <w:t>How much near-future extrapolation should occur after the contemporary era?</w:t>
      </w:r>
    </w:p>
    <w:p>
      <w:pPr>
        <w:spacing w:after="60"/>
        <w:ind w:left="259" w:hanging="259"/>
      </w:pPr>
      <w:r>
        <w:rPr>
          <w:b w:val="0"/>
        </w:rPr>
        <w:t xml:space="preserve">14.  </w:t>
      </w:r>
      <w:r>
        <w:t>What content-rating and content-filter options best preserve realism while respecting different players' preferences?</w:t>
      </w:r>
    </w:p>
    <w:p>
      <w:pPr>
        <w:spacing w:after="60"/>
        <w:ind w:left="259" w:hanging="259"/>
      </w:pPr>
      <w:r>
        <w:t>15.  Which historical metrics are valuable enough to expose at monthly resolution, and which are better summarized quarterly, annually, or by era?</w:t>
      </w:r>
    </w:p>
    <w:p>
      <w:pPr>
        <w:spacing w:after="60"/>
        <w:ind w:left="259" w:hanging="259"/>
      </w:pPr>
      <w:r>
        <w:t>16.  How much of the Campaign Chronicle should be surfaced during active play versus reserved for deeper historical inspection and end-of-campaign retrospectives?</w:t>
      </w:r>
    </w:p>
    <w:p>
      <w:pPr>
        <w:spacing w:after="60"/>
        <w:ind w:left="259" w:hanging="259"/>
      </w:pPr>
      <w:r>
        <w:t>17.  Which archive artifacts - posters, newspaper reports, portraits, logos, cards, photographs/illustrations, or generated clips - provide enough emotional value to justify their production cost?</w:t>
      </w:r>
    </w:p>
    <w:p>
      <w:pPr>
        <w:spacing w:after="60"/>
        <w:ind w:left="259" w:hanging="259"/>
      </w:pPr>
      <w:r>
        <w:t>18.  How should large continental and global historical replays visualize several overlapping promotion influences, media footprints, and formal territories without becoming unreadable on a phone?</w:t>
      </w:r>
    </w:p>
    <w:p>
      <w:pPr>
        <w:pStyle w:val="Heading1"/>
        <w:pBdr>
          <w:top w:val="single" w:sz="18" w:space="4" w:color="7A1F1F"/>
        </w:pBdr>
      </w:pPr>
      <w:r>
        <w:t>Appendix A. Example Monthly Player Loop</w:t>
      </w:r>
    </w:p>
    <w:p>
      <w:r>
        <w:t>The following illustrates the intended feel rather than a locked interface sequence.</w:t>
      </w:r>
    </w:p>
    <w:p>
      <w:pPr>
        <w:spacing w:after="60"/>
        <w:ind w:left="259" w:hanging="259"/>
      </w:pPr>
      <w:r>
        <w:rPr>
          <w:b w:val="0"/>
        </w:rPr>
        <w:t xml:space="preserve">1.  </w:t>
      </w:r>
      <w:r>
        <w:t>Review the monthly brief: finances, hot/cold changes, contract concerns, injuries, rival movement, market changes, and opportunities.</w:t>
      </w:r>
    </w:p>
    <w:p>
      <w:pPr>
        <w:spacing w:after="60"/>
        <w:ind w:left="259" w:hanging="259"/>
      </w:pPr>
      <w:r>
        <w:rPr>
          <w:b w:val="0"/>
        </w:rPr>
        <w:t xml:space="preserve">2.  </w:t>
      </w:r>
      <w:r>
        <w:t>Inspect the strategic map. A rival is entering Cleveland; Detroit is unusually hot; Toronto remains profitable but is starting to cool.</w:t>
      </w:r>
    </w:p>
    <w:p>
      <w:pPr>
        <w:spacing w:after="60"/>
        <w:ind w:left="259" w:hanging="259"/>
      </w:pPr>
      <w:r>
        <w:rPr>
          <w:b w:val="0"/>
        </w:rPr>
        <w:t xml:space="preserve">3.  </w:t>
      </w:r>
      <w:r>
        <w:t>Reassign the top touring company from Toronto toward Detroit for a four-date push, accepting the risk that Toronto will receive a weaker crew.</w:t>
      </w:r>
    </w:p>
    <w:p>
      <w:pPr>
        <w:spacing w:after="60"/>
        <w:ind w:left="259" w:hanging="259"/>
      </w:pPr>
      <w:r>
        <w:rPr>
          <w:b w:val="0"/>
        </w:rPr>
        <w:t xml:space="preserve">4.  </w:t>
      </w:r>
      <w:r>
        <w:t>Tell the booker to build Danny Blaze as the next challenger, protect the current champion, and keep the Tremors tag program active.</w:t>
      </w:r>
    </w:p>
    <w:p>
      <w:pPr>
        <w:spacing w:after="60"/>
        <w:ind w:left="259" w:hanging="259"/>
      </w:pPr>
      <w:r>
        <w:rPr>
          <w:b w:val="0"/>
        </w:rPr>
        <w:t xml:space="preserve">5.  </w:t>
      </w:r>
      <w:r>
        <w:t>Approve a local-TV spending increase in Detroit and negotiate a better building for the final date of the month.</w:t>
      </w:r>
    </w:p>
    <w:p>
      <w:pPr>
        <w:spacing w:after="60"/>
        <w:ind w:left="259" w:hanging="259"/>
      </w:pPr>
      <w:r>
        <w:rPr>
          <w:b w:val="0"/>
        </w:rPr>
        <w:t xml:space="preserve">6.  </w:t>
      </w:r>
      <w:r>
        <w:t>Review a scout report on a little-known 22-year-old wrestler in Ohio. The scout loves his charisma but is uncertain about reliability.</w:t>
      </w:r>
    </w:p>
    <w:p>
      <w:pPr>
        <w:spacing w:after="60"/>
        <w:ind w:left="259" w:hanging="259"/>
      </w:pPr>
      <w:r>
        <w:rPr>
          <w:b w:val="0"/>
        </w:rPr>
        <w:t xml:space="preserve">7.  </w:t>
      </w:r>
      <w:r>
        <w:t>Reject a rival promotion's request for a title appearance because relations are deteriorating over Cleveland.</w:t>
      </w:r>
    </w:p>
    <w:p>
      <w:pPr>
        <w:spacing w:after="60"/>
        <w:ind w:left="259" w:hanging="259"/>
      </w:pPr>
      <w:r>
        <w:rPr>
          <w:b w:val="0"/>
        </w:rPr>
        <w:t xml:space="preserve">8.  </w:t>
      </w:r>
      <w:r>
        <w:t>Advance the month. The simulation resolves travel, shows, finances, programs, injuries, AI activity, media exposure, and audience change.</w:t>
      </w:r>
    </w:p>
    <w:p>
      <w:pPr>
        <w:spacing w:after="60"/>
        <w:ind w:left="259" w:hanging="259"/>
      </w:pPr>
      <w:r>
        <w:rPr>
          <w:b w:val="0"/>
        </w:rPr>
        <w:t xml:space="preserve">9.  </w:t>
      </w:r>
      <w:r>
        <w:t>Read the result: Detroit attendance exceeds expectations, Danny Blaze gains momentum, the champion remains protected, Cleveland becomes more contested, and a rival talent contact quietly asks whether the player is interested in talking.</w:t>
      </w:r>
    </w:p>
    <w:tbl>
      <w:tblPr>
        <w:tblW w:type="auto" w:w="0"/>
        <w:jc w:val="center"/>
        <w:tblLook w:firstColumn="1" w:firstRow="1" w:lastColumn="0" w:lastRow="0" w:noHBand="0" w:noVBand="1" w:val="04A0"/>
      </w:tblPr>
      <w:tblGrid>
        <w:gridCol w:w="9936"/>
      </w:tblGrid>
      <w:tr>
        <w:trPr>
          <w:cantSplit/>
          <w:tblHeader w:val="true"/>
        </w:trPr>
        <w:tc>
          <w:tcPr>
            <w:tcW w:type="dxa" w:w="9936"/>
            <w:shd w:fill="F3F1ED"/>
            <w:tcMar>
              <w:top w:w="120" w:type="dxa"/>
              <w:start w:w="150" w:type="dxa"/>
              <w:bottom w:w="120" w:type="dxa"/>
              <w:end w:w="150" w:type="dxa"/>
            </w:tcMar>
          </w:tcPr>
          <w:p>
            <w:pPr>
              <w:spacing w:after="80"/>
            </w:pPr>
            <w:r>
              <w:rPr>
                <w:b/>
                <w:color w:val="7A1F1F"/>
                <w:sz w:val="17"/>
              </w:rPr>
              <w:t>DESIRED EMOTIONAL RHYTHM</w:t>
            </w:r>
          </w:p>
          <w:p>
            <w:pPr>
              <w:spacing w:after="0"/>
            </w:pPr>
            <w:r>
              <w:rPr>
                <w:sz w:val="20"/>
              </w:rPr>
              <w:t>Plan, commit, advance, discover consequences, reinterpret the world, and make the next set of decisions. The monthly button should feel dangerous enough that the player wants to know what happened.</w:t>
            </w:r>
          </w:p>
        </w:tc>
      </w:tr>
    </w:tbl>
    <w:p>
      <w:pPr>
        <w:spacing w:after="20"/>
      </w:pPr>
    </w:p>
    <w:p>
      <w:pPr>
        <w:pStyle w:val="Heading1"/>
        <w:pBdr>
          <w:top w:val="single" w:sz="18" w:space="4" w:color="7A1F1F"/>
        </w:pBdr>
      </w:pPr>
      <w:r>
        <w:t>Appendix B. Core Entity Inventory</w:t>
      </w:r>
    </w:p>
    <w:tbl>
      <w:tblPr>
        <w:tblW w:type="auto" w:w="0"/>
        <w:jc w:val="center"/>
        <w:tblLayout w:type="fixed"/>
        <w:tblLook w:firstColumn="1" w:firstRow="1" w:lastColumn="0" w:lastRow="0" w:noHBand="0" w:noVBand="1" w:val="04A0"/>
      </w:tblPr>
      <w:tblGrid>
        <w:gridCol w:w="4968"/>
        <w:gridCol w:w="4968"/>
      </w:tblGrid>
      <w:tr>
        <w:trPr>
          <w:cantSplit/>
          <w:tblHeader w:val="true"/>
        </w:trPr>
        <w:tc>
          <w:tcPr>
            <w:tcW w:type="dxa" w:w="2304"/>
            <w:shd w:fill="20252B"/>
            <w:tcMar>
              <w:top w:w="80" w:type="dxa"/>
              <w:start w:w="100" w:type="dxa"/>
              <w:bottom w:w="80" w:type="dxa"/>
              <w:end w:w="100" w:type="dxa"/>
            </w:tcMar>
          </w:tcPr>
          <w:p>
            <w:r>
              <w:rPr>
                <w:b/>
                <w:color w:val="FFFFFF"/>
                <w:sz w:val="17"/>
              </w:rPr>
              <w:t>Entity</w:t>
            </w:r>
          </w:p>
        </w:tc>
        <w:tc>
          <w:tcPr>
            <w:tcW w:type="dxa" w:w="8496"/>
            <w:shd w:fill="20252B"/>
            <w:tcMar>
              <w:top w:w="80" w:type="dxa"/>
              <w:start w:w="100" w:type="dxa"/>
              <w:bottom w:w="80" w:type="dxa"/>
              <w:end w:w="100" w:type="dxa"/>
            </w:tcMar>
          </w:tcPr>
          <w:p>
            <w:r>
              <w:rPr>
                <w:b/>
                <w:color w:val="FFFFFF"/>
                <w:sz w:val="17"/>
              </w:rPr>
              <w:t>Core Responsibility</w:t>
            </w:r>
          </w:p>
        </w:tc>
      </w:tr>
      <w:tr>
        <w:trPr>
          <w:cantSplit/>
        </w:trPr>
        <w:tc>
          <w:tcPr>
            <w:tcW w:type="dxa" w:w="2304"/>
            <w:tcMar>
              <w:top w:w="65" w:type="dxa"/>
              <w:start w:w="85" w:type="dxa"/>
              <w:bottom w:w="65" w:type="dxa"/>
              <w:end w:w="85" w:type="dxa"/>
            </w:tcMar>
          </w:tcPr>
          <w:p>
            <w:pPr>
              <w:spacing w:after="0"/>
            </w:pPr>
            <w:r>
              <w:rPr>
                <w:sz w:val="17"/>
              </w:rPr>
              <w:t>Person</w:t>
            </w:r>
          </w:p>
        </w:tc>
        <w:tc>
          <w:tcPr>
            <w:tcW w:type="dxa" w:w="8496"/>
            <w:tcMar>
              <w:top w:w="65" w:type="dxa"/>
              <w:start w:w="85" w:type="dxa"/>
              <w:bottom w:w="65" w:type="dxa"/>
              <w:end w:w="85" w:type="dxa"/>
            </w:tcMar>
          </w:tcPr>
          <w:p>
            <w:pPr>
              <w:spacing w:after="0"/>
            </w:pPr>
            <w:r>
              <w:rPr>
                <w:sz w:val="17"/>
              </w:rPr>
              <w:t>Skills, traits, age, health, relationships, reputation, roles, local overness, momentum, contracts.</w:t>
            </w:r>
          </w:p>
        </w:tc>
      </w:tr>
      <w:tr>
        <w:trPr>
          <w:cantSplit/>
        </w:trPr>
        <w:tc>
          <w:tcPr>
            <w:tcW w:type="dxa" w:w="2304"/>
            <w:tcMar>
              <w:top w:w="65" w:type="dxa"/>
              <w:start w:w="85" w:type="dxa"/>
              <w:bottom w:w="65" w:type="dxa"/>
              <w:end w:w="85" w:type="dxa"/>
            </w:tcMar>
            <w:shd w:fill="F8F8F8"/>
          </w:tcPr>
          <w:p>
            <w:pPr>
              <w:spacing w:after="0"/>
            </w:pPr>
            <w:r>
              <w:rPr>
                <w:sz w:val="17"/>
              </w:rPr>
              <w:t>Promotion</w:t>
            </w:r>
          </w:p>
        </w:tc>
        <w:tc>
          <w:tcPr>
            <w:tcW w:type="dxa" w:w="8496"/>
            <w:tcMar>
              <w:top w:w="65" w:type="dxa"/>
              <w:start w:w="85" w:type="dxa"/>
              <w:bottom w:w="65" w:type="dxa"/>
              <w:end w:w="85" w:type="dxa"/>
            </w:tcMar>
            <w:shd w:fill="F8F8F8"/>
          </w:tcPr>
          <w:p>
            <w:pPr>
              <w:spacing w:after="0"/>
            </w:pPr>
            <w:r>
              <w:rPr>
                <w:sz w:val="17"/>
              </w:rPr>
              <w:t>Ownership, finances, prestige, style, roster, staff, media, market influence, strategy, history.</w:t>
            </w:r>
          </w:p>
        </w:tc>
      </w:tr>
      <w:tr>
        <w:trPr>
          <w:cantSplit/>
        </w:trPr>
        <w:tc>
          <w:tcPr>
            <w:tcW w:type="dxa" w:w="2304"/>
            <w:tcMar>
              <w:top w:w="65" w:type="dxa"/>
              <w:start w:w="85" w:type="dxa"/>
              <w:bottom w:w="65" w:type="dxa"/>
              <w:end w:w="85" w:type="dxa"/>
            </w:tcMar>
          </w:tcPr>
          <w:p>
            <w:pPr>
              <w:spacing w:after="0"/>
            </w:pPr>
            <w:r>
              <w:rPr>
                <w:sz w:val="17"/>
              </w:rPr>
              <w:t>Market</w:t>
            </w:r>
          </w:p>
        </w:tc>
        <w:tc>
          <w:tcPr>
            <w:tcW w:type="dxa" w:w="8496"/>
            <w:tcMar>
              <w:top w:w="65" w:type="dxa"/>
              <w:start w:w="85" w:type="dxa"/>
              <w:bottom w:w="65" w:type="dxa"/>
              <w:end w:w="85" w:type="dxa"/>
            </w:tcMar>
          </w:tcPr>
          <w:p>
            <w:pPr>
              <w:spacing w:after="0"/>
            </w:pPr>
            <w:r>
              <w:rPr>
                <w:sz w:val="17"/>
              </w:rPr>
              <w:t>Population, economy, interest, venues, media, promotion influence, local star familiarity, territorial status.</w:t>
            </w:r>
          </w:p>
        </w:tc>
      </w:tr>
      <w:tr>
        <w:trPr>
          <w:cantSplit/>
        </w:trPr>
        <w:tc>
          <w:tcPr>
            <w:tcW w:type="dxa" w:w="2304"/>
            <w:tcMar>
              <w:top w:w="65" w:type="dxa"/>
              <w:start w:w="85" w:type="dxa"/>
              <w:bottom w:w="65" w:type="dxa"/>
              <w:end w:w="85" w:type="dxa"/>
            </w:tcMar>
            <w:shd w:fill="F8F8F8"/>
          </w:tcPr>
          <w:p>
            <w:pPr>
              <w:spacing w:after="0"/>
            </w:pPr>
            <w:r>
              <w:rPr>
                <w:sz w:val="17"/>
              </w:rPr>
              <w:t>Region</w:t>
            </w:r>
          </w:p>
        </w:tc>
        <w:tc>
          <w:tcPr>
            <w:tcW w:type="dxa" w:w="8496"/>
            <w:tcMar>
              <w:top w:w="65" w:type="dxa"/>
              <w:start w:w="85" w:type="dxa"/>
              <w:bottom w:w="65" w:type="dxa"/>
              <w:end w:w="85" w:type="dxa"/>
            </w:tcMar>
            <w:shd w:fill="F8F8F8"/>
          </w:tcPr>
          <w:p>
            <w:pPr>
              <w:spacing w:after="0"/>
            </w:pPr>
            <w:r>
              <w:rPr>
                <w:sz w:val="17"/>
              </w:rPr>
              <w:t>Groups markets for reporting, culture/economics, territorial agreements, and map presentation.</w:t>
            </w:r>
          </w:p>
        </w:tc>
      </w:tr>
      <w:tr>
        <w:trPr>
          <w:cantSplit/>
        </w:trPr>
        <w:tc>
          <w:tcPr>
            <w:tcW w:type="dxa" w:w="2304"/>
            <w:tcMar>
              <w:top w:w="65" w:type="dxa"/>
              <w:start w:w="85" w:type="dxa"/>
              <w:bottom w:w="65" w:type="dxa"/>
              <w:end w:w="85" w:type="dxa"/>
            </w:tcMar>
          </w:tcPr>
          <w:p>
            <w:pPr>
              <w:spacing w:after="0"/>
            </w:pPr>
            <w:r>
              <w:rPr>
                <w:sz w:val="17"/>
              </w:rPr>
              <w:t>TouringCompany</w:t>
            </w:r>
          </w:p>
        </w:tc>
        <w:tc>
          <w:tcPr>
            <w:tcW w:type="dxa" w:w="8496"/>
            <w:tcMar>
              <w:top w:w="65" w:type="dxa"/>
              <w:start w:w="85" w:type="dxa"/>
              <w:bottom w:w="65" w:type="dxa"/>
              <w:end w:w="85" w:type="dxa"/>
            </w:tcMar>
          </w:tcPr>
          <w:p>
            <w:pPr>
              <w:spacing w:after="0"/>
            </w:pPr>
            <w:r>
              <w:rPr>
                <w:sz w:val="17"/>
              </w:rPr>
              <w:t>Assigned people, titles, route, booking authority, directives, schedule, current hot/cold state.</w:t>
            </w:r>
          </w:p>
        </w:tc>
      </w:tr>
      <w:tr>
        <w:trPr>
          <w:cantSplit/>
        </w:trPr>
        <w:tc>
          <w:tcPr>
            <w:tcW w:type="dxa" w:w="2304"/>
            <w:tcMar>
              <w:top w:w="65" w:type="dxa"/>
              <w:start w:w="85" w:type="dxa"/>
              <w:bottom w:w="65" w:type="dxa"/>
              <w:end w:w="85" w:type="dxa"/>
            </w:tcMar>
            <w:shd w:fill="F8F8F8"/>
          </w:tcPr>
          <w:p>
            <w:pPr>
              <w:spacing w:after="0"/>
            </w:pPr>
            <w:r>
              <w:rPr>
                <w:sz w:val="17"/>
              </w:rPr>
              <w:t>Program</w:t>
            </w:r>
          </w:p>
        </w:tc>
        <w:tc>
          <w:tcPr>
            <w:tcW w:type="dxa" w:w="8496"/>
            <w:tcMar>
              <w:top w:w="65" w:type="dxa"/>
              <w:start w:w="85" w:type="dxa"/>
              <w:bottom w:w="65" w:type="dxa"/>
              <w:end w:w="85" w:type="dxa"/>
            </w:tcMar>
            <w:shd w:fill="F8F8F8"/>
          </w:tcPr>
          <w:p>
            <w:pPr>
              <w:spacing w:after="0"/>
            </w:pPr>
            <w:r>
              <w:rPr>
                <w:sz w:val="17"/>
              </w:rPr>
              <w:t>Participants, purpose, heat, history, phase, audience response, planned direction.</w:t>
            </w:r>
          </w:p>
        </w:tc>
      </w:tr>
      <w:tr>
        <w:trPr>
          <w:cantSplit/>
        </w:trPr>
        <w:tc>
          <w:tcPr>
            <w:tcW w:type="dxa" w:w="2304"/>
            <w:tcMar>
              <w:top w:w="65" w:type="dxa"/>
              <w:start w:w="85" w:type="dxa"/>
              <w:bottom w:w="65" w:type="dxa"/>
              <w:end w:w="85" w:type="dxa"/>
            </w:tcMar>
          </w:tcPr>
          <w:p>
            <w:pPr>
              <w:spacing w:after="0"/>
            </w:pPr>
            <w:r>
              <w:rPr>
                <w:sz w:val="17"/>
              </w:rPr>
              <w:t>Championship</w:t>
            </w:r>
          </w:p>
        </w:tc>
        <w:tc>
          <w:tcPr>
            <w:tcW w:type="dxa" w:w="8496"/>
            <w:tcMar>
              <w:top w:w="65" w:type="dxa"/>
              <w:start w:w="85" w:type="dxa"/>
              <w:bottom w:w="65" w:type="dxa"/>
              <w:end w:w="85" w:type="dxa"/>
            </w:tcMar>
          </w:tcPr>
          <w:p>
            <w:pPr>
              <w:spacing w:after="0"/>
            </w:pPr>
            <w:r>
              <w:rPr>
                <w:sz w:val="17"/>
              </w:rPr>
              <w:t>Lineage, prestige, recognition, holder, defenses, territorial/alliance status.</w:t>
            </w:r>
          </w:p>
        </w:tc>
      </w:tr>
      <w:tr>
        <w:trPr>
          <w:cantSplit/>
        </w:trPr>
        <w:tc>
          <w:tcPr>
            <w:tcW w:type="dxa" w:w="2304"/>
            <w:tcMar>
              <w:top w:w="65" w:type="dxa"/>
              <w:start w:w="85" w:type="dxa"/>
              <w:bottom w:w="65" w:type="dxa"/>
              <w:end w:w="85" w:type="dxa"/>
            </w:tcMar>
            <w:shd w:fill="F8F8F8"/>
          </w:tcPr>
          <w:p>
            <w:pPr>
              <w:spacing w:after="0"/>
            </w:pPr>
            <w:r>
              <w:rPr>
                <w:sz w:val="17"/>
              </w:rPr>
              <w:t>Contract</w:t>
            </w:r>
          </w:p>
        </w:tc>
        <w:tc>
          <w:tcPr>
            <w:tcW w:type="dxa" w:w="8496"/>
            <w:tcMar>
              <w:top w:w="65" w:type="dxa"/>
              <w:start w:w="85" w:type="dxa"/>
              <w:bottom w:w="65" w:type="dxa"/>
              <w:end w:w="85" w:type="dxa"/>
            </w:tcMar>
            <w:shd w:fill="F8F8F8"/>
          </w:tcPr>
          <w:p>
            <w:pPr>
              <w:spacing w:after="0"/>
            </w:pPr>
            <w:r>
              <w:rPr>
                <w:sz w:val="17"/>
              </w:rPr>
              <w:t>Parties, compensation, exclusivity, dates, clauses, leverage, expiry, disputes.</w:t>
            </w:r>
          </w:p>
        </w:tc>
      </w:tr>
      <w:tr>
        <w:trPr>
          <w:cantSplit/>
        </w:trPr>
        <w:tc>
          <w:tcPr>
            <w:tcW w:type="dxa" w:w="2304"/>
            <w:tcMar>
              <w:top w:w="65" w:type="dxa"/>
              <w:start w:w="85" w:type="dxa"/>
              <w:bottom w:w="65" w:type="dxa"/>
              <w:end w:w="85" w:type="dxa"/>
            </w:tcMar>
          </w:tcPr>
          <w:p>
            <w:pPr>
              <w:spacing w:after="0"/>
            </w:pPr>
            <w:r>
              <w:rPr>
                <w:sz w:val="17"/>
              </w:rPr>
              <w:t>MediaDeal</w:t>
            </w:r>
          </w:p>
        </w:tc>
        <w:tc>
          <w:tcPr>
            <w:tcW w:type="dxa" w:w="8496"/>
            <w:tcMar>
              <w:top w:w="65" w:type="dxa"/>
              <w:start w:w="85" w:type="dxa"/>
              <w:bottom w:w="65" w:type="dxa"/>
              <w:end w:w="85" w:type="dxa"/>
            </w:tcMar>
          </w:tcPr>
          <w:p>
            <w:pPr>
              <w:spacing w:after="0"/>
            </w:pPr>
            <w:r>
              <w:rPr>
                <w:sz w:val="17"/>
              </w:rPr>
              <w:t>Medium, outlet/platform, markets reached, schedule, cost/revenue, production demands, restrictions.</w:t>
            </w:r>
          </w:p>
        </w:tc>
      </w:tr>
      <w:tr>
        <w:trPr>
          <w:cantSplit/>
        </w:trPr>
        <w:tc>
          <w:tcPr>
            <w:tcW w:type="dxa" w:w="2304"/>
            <w:tcMar>
              <w:top w:w="65" w:type="dxa"/>
              <w:start w:w="85" w:type="dxa"/>
              <w:bottom w:w="65" w:type="dxa"/>
              <w:end w:w="85" w:type="dxa"/>
            </w:tcMar>
            <w:shd w:fill="F8F8F8"/>
          </w:tcPr>
          <w:p>
            <w:pPr>
              <w:spacing w:after="0"/>
            </w:pPr>
            <w:r>
              <w:rPr>
                <w:sz w:val="17"/>
              </w:rPr>
              <w:t>Venue</w:t>
            </w:r>
          </w:p>
        </w:tc>
        <w:tc>
          <w:tcPr>
            <w:tcW w:type="dxa" w:w="8496"/>
            <w:tcMar>
              <w:top w:w="65" w:type="dxa"/>
              <w:start w:w="85" w:type="dxa"/>
              <w:bottom w:w="65" w:type="dxa"/>
              <w:end w:w="85" w:type="dxa"/>
            </w:tcMar>
            <w:shd w:fill="F8F8F8"/>
          </w:tcPr>
          <w:p>
            <w:pPr>
              <w:spacing w:after="0"/>
            </w:pPr>
            <w:r>
              <w:rPr>
                <w:sz w:val="17"/>
              </w:rPr>
              <w:t>Market, capacity, cost, prestige, availability, relationships, restrictions.</w:t>
            </w:r>
          </w:p>
        </w:tc>
      </w:tr>
      <w:tr>
        <w:trPr>
          <w:cantSplit/>
        </w:trPr>
        <w:tc>
          <w:tcPr>
            <w:tcW w:type="dxa" w:w="2304"/>
            <w:tcMar>
              <w:top w:w="65" w:type="dxa"/>
              <w:start w:w="85" w:type="dxa"/>
              <w:bottom w:w="65" w:type="dxa"/>
              <w:end w:w="85" w:type="dxa"/>
            </w:tcMar>
          </w:tcPr>
          <w:p>
            <w:pPr>
              <w:spacing w:after="0"/>
            </w:pPr>
            <w:r>
              <w:rPr>
                <w:sz w:val="17"/>
              </w:rPr>
              <w:t>Agreement</w:t>
            </w:r>
          </w:p>
        </w:tc>
        <w:tc>
          <w:tcPr>
            <w:tcW w:type="dxa" w:w="8496"/>
            <w:tcMar>
              <w:top w:w="65" w:type="dxa"/>
              <w:start w:w="85" w:type="dxa"/>
              <w:bottom w:w="65" w:type="dxa"/>
              <w:end w:w="85" w:type="dxa"/>
            </w:tcMar>
          </w:tcPr>
          <w:p>
            <w:pPr>
              <w:spacing w:after="0"/>
            </w:pPr>
            <w:r>
              <w:rPr>
                <w:sz w:val="17"/>
              </w:rPr>
              <w:t>Promotion-to-promotion terms: borders, talent sharing, titles, media, non-aggression, alliance rules.</w:t>
            </w:r>
          </w:p>
        </w:tc>
      </w:tr>
      <w:tr>
        <w:trPr>
          <w:cantSplit/>
        </w:trPr>
        <w:tc>
          <w:tcPr>
            <w:tcW w:type="dxa" w:w="2304"/>
            <w:tcMar>
              <w:top w:w="65" w:type="dxa"/>
              <w:start w:w="85" w:type="dxa"/>
              <w:bottom w:w="65" w:type="dxa"/>
              <w:end w:w="85" w:type="dxa"/>
            </w:tcMar>
            <w:shd w:fill="F8F8F8"/>
          </w:tcPr>
          <w:p>
            <w:pPr>
              <w:spacing w:after="0"/>
            </w:pPr>
            <w:r>
              <w:rPr>
                <w:sz w:val="17"/>
              </w:rPr>
              <w:t>Event</w:t>
            </w:r>
          </w:p>
        </w:tc>
        <w:tc>
          <w:tcPr>
            <w:tcW w:type="dxa" w:w="8496"/>
            <w:tcMar>
              <w:top w:w="65" w:type="dxa"/>
              <w:start w:w="85" w:type="dxa"/>
              <w:bottom w:w="65" w:type="dxa"/>
              <w:end w:w="85" w:type="dxa"/>
            </w:tcMar>
            <w:shd w:fill="F8F8F8"/>
          </w:tcPr>
          <w:p>
            <w:pPr>
              <w:spacing w:after="0"/>
            </w:pPr>
            <w:r>
              <w:rPr>
                <w:sz w:val="17"/>
              </w:rPr>
              <w:t>Trigger, conditions, choices, mechanical effects, narrative variants, historical record.</w:t>
            </w:r>
          </w:p>
        </w:tc>
      </w:tr>
      <w:tr>
        <w:trPr>
          <w:cantSplit/>
        </w:trPr>
        <w:tc>
          <w:tcPr>
            <w:tcW w:type="dxa" w:w="2304"/>
            <w:tcMar>
              <w:top w:w="65" w:type="dxa"/>
              <w:start w:w="85" w:type="dxa"/>
              <w:bottom w:w="65" w:type="dxa"/>
              <w:end w:w="85" w:type="dxa"/>
            </w:tcMar>
            <w:shd w:fill="F8F8F8"/>
          </w:tcPr>
          <w:p>
            <w:pPr>
              <w:spacing w:after="0"/>
            </w:pPr>
            <w:r>
              <w:rPr>
                <w:sz w:val="17"/>
              </w:rPr>
              <w:t>CampaignChronicle</w:t>
            </w:r>
          </w:p>
        </w:tc>
        <w:tc>
          <w:tcPr>
            <w:tcW w:type="dxa" w:w="8496"/>
            <w:tcMar>
              <w:top w:w="65" w:type="dxa"/>
              <w:start w:w="85" w:type="dxa"/>
              <w:bottom w:w="65" w:type="dxa"/>
              <w:end w:w="85" w:type="dxa"/>
            </w:tcMar>
            <w:shd w:fill="F8F8F8"/>
          </w:tcPr>
          <w:p>
            <w:pPr>
              <w:spacing w:after="0"/>
            </w:pPr>
            <w:r>
              <w:rPr>
                <w:sz w:val="17"/>
              </w:rPr>
              <w:t>Persistent historical events, longitudinal metrics, entity lifetimes, archive records, and reconstructable historical world/map state.</w:t>
            </w:r>
          </w:p>
        </w:tc>
      </w:tr>
      <w:tr>
        <w:trPr>
          <w:cantSplit/>
        </w:trPr>
        <w:tc>
          <w:tcPr>
            <w:tcW w:type="dxa" w:w="2304"/>
            <w:tcMar>
              <w:top w:w="65" w:type="dxa"/>
              <w:start w:w="85" w:type="dxa"/>
              <w:bottom w:w="65" w:type="dxa"/>
              <w:end w:w="85" w:type="dxa"/>
            </w:tcMar>
          </w:tcPr>
          <w:p>
            <w:pPr>
              <w:spacing w:after="0"/>
            </w:pPr>
            <w:r>
              <w:rPr>
                <w:sz w:val="17"/>
              </w:rPr>
              <w:t>CampaignState</w:t>
            </w:r>
          </w:p>
        </w:tc>
        <w:tc>
          <w:tcPr>
            <w:tcW w:type="dxa" w:w="8496"/>
            <w:tcMar>
              <w:top w:w="65" w:type="dxa"/>
              <w:start w:w="85" w:type="dxa"/>
              <w:bottom w:w="65" w:type="dxa"/>
              <w:end w:w="85" w:type="dxa"/>
            </w:tcMar>
          </w:tcPr>
          <w:p>
            <w:pPr>
              <w:spacing w:after="0"/>
            </w:pPr>
            <w:r>
              <w:rPr>
                <w:sz w:val="17"/>
              </w:rPr>
              <w:t>Calendar, current world technology/economy, random seed, current simulation state, chronicle reference, victory/defeat state.</w:t>
            </w:r>
          </w:p>
        </w:tc>
      </w:tr>
      <w:tr>
        <w:tc>
          <w:tcPr>
            <w:tcW w:type="dxa" w:w="4968"/>
          </w:tcPr>
          <w:p>
            <w:pPr>
              <w:spacing w:after="0"/>
            </w:pPr>
            <w:r>
              <w:t>OwnershipSeat</w:t>
            </w:r>
          </w:p>
        </w:tc>
        <w:tc>
          <w:tcPr>
            <w:tcW w:type="dxa" w:w="4968"/>
          </w:tcPr>
          <w:p>
            <w:pPr>
              <w:spacing w:after="0"/>
            </w:pPr>
            <w:r>
              <w:t>Abstract player-control state identifying the controlled promotion and continuity/control status. It has no Person identity, portrait, age, skills, traits, or biography.</w:t>
            </w:r>
          </w:p>
        </w:tc>
      </w:tr>
    </w:tbl>
    <w:p>
      <w:pPr>
        <w:spacing w:after="20"/>
      </w:pPr>
    </w:p>
    <w:p>
      <w:pPr>
        <w:pStyle w:val="Heading1"/>
        <w:pBdr>
          <w:top w:val="single" w:sz="18" w:space="4" w:color="7A1F1F"/>
        </w:pBdr>
      </w:pPr>
      <w:r>
        <w:t>Appendix C. Full-Game Feature Classification</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2304"/>
            <w:shd w:fill="20252B"/>
            <w:tcMar>
              <w:top w:w="80" w:type="dxa"/>
              <w:start w:w="100" w:type="dxa"/>
              <w:bottom w:w="80" w:type="dxa"/>
              <w:end w:w="100" w:type="dxa"/>
            </w:tcMar>
          </w:tcPr>
          <w:p>
            <w:r>
              <w:rPr>
                <w:b/>
                <w:color w:val="FFFFFF"/>
                <w:sz w:val="17"/>
              </w:rPr>
              <w:t>System</w:t>
            </w:r>
          </w:p>
        </w:tc>
        <w:tc>
          <w:tcPr>
            <w:tcW w:type="dxa" w:w="5184"/>
            <w:shd w:fill="20252B"/>
            <w:tcMar>
              <w:top w:w="80" w:type="dxa"/>
              <w:start w:w="100" w:type="dxa"/>
              <w:bottom w:w="80" w:type="dxa"/>
              <w:end w:w="100" w:type="dxa"/>
            </w:tcMar>
          </w:tcPr>
          <w:p>
            <w:r>
              <w:rPr>
                <w:b/>
                <w:color w:val="FFFFFF"/>
                <w:sz w:val="17"/>
              </w:rPr>
              <w:t>Full-Game Intent</w:t>
            </w:r>
          </w:p>
        </w:tc>
        <w:tc>
          <w:tcPr>
            <w:tcW w:type="dxa" w:w="3312"/>
            <w:shd w:fill="20252B"/>
            <w:tcMar>
              <w:top w:w="80" w:type="dxa"/>
              <w:start w:w="100" w:type="dxa"/>
              <w:bottom w:w="80" w:type="dxa"/>
              <w:end w:w="100" w:type="dxa"/>
            </w:tcMar>
          </w:tcPr>
          <w:p>
            <w:r>
              <w:rPr>
                <w:b/>
                <w:color w:val="FFFFFF"/>
                <w:sz w:val="17"/>
              </w:rPr>
              <w:t>First Slice</w:t>
            </w:r>
          </w:p>
        </w:tc>
      </w:tr>
      <w:tr>
        <w:trPr>
          <w:cantSplit/>
        </w:trPr>
        <w:tc>
          <w:tcPr>
            <w:tcW w:type="dxa" w:w="2304"/>
            <w:tcMar>
              <w:top w:w="65" w:type="dxa"/>
              <w:start w:w="85" w:type="dxa"/>
              <w:bottom w:w="65" w:type="dxa"/>
              <w:end w:w="85" w:type="dxa"/>
            </w:tcMar>
          </w:tcPr>
          <w:p>
            <w:pPr>
              <w:spacing w:after="0"/>
            </w:pPr>
            <w:r>
              <w:rPr>
                <w:sz w:val="17"/>
              </w:rPr>
              <w:t>Markets / Influence</w:t>
            </w:r>
          </w:p>
        </w:tc>
        <w:tc>
          <w:tcPr>
            <w:tcW w:type="dxa" w:w="5184"/>
            <w:tcMar>
              <w:top w:w="65" w:type="dxa"/>
              <w:start w:w="85" w:type="dxa"/>
              <w:bottom w:w="65" w:type="dxa"/>
              <w:end w:w="85" w:type="dxa"/>
            </w:tcMar>
          </w:tcPr>
          <w:p>
            <w:pPr>
              <w:spacing w:after="0"/>
            </w:pPr>
            <w:r>
              <w:rPr>
                <w:sz w:val="17"/>
              </w:rPr>
              <w:t>Regional, continental, global, custom maps with contested influence and formal territories.</w:t>
            </w:r>
          </w:p>
        </w:tc>
        <w:tc>
          <w:tcPr>
            <w:tcW w:type="dxa" w:w="3312"/>
            <w:tcMar>
              <w:top w:w="65" w:type="dxa"/>
              <w:start w:w="85" w:type="dxa"/>
              <w:bottom w:w="65" w:type="dxa"/>
              <w:end w:w="85" w:type="dxa"/>
            </w:tcMar>
          </w:tcPr>
          <w:p>
            <w:pPr>
              <w:spacing w:after="0"/>
            </w:pPr>
            <w:r>
              <w:rPr>
                <w:sz w:val="17"/>
              </w:rPr>
              <w:t>Real implementation on a 12-15 market dataset.</w:t>
            </w:r>
          </w:p>
        </w:tc>
      </w:tr>
      <w:tr>
        <w:trPr>
          <w:cantSplit/>
        </w:trPr>
        <w:tc>
          <w:tcPr>
            <w:tcW w:type="dxa" w:w="2304"/>
            <w:tcMar>
              <w:top w:w="65" w:type="dxa"/>
              <w:start w:w="85" w:type="dxa"/>
              <w:bottom w:w="65" w:type="dxa"/>
              <w:end w:w="85" w:type="dxa"/>
            </w:tcMar>
            <w:shd w:fill="F8F8F8"/>
          </w:tcPr>
          <w:p>
            <w:pPr>
              <w:spacing w:after="0"/>
            </w:pPr>
            <w:r>
              <w:rPr>
                <w:sz w:val="17"/>
              </w:rPr>
              <w:t>People / Careers</w:t>
            </w:r>
          </w:p>
        </w:tc>
        <w:tc>
          <w:tcPr>
            <w:tcW w:type="dxa" w:w="5184"/>
            <w:tcMar>
              <w:top w:w="65" w:type="dxa"/>
              <w:start w:w="85" w:type="dxa"/>
              <w:bottom w:w="65" w:type="dxa"/>
              <w:end w:w="85" w:type="dxa"/>
            </w:tcMar>
            <w:shd w:fill="F8F8F8"/>
          </w:tcPr>
          <w:p>
            <w:pPr>
              <w:spacing w:after="0"/>
            </w:pPr>
            <w:r>
              <w:t>Multi-role lifetime careers, development, decline, retirement, mortality, family/mentorship/school lineages, and organizational continuity.</w:t>
            </w:r>
          </w:p>
        </w:tc>
        <w:tc>
          <w:tcPr>
            <w:tcW w:type="dxa" w:w="3312"/>
            <w:tcMar>
              <w:top w:w="65" w:type="dxa"/>
              <w:start w:w="85" w:type="dxa"/>
              <w:bottom w:w="65" w:type="dxa"/>
              <w:end w:w="85" w:type="dxa"/>
            </w:tcMar>
            <w:shd w:fill="F8F8F8"/>
          </w:tcPr>
          <w:p>
            <w:pPr>
              <w:spacing w:after="0"/>
            </w:pPr>
            <w:r>
              <w:rPr>
                <w:sz w:val="17"/>
              </w:rPr>
              <w:t>Real shared Person model; limited roles and career transitions.</w:t>
            </w:r>
          </w:p>
        </w:tc>
      </w:tr>
      <w:tr>
        <w:trPr>
          <w:cantSplit/>
        </w:trPr>
        <w:tc>
          <w:tcPr>
            <w:tcW w:type="dxa" w:w="2304"/>
            <w:tcMar>
              <w:top w:w="65" w:type="dxa"/>
              <w:start w:w="85" w:type="dxa"/>
              <w:bottom w:w="65" w:type="dxa"/>
              <w:end w:w="85" w:type="dxa"/>
            </w:tcMar>
          </w:tcPr>
          <w:p>
            <w:pPr>
              <w:spacing w:after="0"/>
            </w:pPr>
            <w:r>
              <w:rPr>
                <w:sz w:val="17"/>
              </w:rPr>
              <w:t>Touring Companies</w:t>
            </w:r>
          </w:p>
        </w:tc>
        <w:tc>
          <w:tcPr>
            <w:tcW w:type="dxa" w:w="5184"/>
            <w:tcMar>
              <w:top w:w="65" w:type="dxa"/>
              <w:start w:w="85" w:type="dxa"/>
              <w:bottom w:w="65" w:type="dxa"/>
              <w:end w:w="85" w:type="dxa"/>
            </w:tcMar>
          </w:tcPr>
          <w:p>
            <w:pPr>
              <w:spacing w:after="0"/>
            </w:pPr>
            <w:r>
              <w:rPr>
                <w:sz w:val="17"/>
              </w:rPr>
              <w:t>Multiple simultaneous companies with complex routes and staff.</w:t>
            </w:r>
          </w:p>
        </w:tc>
        <w:tc>
          <w:tcPr>
            <w:tcW w:type="dxa" w:w="3312"/>
            <w:tcMar>
              <w:top w:w="65" w:type="dxa"/>
              <w:start w:w="85" w:type="dxa"/>
              <w:bottom w:w="65" w:type="dxa"/>
              <w:end w:w="85" w:type="dxa"/>
            </w:tcMar>
          </w:tcPr>
          <w:p>
            <w:pPr>
              <w:spacing w:after="0"/>
            </w:pPr>
            <w:r>
              <w:rPr>
                <w:sz w:val="17"/>
              </w:rPr>
              <w:t>Core implementation; one or more player companies.</w:t>
            </w:r>
          </w:p>
        </w:tc>
      </w:tr>
      <w:tr>
        <w:trPr>
          <w:cantSplit/>
        </w:trPr>
        <w:tc>
          <w:tcPr>
            <w:tcW w:type="dxa" w:w="2304"/>
            <w:tcMar>
              <w:top w:w="65" w:type="dxa"/>
              <w:start w:w="85" w:type="dxa"/>
              <w:bottom w:w="65" w:type="dxa"/>
              <w:end w:w="85" w:type="dxa"/>
            </w:tcMar>
            <w:shd w:fill="F8F8F8"/>
          </w:tcPr>
          <w:p>
            <w:pPr>
              <w:spacing w:after="0"/>
            </w:pPr>
            <w:r>
              <w:rPr>
                <w:sz w:val="17"/>
              </w:rPr>
              <w:t>Booking</w:t>
            </w:r>
          </w:p>
        </w:tc>
        <w:tc>
          <w:tcPr>
            <w:tcW w:type="dxa" w:w="5184"/>
            <w:tcMar>
              <w:top w:w="65" w:type="dxa"/>
              <w:start w:w="85" w:type="dxa"/>
              <w:bottom w:w="65" w:type="dxa"/>
              <w:end w:w="85" w:type="dxa"/>
            </w:tcMar>
            <w:shd w:fill="F8F8F8"/>
          </w:tcPr>
          <w:p>
            <w:pPr>
              <w:spacing w:after="0"/>
            </w:pPr>
            <w:r>
              <w:t>Delegated directives, programs, titles, sophisticated booker behavior, major intervention, and optional hands-on ShowPlan control through the same simulation path.</w:t>
            </w:r>
          </w:p>
        </w:tc>
        <w:tc>
          <w:tcPr>
            <w:tcW w:type="dxa" w:w="3312"/>
            <w:tcMar>
              <w:top w:w="65" w:type="dxa"/>
              <w:start w:w="85" w:type="dxa"/>
              <w:bottom w:w="65" w:type="dxa"/>
              <w:end w:w="85" w:type="dxa"/>
            </w:tcMar>
            <w:shd w:fill="F8F8F8"/>
          </w:tcPr>
          <w:p>
            <w:pPr>
              <w:spacing w:after="0"/>
            </w:pPr>
            <w:r>
              <w:rPr>
                <w:sz w:val="17"/>
              </w:rPr>
              <w:t>Automated cards plus core directives and major outcome intervention.</w:t>
            </w:r>
          </w:p>
        </w:tc>
      </w:tr>
      <w:tr>
        <w:trPr>
          <w:cantSplit/>
        </w:trPr>
        <w:tc>
          <w:tcPr>
            <w:tcW w:type="dxa" w:w="2304"/>
            <w:tcMar>
              <w:top w:w="65" w:type="dxa"/>
              <w:start w:w="85" w:type="dxa"/>
              <w:bottom w:w="65" w:type="dxa"/>
              <w:end w:w="85" w:type="dxa"/>
            </w:tcMar>
          </w:tcPr>
          <w:p>
            <w:pPr>
              <w:spacing w:after="0"/>
            </w:pPr>
            <w:r>
              <w:rPr>
                <w:sz w:val="17"/>
              </w:rPr>
              <w:t>Economy</w:t>
            </w:r>
          </w:p>
        </w:tc>
        <w:tc>
          <w:tcPr>
            <w:tcW w:type="dxa" w:w="5184"/>
            <w:tcMar>
              <w:top w:w="65" w:type="dxa"/>
              <w:start w:w="85" w:type="dxa"/>
              <w:bottom w:w="65" w:type="dxa"/>
              <w:end w:w="85" w:type="dxa"/>
            </w:tcMar>
          </w:tcPr>
          <w:p>
            <w:pPr>
              <w:spacing w:after="0"/>
            </w:pPr>
            <w:r>
              <w:rPr>
                <w:sz w:val="17"/>
              </w:rPr>
              <w:t>Era-dependent multi-stream business, debt, acquisitions, sponsorship, media.</w:t>
            </w:r>
          </w:p>
        </w:tc>
        <w:tc>
          <w:tcPr>
            <w:tcW w:type="dxa" w:w="3312"/>
            <w:tcMar>
              <w:top w:w="65" w:type="dxa"/>
              <w:start w:w="85" w:type="dxa"/>
              <w:bottom w:w="65" w:type="dxa"/>
              <w:end w:w="85" w:type="dxa"/>
            </w:tcMar>
          </w:tcPr>
          <w:p>
            <w:pPr>
              <w:spacing w:after="0"/>
            </w:pPr>
            <w:r>
              <w:rPr>
                <w:sz w:val="17"/>
              </w:rPr>
              <w:t>Gate revenue, payroll, venue/travel, basic TV, cash stress.</w:t>
            </w:r>
          </w:p>
        </w:tc>
      </w:tr>
      <w:tr>
        <w:trPr>
          <w:cantSplit/>
        </w:trPr>
        <w:tc>
          <w:tcPr>
            <w:tcW w:type="dxa" w:w="2304"/>
            <w:tcMar>
              <w:top w:w="65" w:type="dxa"/>
              <w:start w:w="85" w:type="dxa"/>
              <w:bottom w:w="65" w:type="dxa"/>
              <w:end w:w="85" w:type="dxa"/>
            </w:tcMar>
            <w:shd w:fill="F8F8F8"/>
          </w:tcPr>
          <w:p>
            <w:pPr>
              <w:spacing w:after="0"/>
            </w:pPr>
            <w:r>
              <w:rPr>
                <w:sz w:val="17"/>
              </w:rPr>
              <w:t>Media</w:t>
            </w:r>
          </w:p>
        </w:tc>
        <w:tc>
          <w:tcPr>
            <w:tcW w:type="dxa" w:w="5184"/>
            <w:tcMar>
              <w:top w:w="65" w:type="dxa"/>
              <w:start w:w="85" w:type="dxa"/>
              <w:bottom w:w="65" w:type="dxa"/>
              <w:end w:w="85" w:type="dxa"/>
            </w:tcMar>
            <w:shd w:fill="F8F8F8"/>
          </w:tcPr>
          <w:p>
            <w:pPr>
              <w:spacing w:after="0"/>
            </w:pPr>
            <w:r>
              <w:rPr>
                <w:sz w:val="17"/>
              </w:rPr>
              <w:t>Newspaper through global streaming, changing geography and economics.</w:t>
            </w:r>
          </w:p>
        </w:tc>
        <w:tc>
          <w:tcPr>
            <w:tcW w:type="dxa" w:w="3312"/>
            <w:tcMar>
              <w:top w:w="65" w:type="dxa"/>
              <w:start w:w="85" w:type="dxa"/>
              <w:bottom w:w="65" w:type="dxa"/>
              <w:end w:w="85" w:type="dxa"/>
            </w:tcMar>
            <w:shd w:fill="F8F8F8"/>
          </w:tcPr>
          <w:p>
            <w:pPr>
              <w:spacing w:after="0"/>
            </w:pPr>
            <w:r>
              <w:rPr>
                <w:sz w:val="17"/>
              </w:rPr>
              <w:t>Local television as first generalized medium.</w:t>
            </w:r>
          </w:p>
        </w:tc>
      </w:tr>
      <w:tr>
        <w:trPr>
          <w:cantSplit/>
        </w:trPr>
        <w:tc>
          <w:tcPr>
            <w:tcW w:type="dxa" w:w="2304"/>
            <w:tcMar>
              <w:top w:w="65" w:type="dxa"/>
              <w:start w:w="85" w:type="dxa"/>
              <w:bottom w:w="65" w:type="dxa"/>
              <w:end w:w="85" w:type="dxa"/>
            </w:tcMar>
          </w:tcPr>
          <w:p>
            <w:pPr>
              <w:spacing w:after="0"/>
            </w:pPr>
            <w:r>
              <w:rPr>
                <w:sz w:val="17"/>
              </w:rPr>
              <w:t>Diplomacy</w:t>
            </w:r>
          </w:p>
        </w:tc>
        <w:tc>
          <w:tcPr>
            <w:tcW w:type="dxa" w:w="5184"/>
            <w:tcMar>
              <w:top w:w="65" w:type="dxa"/>
              <w:start w:w="85" w:type="dxa"/>
              <w:bottom w:w="65" w:type="dxa"/>
              <w:end w:w="85" w:type="dxa"/>
            </w:tcMar>
          </w:tcPr>
          <w:p>
            <w:pPr>
              <w:spacing w:after="0"/>
            </w:pPr>
            <w:r>
              <w:rPr>
                <w:sz w:val="17"/>
              </w:rPr>
              <w:t>Borders, alliances, talent sharing, sanctions, acquisitions, rivalries.</w:t>
            </w:r>
          </w:p>
        </w:tc>
        <w:tc>
          <w:tcPr>
            <w:tcW w:type="dxa" w:w="3312"/>
            <w:tcMar>
              <w:top w:w="65" w:type="dxa"/>
              <w:start w:w="85" w:type="dxa"/>
              <w:bottom w:w="65" w:type="dxa"/>
              <w:end w:w="85" w:type="dxa"/>
            </w:tcMar>
          </w:tcPr>
          <w:p>
            <w:pPr>
              <w:spacing w:after="0"/>
            </w:pPr>
            <w:r>
              <w:rPr>
                <w:sz w:val="17"/>
              </w:rPr>
              <w:t>Basic relations and hostile market entry.</w:t>
            </w:r>
          </w:p>
        </w:tc>
      </w:tr>
      <w:tr>
        <w:trPr>
          <w:cantSplit/>
        </w:trPr>
        <w:tc>
          <w:tcPr>
            <w:tcW w:type="dxa" w:w="2304"/>
            <w:tcMar>
              <w:top w:w="65" w:type="dxa"/>
              <w:start w:w="85" w:type="dxa"/>
              <w:bottom w:w="65" w:type="dxa"/>
              <w:end w:w="85" w:type="dxa"/>
            </w:tcMar>
            <w:shd w:fill="F8F8F8"/>
          </w:tcPr>
          <w:p>
            <w:pPr>
              <w:spacing w:after="0"/>
            </w:pPr>
            <w:r>
              <w:rPr>
                <w:sz w:val="17"/>
              </w:rPr>
              <w:t>Scouting</w:t>
            </w:r>
          </w:p>
        </w:tc>
        <w:tc>
          <w:tcPr>
            <w:tcW w:type="dxa" w:w="5184"/>
            <w:tcMar>
              <w:top w:w="65" w:type="dxa"/>
              <w:start w:w="85" w:type="dxa"/>
              <w:bottom w:w="65" w:type="dxa"/>
              <w:end w:w="85" w:type="dxa"/>
            </w:tcMar>
            <w:shd w:fill="F8F8F8"/>
          </w:tcPr>
          <w:p>
            <w:pPr>
              <w:spacing w:after="0"/>
            </w:pPr>
            <w:r>
              <w:rPr>
                <w:sz w:val="17"/>
              </w:rPr>
              <w:t>Source-dependent uncertainty and organizational knowledge.</w:t>
            </w:r>
          </w:p>
        </w:tc>
        <w:tc>
          <w:tcPr>
            <w:tcW w:type="dxa" w:w="3312"/>
            <w:tcMar>
              <w:top w:w="65" w:type="dxa"/>
              <w:start w:w="85" w:type="dxa"/>
              <w:bottom w:w="65" w:type="dxa"/>
              <w:end w:w="85" w:type="dxa"/>
            </w:tcMar>
            <w:shd w:fill="F8F8F8"/>
          </w:tcPr>
          <w:p>
            <w:pPr>
              <w:spacing w:after="0"/>
            </w:pPr>
            <w:r>
              <w:rPr>
                <w:sz w:val="17"/>
              </w:rPr>
              <w:t>Simple confidence-based wrestler scouting.</w:t>
            </w:r>
          </w:p>
        </w:tc>
      </w:tr>
      <w:tr>
        <w:trPr>
          <w:cantSplit/>
        </w:trPr>
        <w:tc>
          <w:tcPr>
            <w:tcW w:type="dxa" w:w="2304"/>
            <w:tcMar>
              <w:top w:w="65" w:type="dxa"/>
              <w:start w:w="85" w:type="dxa"/>
              <w:bottom w:w="65" w:type="dxa"/>
              <w:end w:w="85" w:type="dxa"/>
            </w:tcMar>
          </w:tcPr>
          <w:p>
            <w:pPr>
              <w:spacing w:after="0"/>
            </w:pPr>
            <w:r>
              <w:rPr>
                <w:sz w:val="17"/>
              </w:rPr>
              <w:t>Hot/Cold</w:t>
            </w:r>
          </w:p>
        </w:tc>
        <w:tc>
          <w:tcPr>
            <w:tcW w:type="dxa" w:w="5184"/>
            <w:tcMar>
              <w:top w:w="65" w:type="dxa"/>
              <w:start w:w="85" w:type="dxa"/>
              <w:bottom w:w="65" w:type="dxa"/>
              <w:end w:w="85" w:type="dxa"/>
            </w:tcMar>
          </w:tcPr>
          <w:p>
            <w:pPr>
              <w:spacing w:after="0"/>
            </w:pPr>
            <w:r>
              <w:rPr>
                <w:sz w:val="17"/>
              </w:rPr>
              <w:t>Multi-scale breakouts and industry booms/busts.</w:t>
            </w:r>
          </w:p>
        </w:tc>
        <w:tc>
          <w:tcPr>
            <w:tcW w:type="dxa" w:w="3312"/>
            <w:tcMar>
              <w:top w:w="65" w:type="dxa"/>
              <w:start w:w="85" w:type="dxa"/>
              <w:bottom w:w="65" w:type="dxa"/>
              <w:end w:w="85" w:type="dxa"/>
            </w:tcMar>
          </w:tcPr>
          <w:p>
            <w:pPr>
              <w:spacing w:after="0"/>
            </w:pPr>
            <w:r>
              <w:rPr>
                <w:sz w:val="17"/>
              </w:rPr>
              <w:t>Wrestler, program, market, and promotion momentum with limited breakout states.</w:t>
            </w:r>
          </w:p>
        </w:tc>
      </w:tr>
      <w:tr>
        <w:trPr>
          <w:cantSplit/>
        </w:trPr>
        <w:tc>
          <w:tcPr>
            <w:tcW w:type="dxa" w:w="2304"/>
            <w:tcMar>
              <w:top w:w="65" w:type="dxa"/>
              <w:start w:w="85" w:type="dxa"/>
              <w:bottom w:w="65" w:type="dxa"/>
              <w:end w:w="85" w:type="dxa"/>
            </w:tcMar>
            <w:shd w:fill="F8F8F8"/>
          </w:tcPr>
          <w:p>
            <w:pPr>
              <w:spacing w:after="0"/>
            </w:pPr>
            <w:r>
              <w:rPr>
                <w:sz w:val="17"/>
              </w:rPr>
              <w:t>Campaign Chronicle / History</w:t>
            </w:r>
          </w:p>
        </w:tc>
        <w:tc>
          <w:tcPr>
            <w:tcW w:type="dxa" w:w="5184"/>
            <w:tcMar>
              <w:top w:w="65" w:type="dxa"/>
              <w:start w:w="85" w:type="dxa"/>
              <w:bottom w:w="65" w:type="dxa"/>
              <w:end w:w="85" w:type="dxa"/>
            </w:tcMar>
            <w:shd w:fill="F8F8F8"/>
          </w:tcPr>
          <w:p>
            <w:pPr>
              <w:spacing w:after="0"/>
            </w:pPr>
            <w:r>
              <w:rPr>
                <w:sz w:val="17"/>
              </w:rPr>
              <w:t>Permanent event archive, longitudinal statistics, entity/career histories, reconstructable historical world state, records, graphs, and animated map replay.</w:t>
            </w:r>
          </w:p>
        </w:tc>
        <w:tc>
          <w:tcPr>
            <w:tcW w:type="dxa" w:w="3312"/>
            <w:tcMar>
              <w:top w:w="65" w:type="dxa"/>
              <w:start w:w="85" w:type="dxa"/>
              <w:bottom w:w="65" w:type="dxa"/>
              <w:end w:w="85" w:type="dxa"/>
            </w:tcMar>
            <w:shd w:fill="F8F8F8"/>
          </w:tcPr>
          <w:p>
            <w:pPr>
              <w:spacing w:after="0"/>
            </w:pPr>
            <w:r>
              <w:rPr>
                <w:sz w:val="17"/>
              </w:rPr>
              <w:t>Real historical capture from month one; title/event/career records plus reconstructable market/promotion history through a simple inspector. Polished replay UI deferred.</w:t>
            </w:r>
          </w:p>
        </w:tc>
      </w:tr>
      <w:tr>
        <w:trPr>
          <w:cantSplit/>
        </w:trPr>
        <w:tc>
          <w:tcPr>
            <w:tcW w:type="dxa" w:w="2304"/>
            <w:tcMar>
              <w:top w:w="65" w:type="dxa"/>
              <w:start w:w="85" w:type="dxa"/>
              <w:bottom w:w="65" w:type="dxa"/>
              <w:end w:w="85" w:type="dxa"/>
            </w:tcMar>
          </w:tcPr>
          <w:p>
            <w:pPr>
              <w:spacing w:after="0"/>
            </w:pPr>
            <w:r>
              <w:rPr>
                <w:sz w:val="17"/>
              </w:rPr>
              <w:t>AI</w:t>
            </w:r>
          </w:p>
        </w:tc>
        <w:tc>
          <w:tcPr>
            <w:tcW w:type="dxa" w:w="5184"/>
            <w:tcMar>
              <w:top w:w="65" w:type="dxa"/>
              <w:start w:w="85" w:type="dxa"/>
              <w:bottom w:w="65" w:type="dxa"/>
              <w:end w:w="85" w:type="dxa"/>
            </w:tcMar>
          </w:tcPr>
          <w:p>
            <w:pPr>
              <w:spacing w:after="0"/>
            </w:pPr>
            <w:r>
              <w:rPr>
                <w:sz w:val="17"/>
              </w:rPr>
              <w:t>Distinct owner philosophies, business/booking separation, long-run adaptation.</w:t>
            </w:r>
          </w:p>
        </w:tc>
        <w:tc>
          <w:tcPr>
            <w:tcW w:type="dxa" w:w="3312"/>
            <w:tcMar>
              <w:top w:w="65" w:type="dxa"/>
              <w:start w:w="85" w:type="dxa"/>
              <w:bottom w:w="65" w:type="dxa"/>
              <w:end w:w="85" w:type="dxa"/>
            </w:tcMar>
          </w:tcPr>
          <w:p>
            <w:pPr>
              <w:spacing w:after="0"/>
            </w:pPr>
            <w:r>
              <w:rPr>
                <w:sz w:val="17"/>
              </w:rPr>
              <w:t>Three competent strategic opponents with deliberately limited personalities.</w:t>
            </w:r>
          </w:p>
        </w:tc>
      </w:tr>
      <w:tr>
        <w:trPr>
          <w:cantSplit/>
        </w:trPr>
        <w:tc>
          <w:tcPr>
            <w:tcW w:type="dxa" w:w="2304"/>
            <w:tcMar>
              <w:top w:w="65" w:type="dxa"/>
              <w:start w:w="85" w:type="dxa"/>
              <w:bottom w:w="65" w:type="dxa"/>
              <w:end w:w="85" w:type="dxa"/>
            </w:tcMar>
            <w:shd w:fill="F8F8F8"/>
          </w:tcPr>
          <w:p>
            <w:pPr>
              <w:spacing w:after="0"/>
            </w:pPr>
            <w:r>
              <w:rPr>
                <w:sz w:val="17"/>
              </w:rPr>
              <w:t>Events</w:t>
            </w:r>
          </w:p>
        </w:tc>
        <w:tc>
          <w:tcPr>
            <w:tcW w:type="dxa" w:w="5184"/>
            <w:tcMar>
              <w:top w:w="65" w:type="dxa"/>
              <w:start w:w="85" w:type="dxa"/>
              <w:bottom w:w="65" w:type="dxa"/>
              <w:end w:w="85" w:type="dxa"/>
            </w:tcMar>
            <w:shd w:fill="F8F8F8"/>
          </w:tcPr>
          <w:p>
            <w:pPr>
              <w:spacing w:after="0"/>
            </w:pPr>
            <w:r>
              <w:rPr>
                <w:sz w:val="17"/>
              </w:rPr>
              <w:t>Large externalized narrative library with parody, crises, and era content.</w:t>
            </w:r>
          </w:p>
        </w:tc>
        <w:tc>
          <w:tcPr>
            <w:tcW w:type="dxa" w:w="3312"/>
            <w:tcMar>
              <w:top w:w="65" w:type="dxa"/>
              <w:start w:w="85" w:type="dxa"/>
              <w:bottom w:w="65" w:type="dxa"/>
              <w:end w:w="85" w:type="dxa"/>
            </w:tcMar>
            <w:shd w:fill="F8F8F8"/>
          </w:tcPr>
          <w:p>
            <w:pPr>
              <w:spacing w:after="0"/>
            </w:pPr>
            <w:r>
              <w:rPr>
                <w:sz w:val="17"/>
              </w:rPr>
              <w:t>Small but real externalized event set.</w:t>
            </w:r>
          </w:p>
        </w:tc>
      </w:tr>
    </w:tbl>
    <w:p>
      <w:pPr>
        <w:spacing w:after="20"/>
      </w:pPr>
    </w:p>
    <w:p>
      <w:pPr>
        <w:pStyle w:val="Heading1"/>
        <w:pBdr>
          <w:top w:val="single" w:sz="18" w:space="4" w:color="7A1F1F"/>
        </w:pBdr>
      </w:pPr>
      <w:r>
        <w:t>Appendix D. Working Glossary</w:t>
      </w:r>
    </w:p>
    <w:p>
      <w:pPr>
        <w:spacing w:after="80"/>
      </w:pPr>
      <w:r>
        <w:rPr>
          <w:b/>
          <w:color w:val="7A1F1F"/>
        </w:rPr>
        <w:t xml:space="preserve">Booking Directive: </w:t>
      </w:r>
      <w:r>
        <w:t>A high-level instruction given to a booker or touring company, such as pushing a wrestler or protecting a champion.</w:t>
      </w:r>
    </w:p>
    <w:p>
      <w:pPr>
        <w:spacing w:after="80"/>
      </w:pPr>
      <w:r>
        <w:rPr>
          <w:b/>
          <w:color w:val="7A1F1F"/>
        </w:rPr>
        <w:t xml:space="preserve">Campaign Chronicle: </w:t>
      </w:r>
      <w:r>
        <w:t>The persistent, browsable historical record of a campaign, including events, trajectories, records, and enough prior state to reconstruct meaningful historical views of the wrestling world.</w:t>
      </w:r>
    </w:p>
    <w:p>
      <w:pPr>
        <w:spacing w:after="80"/>
      </w:pPr>
      <w:r>
        <w:rPr>
          <w:b/>
          <w:color w:val="7A1F1F"/>
        </w:rPr>
        <w:t xml:space="preserve">Drawing Power: </w:t>
      </w:r>
      <w:r>
        <w:t>A wrestler's practical ability to increase business outcomes in a specific context.</w:t>
      </w:r>
    </w:p>
    <w:p>
      <w:pPr>
        <w:spacing w:after="80"/>
      </w:pPr>
      <w:r>
        <w:rPr>
          <w:b/>
          <w:color w:val="7A1F1F"/>
        </w:rPr>
        <w:t xml:space="preserve">Heat: </w:t>
      </w:r>
      <w:r>
        <w:t>The intensity of antagonistic or negative audience response, generally associated with heels or heel acts.</w:t>
      </w:r>
    </w:p>
    <w:p>
      <w:pPr>
        <w:spacing w:after="80"/>
      </w:pPr>
      <w:r>
        <w:rPr>
          <w:b/>
          <w:color w:val="7A1F1F"/>
        </w:rPr>
        <w:t xml:space="preserve">Historical Replay: </w:t>
      </w:r>
      <w:r>
        <w:t>A time-controlled reconstruction of the recorded campaign, especially on the strategic map, allowing the player to inspect how promotions, markets, territories, media reach, and other historical layers changed.</w:t>
      </w:r>
    </w:p>
    <w:p>
      <w:pPr>
        <w:spacing w:after="80"/>
      </w:pPr>
      <w:r>
        <w:rPr>
          <w:b/>
          <w:color w:val="7A1F1F"/>
        </w:rPr>
        <w:t xml:space="preserve">Hot Run / Pop: </w:t>
      </w:r>
      <w:r>
        <w:t>A semi-rare self-reinforcing period in which a wrestler, program, market, touring company, or promotion dramatically outperforms normal expectations.</w:t>
      </w:r>
    </w:p>
    <w:p>
      <w:pPr>
        <w:spacing w:after="80"/>
      </w:pPr>
      <w:r>
        <w:rPr>
          <w:b/>
          <w:color w:val="7A1F1F"/>
        </w:rPr>
        <w:t xml:space="preserve">Influence: </w:t>
      </w:r>
      <w:r>
        <w:t>A promotion's accumulated audience and business foothold in a market.</w:t>
      </w:r>
    </w:p>
    <w:p>
      <w:pPr>
        <w:spacing w:after="80"/>
      </w:pPr>
      <w:r>
        <w:rPr>
          <w:b/>
          <w:color w:val="7A1F1F"/>
        </w:rPr>
        <w:t xml:space="preserve">Kayfabe: </w:t>
      </w:r>
      <w:r>
        <w:t>The governing presentation rule that in-world public surfaces treat wrestling's presented reality as real and consequential. It does not prohibit backstage owner-facing discussion of booking, finishes, pushes, jobs, or other legitimate business mechanics.</w:t>
      </w:r>
    </w:p>
    <w:p>
      <w:pPr>
        <w:spacing w:after="80"/>
      </w:pPr>
      <w:r>
        <w:rPr>
          <w:b/>
          <w:color w:val="7A1F1F"/>
        </w:rPr>
        <w:t xml:space="preserve">Market: </w:t>
      </w:r>
      <w:r>
        <w:t>A strategically meaningful wrestling catchment represented as a node on the map.</w:t>
      </w:r>
    </w:p>
    <w:p>
      <w:pPr>
        <w:spacing w:after="80"/>
      </w:pPr>
      <w:r>
        <w:rPr>
          <w:b/>
          <w:color w:val="7A1F1F"/>
        </w:rPr>
        <w:t xml:space="preserve">Momentum: </w:t>
      </w:r>
      <w:r>
        <w:t>Short-term trajectory and audience interest. More volatile than overness.</w:t>
      </w:r>
    </w:p>
    <w:p>
      <w:pPr>
        <w:spacing w:after="80"/>
      </w:pPr>
      <w:r>
        <w:rPr>
          <w:b/>
          <w:color w:val="7A1F1F"/>
        </w:rPr>
        <w:t xml:space="preserve">Overness: </w:t>
      </w:r>
      <w:r>
        <w:t>Durable audience recognition and emotional investment, potentially varying by region.</w:t>
      </w:r>
    </w:p>
    <w:p>
      <w:pPr>
        <w:spacing w:after="80"/>
      </w:pPr>
      <w:r>
        <w:rPr>
          <w:b/>
          <w:color w:val="7A1F1F"/>
        </w:rPr>
        <w:t xml:space="preserve">Program: </w:t>
      </w:r>
      <w:r>
        <w:t>An ongoing booking relationship, feud, title chase, alliance, or other planned creative relationship.</w:t>
      </w:r>
    </w:p>
    <w:p>
      <w:pPr>
        <w:spacing w:after="80"/>
      </w:pPr>
      <w:r>
        <w:rPr>
          <w:b/>
          <w:color w:val="7A1F1F"/>
        </w:rPr>
        <w:t xml:space="preserve">Shine: </w:t>
      </w:r>
      <w:r>
        <w:t>The intensity of positive audience identification and support, generally associated with babyfaces or sympathetic acts.</w:t>
      </w:r>
    </w:p>
    <w:p>
      <w:pPr>
        <w:spacing w:after="80"/>
      </w:pPr>
      <w:r>
        <w:rPr>
          <w:b/>
          <w:color w:val="7A1F1F"/>
        </w:rPr>
        <w:t xml:space="preserve">Territory: </w:t>
      </w:r>
      <w:r>
        <w:t>A market or group of markets in which a promotion has strong influence and, in some eras, formal or informal claims of exclusivity.</w:t>
      </w:r>
    </w:p>
    <w:p>
      <w:pPr>
        <w:spacing w:after="80"/>
      </w:pPr>
      <w:r>
        <w:rPr>
          <w:b/>
          <w:color w:val="7A1F1F"/>
        </w:rPr>
        <w:t xml:space="preserve">Touring Company: </w:t>
      </w:r>
      <w:r>
        <w:t>A movable strategic unit containing wrestlers, staff, titles, directives, and a route.</w:t>
      </w:r>
    </w:p>
    <w:p>
      <w:pPr/>
      <w:r>
        <w:t>The Owner: The player’s deliberately unresolved in-world referent and abstract controlling Ownership Seat. The Owner is not a Person entity, avatar, portrait, or stat sheet.</w:t>
      </w:r>
    </w:p>
    <w:p>
      <w:pPr/>
      <w:r>
        <w:t>Reality: What is actually true in authoritative simulation state.</w:t>
      </w:r>
    </w:p>
    <w:p>
      <w:pPr/>
      <w:r>
        <w:t>Perception: What a person, organization, or audience believes about reality, including uncertainty, bias, reputation, and incomplete information.</w:t>
      </w:r>
    </w:p>
    <w:p>
      <w:pPr/>
      <w:r>
        <w:t>Presentation: What a promotion or performer deliberately tries to make an audience or counterpart believe through gimmicks, programs, media, finishes, publicity, and other public framing.</w:t>
      </w:r>
    </w:p>
    <w:p>
      <w:pPr/>
      <w:r>
        <w:t>Wrestling Language: The era-, region-, audience-, and promotion-specific conventions by which performers and bookers communicate credibility, emotion, escalation, character, and stakes.</w:t>
      </w:r>
    </w:p>
    <w:p>
      <w:pPr>
        <w:pStyle w:val="Heading1"/>
        <w:pBdr>
          <w:top w:val="single" w:sz="18" w:space="4" w:color="7A1F1F"/>
        </w:pBdr>
      </w:pPr>
      <w:r>
        <w:t>Appendix E. Design Constitution</w:t>
      </w:r>
    </w:p>
    <w:p>
      <w:r>
        <w:t>The following statements are intended as guardrails for future design and implementation decisions. Any proposal that violates one of them should require an explicit decision to revise the GDD rather than quietly entering the codebase.</w:t>
      </w:r>
    </w:p>
    <w:p>
      <w:pPr>
        <w:spacing w:after="60"/>
        <w:ind w:left="259" w:hanging="259"/>
      </w:pPr>
      <w:r>
        <w:rPr>
          <w:b w:val="0"/>
        </w:rPr>
        <w:t xml:space="preserve">1.  </w:t>
      </w:r>
      <w:r>
        <w:t>The game is about owning and growing a wrestling promotion, not manually filling out endless cards.</w:t>
      </w:r>
    </w:p>
    <w:p>
      <w:pPr>
        <w:spacing w:after="60"/>
        <w:ind w:left="259" w:hanging="259"/>
      </w:pPr>
      <w:r>
        <w:rPr>
          <w:b w:val="0"/>
        </w:rPr>
        <w:t xml:space="preserve">2.  </w:t>
      </w:r>
      <w:r>
        <w:t>Touring companies and strategic deployment are the core map interaction.</w:t>
      </w:r>
    </w:p>
    <w:p>
      <w:pPr>
        <w:spacing w:after="60"/>
        <w:ind w:left="259" w:hanging="259"/>
      </w:pPr>
      <w:r>
        <w:rPr>
          <w:b w:val="0"/>
        </w:rPr>
        <w:t xml:space="preserve">3.  </w:t>
      </w:r>
      <w:r>
        <w:t>People can change roles across careers; card position is not a permanent character class.</w:t>
      </w:r>
    </w:p>
    <w:p>
      <w:pPr>
        <w:spacing w:after="60"/>
        <w:ind w:left="259" w:hanging="259"/>
      </w:pPr>
      <w:r>
        <w:rPr>
          <w:b w:val="0"/>
        </w:rPr>
        <w:t xml:space="preserve">4.  </w:t>
      </w:r>
      <w:r>
        <w:t>Overness is durable, momentum is volatile, and audience response can be positive or negative without either being inherently bad.</w:t>
      </w:r>
    </w:p>
    <w:p>
      <w:pPr>
        <w:spacing w:after="60"/>
        <w:ind w:left="259" w:hanging="259"/>
      </w:pPr>
      <w:r>
        <w:rPr>
          <w:b w:val="0"/>
        </w:rPr>
        <w:t xml:space="preserve">5.  </w:t>
      </w:r>
      <w:r>
        <w:t>Markets are contested influence spaces. Formal territorial borders may exist, but the engine never treats cities as literal owned land.</w:t>
      </w:r>
    </w:p>
    <w:p>
      <w:pPr>
        <w:spacing w:after="60"/>
        <w:ind w:left="259" w:hanging="259"/>
      </w:pPr>
      <w:r>
        <w:rPr>
          <w:b w:val="0"/>
        </w:rPr>
        <w:t xml:space="preserve">6.  </w:t>
      </w:r>
      <w:r>
        <w:t>Era changes must alter strategy, economics, media, contracts, travel, and organizational structure.</w:t>
      </w:r>
    </w:p>
    <w:p>
      <w:pPr>
        <w:spacing w:after="60"/>
        <w:ind w:left="259" w:hanging="259"/>
      </w:pPr>
      <w:r>
        <w:rPr>
          <w:b w:val="0"/>
        </w:rPr>
        <w:t xml:space="preserve">7.  </w:t>
      </w:r>
      <w:r>
        <w:t>The world is alternate history. Real wrestling history informs the systems and humor but does not script the outcome.</w:t>
      </w:r>
    </w:p>
    <w:p>
      <w:pPr>
        <w:spacing w:after="60"/>
        <w:ind w:left="259" w:hanging="259"/>
      </w:pPr>
      <w:r>
        <w:rPr>
          <w:b w:val="0"/>
        </w:rPr>
        <w:t xml:space="preserve">8.  </w:t>
      </w:r>
      <w:r>
        <w:t>Important information is imperfect and arrives through people, observation, and organizational knowledge.</w:t>
      </w:r>
    </w:p>
    <w:p>
      <w:pPr>
        <w:spacing w:after="60"/>
        <w:ind w:left="259" w:hanging="259"/>
      </w:pPr>
      <w:r>
        <w:rPr>
          <w:b w:val="0"/>
        </w:rPr>
        <w:t>9.  The campaign's past is persistent game state. The Campaign Chronicle preserves events, longitudinal change, careers, promotions, markets, and enough historical state for meaningful retrospective reconstruction and map replay.</w:t>
      </w:r>
      <w:r/>
    </w:p>
    <w:p>
      <w:pPr>
        <w:spacing w:after="60"/>
        <w:ind w:left="259" w:hanging="259"/>
      </w:pPr>
      <w:r>
        <w:t>10.  Never Break Kayfabe. Any surface bound by the wrestling world treats its presented reality as real and important; backstage owner-facing mechanics may use insider business language without winking at or mocking the fiction.</w:t>
      </w:r>
    </w:p>
    <w:p>
      <w:pPr>
        <w:spacing w:after="60"/>
        <w:ind w:left="259" w:hanging="259"/>
      </w:pPr>
      <w:r>
        <w:rPr>
          <w:b w:val="0"/>
        </w:rPr>
        <w:t>11.  The first playable slice uses production-oriented architecture. It may be shallow, but it must not depend on disposable hard-coded assumptions.</w:t>
      </w:r>
      <w:r/>
    </w:p>
    <w:p>
      <w:pPr>
        <w:spacing w:after="60"/>
        <w:ind w:left="259" w:hanging="259"/>
      </w:pPr>
      <w:r>
        <w:rPr>
          <w:b w:val="0"/>
        </w:rPr>
        <w:t>12.  The core simulation must be runnable without the graphical interface for long-run testing and balance.</w:t>
      </w:r>
      <w:r/>
    </w:p>
    <w:p>
      <w:pPr>
        <w:spacing w:after="60"/>
        <w:ind w:left="259" w:hanging="259"/>
      </w:pPr>
      <w:r>
        <w:rPr>
          <w:b w:val="0"/>
        </w:rPr>
        <w:t>13.  Content and prose remain external to engine logic wherever practical so they can be replaced, expanded, localized, and modded.</w:t>
      </w:r>
      <w:r/>
    </w:p>
    <w:p>
      <w:pPr/>
      <w:r>
        <w:t>14.  The player controls an abstract Ownership Seat (“The Owner”), not a Person entity or RPG avatar; no player portrait, age, traits, or skills are authoritative game state.</w:t>
      </w:r>
    </w:p>
    <w:p>
      <w:pPr/>
      <w:r>
        <w:t>15.  Wrestling psychology separates Reality, Perception, and Presentation. Audience and business outcomes depend on context, relationships, and era-specific wrestling language rather than a single context-free psychology score.</w:t>
      </w:r>
    </w:p>
    <w:p>
      <w:pPr/>
      <w:r>
        <w:t>16.  The strategic map is the home surface of the game. Supporting screens explain, alter, and return consequences to that world rather than becoming an unrelated menu simulator.</w:t>
      </w:r>
    </w:p>
    <w:p>
      <w:pPr/>
      <w:r>
        <w:t>17.  Booking is delegation-first. Optional hands-on booking may become deep, but it must reuse the same ShowPlan, command, audience, economy, and Chronicle systems as delegated play.</w:t>
      </w:r>
    </w:p>
    <w:p>
      <w:pPr/>
      <w:r>
        <w:t>18.  Simulation creates history; narrative reveals and dramatizes that history. Authored prose or events do not railroad canonical outcomes or fabricate hidden state to force a story.</w:t>
      </w:r>
    </w:p>
    <w:p>
      <w:pPr/>
      <w:r>
        <w:t>19.  Human continuity matters across decades: family, mentorship, schools, roles, grudges, loyalty, and institutional memory should be capable of becoming history without becoming rigid destiny classes.</w:t>
      </w:r>
    </w:p>
    <w:p>
      <w:pPr>
        <w:pStyle w:val="SmallNote"/>
      </w:pPr>
      <w:r>
        <w:t>End of Game Design Document v0.3</w:t>
      </w:r>
    </w:p>
    <w:sectPr w:rsidR="00FC693F" w:rsidRPr="0006063C" w:rsidSect="00034616">
      <w:headerReference w:type="default" r:id="rId9"/>
      <w:footerReference w:type="default" r:id="rId10"/>
      <w:footerReference w:type="first" r:id="rId11"/>
      <w:pgSz w:w="12240" w:h="15840"/>
      <w:pgMar w:top="1008"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772"/>
        <w:sz w:val="16"/>
      </w:rPr>
      <w:t>Working design document  |  Full-game vision  |  September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E8E4DE"/>
      </w:pBdr>
    </w:pPr>
    <w:r>
      <w:t>THE BUSINESS  |  GAME DESIGN DOCUMENT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7A1F1F"/>
      <w:sz w:val="3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Display" w:hAnsi="Aptos Display"/>
      <w:b/>
      <w:bCs/>
      <w:color w:val="20252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355C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7A1F1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F67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200"/>
    </w:pPr>
    <w:rPr>
      <w:rFonts w:ascii="Aptos" w:hAnsi="Aptos"/>
      <w:color w:val="5F6772"/>
      <w:sz w:val="24"/>
    </w:rPr>
  </w:style>
  <w:style w:type="paragraph" w:customStyle="1" w:styleId="SmallNote">
    <w:name w:val="Small Note"/>
    <w:pPr>
      <w:spacing w:after="60"/>
    </w:pPr>
    <w:rPr>
      <w:rFonts w:ascii="Aptos" w:hAnsi="Aptos"/>
      <w:color w:val="5F6772"/>
      <w:sz w:val="17"/>
    </w:rPr>
  </w:style>
  <w:style w:type="paragraph" w:customStyle="1" w:styleId="Callout">
    <w:name w:val="Callout"/>
    <w:pPr>
      <w:spacing w:after="80"/>
    </w:pPr>
    <w:rPr>
      <w:rFonts w:ascii="Aptos" w:hAnsi="Aptos"/>
      <w:b/>
      <w:color w:val="20252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Business - Game Design Document v0.3</dc:title>
  <dc:subject>Full-game vision and systems blueprint, post-Phase-F reconciled product authority</dc:subject>
  <dc:creator>The Business Project</dc:creator>
  <cp:keywords>wrestling, game design, grand strategy, territory, simulation</cp:keywords>
  <dc:description>Working design document generated from concept development.</dc:description>
  <cp:lastModifiedBy>The Business Project</cp:lastModifiedBy>
  <cp:revision>1</cp:revision>
  <dcterms:created xsi:type="dcterms:W3CDTF">2013-12-23T23:15:00Z</dcterms:created>
  <dcterms:modified xsi:type="dcterms:W3CDTF">2013-12-23T23:15:00Z</dcterms:modified>
  <cp:category/>
</cp:coreProperties>
</file>