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&amp;</w:t>
      </w:r>
      <w:r>
        <w:t xml:space="preserve"> </w:t>
      </w:r>
      <w:r>
        <w:t xml:space="preserve">per</w:t>
      </w:r>
      <w:r>
        <w:t xml:space="preserve"> </w:t>
      </w:r>
      <w:r>
        <w:t xml:space="preserve">GDP</w:t>
      </w:r>
      <w:r>
        <w:t xml:space="preserve"> </w:t>
      </w:r>
      <w:r>
        <w:t xml:space="preserve">emissions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5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 capita &amp; per GDP emissions by gas</dc:title>
  <dc:creator>Niklas Döbbeling</dc:creator>
  <cp:keywords/>
  <dcterms:created xsi:type="dcterms:W3CDTF">2021-09-24T15:44:24Z</dcterms:created>
  <dcterms:modified xsi:type="dcterms:W3CDTF">2021-09-24T15:44:24Z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6 5 2021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