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International</w:t>
      </w:r>
      <w:r>
        <w:t xml:space="preserve"> </w:t>
      </w:r>
      <w:r>
        <w:t xml:space="preserve">energy</w:t>
      </w:r>
      <w:r>
        <w:t xml:space="preserve"> </w:t>
      </w:r>
      <w:r>
        <w:t xml:space="preserve">and</w:t>
      </w:r>
      <w:r>
        <w:t xml:space="preserve"> </w:t>
      </w:r>
      <w:r>
        <w:t xml:space="preserve">emissions</w:t>
      </w:r>
      <w:r>
        <w:t xml:space="preserve"> </w:t>
      </w:r>
      <w:r>
        <w:t xml:space="preserve">inequality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ine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cluste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come_ran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energy and emissions inequality</dc:title>
  <dc:creator/>
  <cp:keywords/>
  <dcterms:created xsi:type="dcterms:W3CDTF">2019-12-09T09:12:56Z</dcterms:created>
  <dcterms:modified xsi:type="dcterms:W3CDTF">2019-12-09T09:12:56Z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