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2192C4" w14:textId="03A92A2A" w:rsidR="004C1BA6" w:rsidRDefault="009F0A21"/>
    <w:p w14:paraId="0BC33D2E" w14:textId="390CF129" w:rsidR="00282586" w:rsidRDefault="00282586" w:rsidP="00282586">
      <w:pPr>
        <w:pStyle w:val="Titel"/>
      </w:pPr>
      <w:r>
        <w:t>Data Archiving for WG</w:t>
      </w:r>
      <w:r w:rsidR="005A5806">
        <w:t xml:space="preserve"> III</w:t>
      </w:r>
    </w:p>
    <w:p w14:paraId="527196F7" w14:textId="6AB96682" w:rsidR="00282586" w:rsidRDefault="00282586" w:rsidP="00282586"/>
    <w:p w14:paraId="659E6ED4" w14:textId="7E655FF9" w:rsidR="00282586" w:rsidRPr="00282586" w:rsidRDefault="00282586" w:rsidP="00282586">
      <w:pPr>
        <w:rPr>
          <w:b/>
          <w:bCs/>
          <w:color w:val="FF0000"/>
        </w:rPr>
      </w:pPr>
      <w:r w:rsidRPr="00282586">
        <w:rPr>
          <w:b/>
          <w:bCs/>
          <w:color w:val="FF0000"/>
        </w:rPr>
        <w:t xml:space="preserve">Instructions: Please complete one file per figure.  </w:t>
      </w:r>
    </w:p>
    <w:p w14:paraId="79F59935" w14:textId="5E0371B3" w:rsidR="00282586" w:rsidRDefault="00282586" w:rsidP="00282586"/>
    <w:tbl>
      <w:tblPr>
        <w:tblStyle w:val="Tabellenraster"/>
        <w:tblW w:w="0" w:type="auto"/>
        <w:tblLook w:val="04A0" w:firstRow="1" w:lastRow="0" w:firstColumn="1" w:lastColumn="0" w:noHBand="0" w:noVBand="1"/>
      </w:tblPr>
      <w:tblGrid>
        <w:gridCol w:w="4106"/>
        <w:gridCol w:w="4904"/>
      </w:tblGrid>
      <w:tr w:rsidR="00282586" w14:paraId="318BD4B3" w14:textId="77777777" w:rsidTr="005C2945">
        <w:tc>
          <w:tcPr>
            <w:tcW w:w="4106" w:type="dxa"/>
          </w:tcPr>
          <w:p w14:paraId="27FDBE6A" w14:textId="3FEA4CE4" w:rsidR="00282586" w:rsidRPr="00282586" w:rsidRDefault="00282586" w:rsidP="00282586">
            <w:pPr>
              <w:rPr>
                <w:b/>
                <w:bCs/>
              </w:rPr>
            </w:pPr>
            <w:r w:rsidRPr="00282586">
              <w:rPr>
                <w:b/>
                <w:bCs/>
              </w:rPr>
              <w:t>Report</w:t>
            </w:r>
          </w:p>
        </w:tc>
        <w:tc>
          <w:tcPr>
            <w:tcW w:w="4904" w:type="dxa"/>
          </w:tcPr>
          <w:p w14:paraId="4C7EA4F9" w14:textId="7F9F52CA" w:rsidR="00282586" w:rsidRDefault="00282586" w:rsidP="009F0A21">
            <w:r>
              <w:t>WG</w:t>
            </w:r>
            <w:r w:rsidR="002C7D37">
              <w:t xml:space="preserve"> III</w:t>
            </w:r>
            <w:r>
              <w:t xml:space="preserve"> </w:t>
            </w:r>
            <w:r w:rsidR="009F0A21">
              <w:t>TS</w:t>
            </w:r>
            <w:bookmarkStart w:id="0" w:name="_GoBack"/>
            <w:bookmarkEnd w:id="0"/>
          </w:p>
        </w:tc>
      </w:tr>
      <w:tr w:rsidR="00282586" w14:paraId="3D58FFB6" w14:textId="77777777" w:rsidTr="005C2945">
        <w:tc>
          <w:tcPr>
            <w:tcW w:w="4106" w:type="dxa"/>
          </w:tcPr>
          <w:p w14:paraId="0FE883FB" w14:textId="661BEF3A" w:rsidR="00282586" w:rsidRDefault="00282586" w:rsidP="00282586">
            <w:pPr>
              <w:rPr>
                <w:b/>
                <w:bCs/>
              </w:rPr>
            </w:pPr>
            <w:r>
              <w:rPr>
                <w:b/>
                <w:bCs/>
              </w:rPr>
              <w:t>Figure Number</w:t>
            </w:r>
          </w:p>
          <w:p w14:paraId="5C6BB49D" w14:textId="1EA89387" w:rsidR="00282586" w:rsidRPr="00282586" w:rsidRDefault="00282586" w:rsidP="00282586">
            <w:r>
              <w:t>(e.g. SPM</w:t>
            </w:r>
            <w:r w:rsidR="002C7D37">
              <w:t>.</w:t>
            </w:r>
            <w:r>
              <w:t>1)</w:t>
            </w:r>
          </w:p>
        </w:tc>
        <w:tc>
          <w:tcPr>
            <w:tcW w:w="4904" w:type="dxa"/>
          </w:tcPr>
          <w:p w14:paraId="2AFCBFDB" w14:textId="253FC5BF" w:rsidR="00282586" w:rsidRDefault="00A17C0A" w:rsidP="005E5B9E">
            <w:r>
              <w:t>TS.</w:t>
            </w:r>
            <w:r w:rsidR="005E5B9E">
              <w:t>3</w:t>
            </w:r>
          </w:p>
        </w:tc>
      </w:tr>
      <w:tr w:rsidR="00282586" w14:paraId="3BCECBDA" w14:textId="77777777" w:rsidTr="005C2945">
        <w:tc>
          <w:tcPr>
            <w:tcW w:w="4106" w:type="dxa"/>
          </w:tcPr>
          <w:p w14:paraId="1A56CA14" w14:textId="7AF7B30A" w:rsidR="00282586" w:rsidRPr="00282586" w:rsidRDefault="00282586" w:rsidP="00282586">
            <w:pPr>
              <w:rPr>
                <w:b/>
                <w:bCs/>
              </w:rPr>
            </w:pPr>
            <w:r w:rsidRPr="00282586">
              <w:rPr>
                <w:b/>
                <w:bCs/>
              </w:rPr>
              <w:t>Authors Names</w:t>
            </w:r>
          </w:p>
        </w:tc>
        <w:tc>
          <w:tcPr>
            <w:tcW w:w="4904" w:type="dxa"/>
          </w:tcPr>
          <w:p w14:paraId="0E931665" w14:textId="206B1554" w:rsidR="00282586" w:rsidRDefault="0080274E" w:rsidP="00282586">
            <w:r>
              <w:t>William F. Lamb</w:t>
            </w:r>
          </w:p>
        </w:tc>
      </w:tr>
      <w:tr w:rsidR="00282586" w14:paraId="0C5331F0" w14:textId="77777777" w:rsidTr="005C2945">
        <w:tc>
          <w:tcPr>
            <w:tcW w:w="4106" w:type="dxa"/>
          </w:tcPr>
          <w:p w14:paraId="5BAE240A" w14:textId="52AD05B0" w:rsidR="00282586" w:rsidRDefault="00282586" w:rsidP="00282586">
            <w:pPr>
              <w:rPr>
                <w:b/>
                <w:bCs/>
              </w:rPr>
            </w:pPr>
            <w:r>
              <w:rPr>
                <w:b/>
                <w:bCs/>
              </w:rPr>
              <w:t xml:space="preserve">List of </w:t>
            </w:r>
            <w:r w:rsidR="00A526DB">
              <w:rPr>
                <w:b/>
                <w:bCs/>
              </w:rPr>
              <w:t>all</w:t>
            </w:r>
            <w:r>
              <w:rPr>
                <w:b/>
                <w:bCs/>
              </w:rPr>
              <w:t xml:space="preserve"> input </w:t>
            </w:r>
            <w:r w:rsidR="00AF1C57">
              <w:rPr>
                <w:b/>
                <w:bCs/>
              </w:rPr>
              <w:t xml:space="preserve">research </w:t>
            </w:r>
            <w:r>
              <w:rPr>
                <w:b/>
                <w:bCs/>
              </w:rPr>
              <w:t>papers</w:t>
            </w:r>
            <w:r w:rsidR="00A526DB">
              <w:rPr>
                <w:b/>
                <w:bCs/>
              </w:rPr>
              <w:t xml:space="preserve"> and </w:t>
            </w:r>
            <w:r w:rsidR="00AF1C57">
              <w:rPr>
                <w:b/>
                <w:bCs/>
              </w:rPr>
              <w:t xml:space="preserve">grey literature </w:t>
            </w:r>
            <w:r w:rsidR="00A526DB">
              <w:rPr>
                <w:b/>
                <w:bCs/>
              </w:rPr>
              <w:t>sources</w:t>
            </w:r>
          </w:p>
          <w:p w14:paraId="79C821E4" w14:textId="77777777" w:rsidR="00282586" w:rsidRDefault="00282586" w:rsidP="00282586">
            <w:pPr>
              <w:rPr>
                <w:b/>
                <w:bCs/>
              </w:rPr>
            </w:pPr>
          </w:p>
          <w:p w14:paraId="076F35A7" w14:textId="189A9176" w:rsidR="00282586" w:rsidRPr="00282586" w:rsidRDefault="00282586" w:rsidP="00282586">
            <w:r>
              <w:t>Please provide links or DOIs where applicable</w:t>
            </w:r>
            <w:r w:rsidR="00B9516D">
              <w:t>. This step is crucial for traceability.</w:t>
            </w:r>
          </w:p>
        </w:tc>
        <w:tc>
          <w:tcPr>
            <w:tcW w:w="4904" w:type="dxa"/>
          </w:tcPr>
          <w:p w14:paraId="29F034FD" w14:textId="77777777" w:rsidR="005E5B9E" w:rsidRPr="005E5B9E" w:rsidRDefault="005E5B9E" w:rsidP="005E5B9E">
            <w:pPr>
              <w:spacing w:before="100" w:beforeAutospacing="1" w:after="100" w:afterAutospacing="1"/>
              <w:ind w:left="480" w:hanging="480"/>
              <w:rPr>
                <w:rFonts w:ascii="Times New Roman" w:eastAsia="Times New Roman" w:hAnsi="Times New Roman" w:cs="Times New Roman"/>
                <w:lang w:eastAsia="en-GB"/>
              </w:rPr>
            </w:pPr>
            <w:proofErr w:type="spellStart"/>
            <w:r w:rsidRPr="005E5B9E">
              <w:rPr>
                <w:rFonts w:ascii="Times New Roman" w:eastAsia="Times New Roman" w:hAnsi="Times New Roman" w:cs="Times New Roman"/>
                <w:lang w:val="de-DE" w:eastAsia="en-GB"/>
              </w:rPr>
              <w:t>Friedlingstein</w:t>
            </w:r>
            <w:proofErr w:type="spellEnd"/>
            <w:r w:rsidRPr="005E5B9E">
              <w:rPr>
                <w:rFonts w:ascii="Times New Roman" w:eastAsia="Times New Roman" w:hAnsi="Times New Roman" w:cs="Times New Roman"/>
                <w:lang w:val="de-DE" w:eastAsia="en-GB"/>
              </w:rPr>
              <w:t xml:space="preserve">, P., Sullivan, M. O., Jones, M. W., Andrew, R. M., &amp; Hauck, J. (2020). </w:t>
            </w:r>
            <w:r w:rsidRPr="005E5B9E">
              <w:rPr>
                <w:rFonts w:ascii="Times New Roman" w:eastAsia="Times New Roman" w:hAnsi="Times New Roman" w:cs="Times New Roman"/>
                <w:lang w:eastAsia="en-GB"/>
              </w:rPr>
              <w:t xml:space="preserve">Global Carbon Budget 2020. </w:t>
            </w:r>
            <w:r w:rsidRPr="005E5B9E">
              <w:rPr>
                <w:rFonts w:ascii="Times New Roman" w:eastAsia="Times New Roman" w:hAnsi="Times New Roman" w:cs="Times New Roman"/>
                <w:i/>
                <w:iCs/>
                <w:lang w:eastAsia="en-GB"/>
              </w:rPr>
              <w:t>Earth System Science Data</w:t>
            </w:r>
            <w:r w:rsidRPr="005E5B9E">
              <w:rPr>
                <w:rFonts w:ascii="Times New Roman" w:eastAsia="Times New Roman" w:hAnsi="Times New Roman" w:cs="Times New Roman"/>
                <w:lang w:eastAsia="en-GB"/>
              </w:rPr>
              <w:t xml:space="preserve">, </w:t>
            </w:r>
            <w:r w:rsidRPr="005E5B9E">
              <w:rPr>
                <w:rFonts w:ascii="Times New Roman" w:eastAsia="Times New Roman" w:hAnsi="Times New Roman" w:cs="Times New Roman"/>
                <w:i/>
                <w:iCs/>
                <w:lang w:eastAsia="en-GB"/>
              </w:rPr>
              <w:t>12</w:t>
            </w:r>
            <w:r w:rsidRPr="005E5B9E">
              <w:rPr>
                <w:rFonts w:ascii="Times New Roman" w:eastAsia="Times New Roman" w:hAnsi="Times New Roman" w:cs="Times New Roman"/>
                <w:lang w:eastAsia="en-GB"/>
              </w:rPr>
              <w:t>, 3269–3340. https://doi.org/10.5194/essd-12-3269-2020</w:t>
            </w:r>
          </w:p>
          <w:p w14:paraId="19471B1A" w14:textId="77777777" w:rsidR="005E5B9E" w:rsidRPr="005E5B9E" w:rsidRDefault="005E5B9E" w:rsidP="005E5B9E">
            <w:pPr>
              <w:spacing w:before="100" w:beforeAutospacing="1" w:after="100" w:afterAutospacing="1"/>
              <w:ind w:left="480" w:hanging="480"/>
              <w:rPr>
                <w:rFonts w:ascii="Times New Roman" w:eastAsia="Times New Roman" w:hAnsi="Times New Roman" w:cs="Times New Roman"/>
                <w:lang w:eastAsia="en-GB"/>
              </w:rPr>
            </w:pPr>
            <w:proofErr w:type="spellStart"/>
            <w:r w:rsidRPr="005E5B9E">
              <w:rPr>
                <w:rFonts w:ascii="Times New Roman" w:eastAsia="Times New Roman" w:hAnsi="Times New Roman" w:cs="Times New Roman"/>
                <w:lang w:eastAsia="en-GB"/>
              </w:rPr>
              <w:t>Canadell</w:t>
            </w:r>
            <w:proofErr w:type="spellEnd"/>
            <w:r w:rsidRPr="005E5B9E">
              <w:rPr>
                <w:rFonts w:ascii="Times New Roman" w:eastAsia="Times New Roman" w:hAnsi="Times New Roman" w:cs="Times New Roman"/>
                <w:lang w:eastAsia="en-GB"/>
              </w:rPr>
              <w:t xml:space="preserve">, J. G., Monteiro, P. M. S., Costa, M. H., </w:t>
            </w:r>
            <w:proofErr w:type="spellStart"/>
            <w:r w:rsidRPr="005E5B9E">
              <w:rPr>
                <w:rFonts w:ascii="Times New Roman" w:eastAsia="Times New Roman" w:hAnsi="Times New Roman" w:cs="Times New Roman"/>
                <w:lang w:eastAsia="en-GB"/>
              </w:rPr>
              <w:t>Cotrim</w:t>
            </w:r>
            <w:proofErr w:type="spellEnd"/>
            <w:r w:rsidRPr="005E5B9E">
              <w:rPr>
                <w:rFonts w:ascii="Times New Roman" w:eastAsia="Times New Roman" w:hAnsi="Times New Roman" w:cs="Times New Roman"/>
                <w:lang w:eastAsia="en-GB"/>
              </w:rPr>
              <w:t xml:space="preserve"> da Cunha, L., Cox, P. M., </w:t>
            </w:r>
            <w:proofErr w:type="spellStart"/>
            <w:r w:rsidRPr="005E5B9E">
              <w:rPr>
                <w:rFonts w:ascii="Times New Roman" w:eastAsia="Times New Roman" w:hAnsi="Times New Roman" w:cs="Times New Roman"/>
                <w:lang w:eastAsia="en-GB"/>
              </w:rPr>
              <w:t>Eliseev</w:t>
            </w:r>
            <w:proofErr w:type="spellEnd"/>
            <w:r w:rsidRPr="005E5B9E">
              <w:rPr>
                <w:rFonts w:ascii="Times New Roman" w:eastAsia="Times New Roman" w:hAnsi="Times New Roman" w:cs="Times New Roman"/>
                <w:lang w:eastAsia="en-GB"/>
              </w:rPr>
              <w:t xml:space="preserve">, A. V, Henson, S., Ishii, M., </w:t>
            </w:r>
            <w:proofErr w:type="spellStart"/>
            <w:r w:rsidRPr="005E5B9E">
              <w:rPr>
                <w:rFonts w:ascii="Times New Roman" w:eastAsia="Times New Roman" w:hAnsi="Times New Roman" w:cs="Times New Roman"/>
                <w:lang w:eastAsia="en-GB"/>
              </w:rPr>
              <w:t>Jaccard</w:t>
            </w:r>
            <w:proofErr w:type="spellEnd"/>
            <w:r w:rsidRPr="005E5B9E">
              <w:rPr>
                <w:rFonts w:ascii="Times New Roman" w:eastAsia="Times New Roman" w:hAnsi="Times New Roman" w:cs="Times New Roman"/>
                <w:lang w:eastAsia="en-GB"/>
              </w:rPr>
              <w:t xml:space="preserve">, S., </w:t>
            </w:r>
            <w:proofErr w:type="spellStart"/>
            <w:r w:rsidRPr="005E5B9E">
              <w:rPr>
                <w:rFonts w:ascii="Times New Roman" w:eastAsia="Times New Roman" w:hAnsi="Times New Roman" w:cs="Times New Roman"/>
                <w:lang w:eastAsia="en-GB"/>
              </w:rPr>
              <w:t>Koven</w:t>
            </w:r>
            <w:proofErr w:type="spellEnd"/>
            <w:r w:rsidRPr="005E5B9E">
              <w:rPr>
                <w:rFonts w:ascii="Times New Roman" w:eastAsia="Times New Roman" w:hAnsi="Times New Roman" w:cs="Times New Roman"/>
                <w:lang w:eastAsia="en-GB"/>
              </w:rPr>
              <w:t xml:space="preserve">, C., </w:t>
            </w:r>
            <w:proofErr w:type="spellStart"/>
            <w:r w:rsidRPr="005E5B9E">
              <w:rPr>
                <w:rFonts w:ascii="Times New Roman" w:eastAsia="Times New Roman" w:hAnsi="Times New Roman" w:cs="Times New Roman"/>
                <w:lang w:eastAsia="en-GB"/>
              </w:rPr>
              <w:t>Lohila</w:t>
            </w:r>
            <w:proofErr w:type="spellEnd"/>
            <w:r w:rsidRPr="005E5B9E">
              <w:rPr>
                <w:rFonts w:ascii="Times New Roman" w:eastAsia="Times New Roman" w:hAnsi="Times New Roman" w:cs="Times New Roman"/>
                <w:lang w:eastAsia="en-GB"/>
              </w:rPr>
              <w:t xml:space="preserve">, A., </w:t>
            </w:r>
            <w:proofErr w:type="spellStart"/>
            <w:r w:rsidRPr="005E5B9E">
              <w:rPr>
                <w:rFonts w:ascii="Times New Roman" w:eastAsia="Times New Roman" w:hAnsi="Times New Roman" w:cs="Times New Roman"/>
                <w:lang w:eastAsia="en-GB"/>
              </w:rPr>
              <w:t>Patra</w:t>
            </w:r>
            <w:proofErr w:type="spellEnd"/>
            <w:r w:rsidRPr="005E5B9E">
              <w:rPr>
                <w:rFonts w:ascii="Times New Roman" w:eastAsia="Times New Roman" w:hAnsi="Times New Roman" w:cs="Times New Roman"/>
                <w:lang w:eastAsia="en-GB"/>
              </w:rPr>
              <w:t xml:space="preserve">, P. K., </w:t>
            </w:r>
            <w:proofErr w:type="spellStart"/>
            <w:r w:rsidRPr="005E5B9E">
              <w:rPr>
                <w:rFonts w:ascii="Times New Roman" w:eastAsia="Times New Roman" w:hAnsi="Times New Roman" w:cs="Times New Roman"/>
                <w:lang w:eastAsia="en-GB"/>
              </w:rPr>
              <w:t>Piao</w:t>
            </w:r>
            <w:proofErr w:type="spellEnd"/>
            <w:r w:rsidRPr="005E5B9E">
              <w:rPr>
                <w:rFonts w:ascii="Times New Roman" w:eastAsia="Times New Roman" w:hAnsi="Times New Roman" w:cs="Times New Roman"/>
                <w:lang w:eastAsia="en-GB"/>
              </w:rPr>
              <w:t xml:space="preserve">, S., </w:t>
            </w:r>
            <w:proofErr w:type="spellStart"/>
            <w:r w:rsidRPr="005E5B9E">
              <w:rPr>
                <w:rFonts w:ascii="Times New Roman" w:eastAsia="Times New Roman" w:hAnsi="Times New Roman" w:cs="Times New Roman"/>
                <w:lang w:eastAsia="en-GB"/>
              </w:rPr>
              <w:t>Rogelj</w:t>
            </w:r>
            <w:proofErr w:type="spellEnd"/>
            <w:r w:rsidRPr="005E5B9E">
              <w:rPr>
                <w:rFonts w:ascii="Times New Roman" w:eastAsia="Times New Roman" w:hAnsi="Times New Roman" w:cs="Times New Roman"/>
                <w:lang w:eastAsia="en-GB"/>
              </w:rPr>
              <w:t xml:space="preserve">, J., </w:t>
            </w:r>
            <w:proofErr w:type="spellStart"/>
            <w:r w:rsidRPr="005E5B9E">
              <w:rPr>
                <w:rFonts w:ascii="Times New Roman" w:eastAsia="Times New Roman" w:hAnsi="Times New Roman" w:cs="Times New Roman"/>
                <w:lang w:eastAsia="en-GB"/>
              </w:rPr>
              <w:t>Syampungani</w:t>
            </w:r>
            <w:proofErr w:type="spellEnd"/>
            <w:r w:rsidRPr="005E5B9E">
              <w:rPr>
                <w:rFonts w:ascii="Times New Roman" w:eastAsia="Times New Roman" w:hAnsi="Times New Roman" w:cs="Times New Roman"/>
                <w:lang w:eastAsia="en-GB"/>
              </w:rPr>
              <w:t xml:space="preserve">, S., </w:t>
            </w:r>
            <w:proofErr w:type="spellStart"/>
            <w:r w:rsidRPr="005E5B9E">
              <w:rPr>
                <w:rFonts w:ascii="Times New Roman" w:eastAsia="Times New Roman" w:hAnsi="Times New Roman" w:cs="Times New Roman"/>
                <w:lang w:eastAsia="en-GB"/>
              </w:rPr>
              <w:t>Zaehle</w:t>
            </w:r>
            <w:proofErr w:type="spellEnd"/>
            <w:r w:rsidRPr="005E5B9E">
              <w:rPr>
                <w:rFonts w:ascii="Times New Roman" w:eastAsia="Times New Roman" w:hAnsi="Times New Roman" w:cs="Times New Roman"/>
                <w:lang w:eastAsia="en-GB"/>
              </w:rPr>
              <w:t xml:space="preserve">, S., &amp; </w:t>
            </w:r>
            <w:proofErr w:type="spellStart"/>
            <w:r w:rsidRPr="005E5B9E">
              <w:rPr>
                <w:rFonts w:ascii="Times New Roman" w:eastAsia="Times New Roman" w:hAnsi="Times New Roman" w:cs="Times New Roman"/>
                <w:lang w:eastAsia="en-GB"/>
              </w:rPr>
              <w:t>Zickfeld</w:t>
            </w:r>
            <w:proofErr w:type="spellEnd"/>
            <w:r w:rsidRPr="005E5B9E">
              <w:rPr>
                <w:rFonts w:ascii="Times New Roman" w:eastAsia="Times New Roman" w:hAnsi="Times New Roman" w:cs="Times New Roman"/>
                <w:lang w:eastAsia="en-GB"/>
              </w:rPr>
              <w:t>, K. (2021). Global Carbon and other Biogeochemical Cycles and Feedbacks. In V. Masson-</w:t>
            </w:r>
            <w:proofErr w:type="spellStart"/>
            <w:r w:rsidRPr="005E5B9E">
              <w:rPr>
                <w:rFonts w:ascii="Times New Roman" w:eastAsia="Times New Roman" w:hAnsi="Times New Roman" w:cs="Times New Roman"/>
                <w:lang w:eastAsia="en-GB"/>
              </w:rPr>
              <w:t>Delmotte</w:t>
            </w:r>
            <w:proofErr w:type="spellEnd"/>
            <w:r w:rsidRPr="005E5B9E">
              <w:rPr>
                <w:rFonts w:ascii="Times New Roman" w:eastAsia="Times New Roman" w:hAnsi="Times New Roman" w:cs="Times New Roman"/>
                <w:lang w:eastAsia="en-GB"/>
              </w:rPr>
              <w:t xml:space="preserve">, P. </w:t>
            </w:r>
            <w:proofErr w:type="spellStart"/>
            <w:r w:rsidRPr="005E5B9E">
              <w:rPr>
                <w:rFonts w:ascii="Times New Roman" w:eastAsia="Times New Roman" w:hAnsi="Times New Roman" w:cs="Times New Roman"/>
                <w:lang w:eastAsia="en-GB"/>
              </w:rPr>
              <w:t>Zhai</w:t>
            </w:r>
            <w:proofErr w:type="spellEnd"/>
            <w:r w:rsidRPr="005E5B9E">
              <w:rPr>
                <w:rFonts w:ascii="Times New Roman" w:eastAsia="Times New Roman" w:hAnsi="Times New Roman" w:cs="Times New Roman"/>
                <w:lang w:eastAsia="en-GB"/>
              </w:rPr>
              <w:t xml:space="preserve">, A. Pirani, S. L. Connors, C. </w:t>
            </w:r>
            <w:proofErr w:type="spellStart"/>
            <w:r w:rsidRPr="005E5B9E">
              <w:rPr>
                <w:rFonts w:ascii="Times New Roman" w:eastAsia="Times New Roman" w:hAnsi="Times New Roman" w:cs="Times New Roman"/>
                <w:lang w:eastAsia="en-GB"/>
              </w:rPr>
              <w:t>Péan</w:t>
            </w:r>
            <w:proofErr w:type="spellEnd"/>
            <w:r w:rsidRPr="005E5B9E">
              <w:rPr>
                <w:rFonts w:ascii="Times New Roman" w:eastAsia="Times New Roman" w:hAnsi="Times New Roman" w:cs="Times New Roman"/>
                <w:lang w:eastAsia="en-GB"/>
              </w:rPr>
              <w:t xml:space="preserve">, S. Berger, N. </w:t>
            </w:r>
            <w:proofErr w:type="spellStart"/>
            <w:r w:rsidRPr="005E5B9E">
              <w:rPr>
                <w:rFonts w:ascii="Times New Roman" w:eastAsia="Times New Roman" w:hAnsi="Times New Roman" w:cs="Times New Roman"/>
                <w:lang w:eastAsia="en-GB"/>
              </w:rPr>
              <w:t>Caud</w:t>
            </w:r>
            <w:proofErr w:type="spellEnd"/>
            <w:r w:rsidRPr="005E5B9E">
              <w:rPr>
                <w:rFonts w:ascii="Times New Roman" w:eastAsia="Times New Roman" w:hAnsi="Times New Roman" w:cs="Times New Roman"/>
                <w:lang w:eastAsia="en-GB"/>
              </w:rPr>
              <w:t xml:space="preserve">, Y. Chen, L. Goldfarb, M. I. </w:t>
            </w:r>
            <w:proofErr w:type="spellStart"/>
            <w:r w:rsidRPr="005E5B9E">
              <w:rPr>
                <w:rFonts w:ascii="Times New Roman" w:eastAsia="Times New Roman" w:hAnsi="Times New Roman" w:cs="Times New Roman"/>
                <w:lang w:eastAsia="en-GB"/>
              </w:rPr>
              <w:t>Gomis</w:t>
            </w:r>
            <w:proofErr w:type="spellEnd"/>
            <w:r w:rsidRPr="005E5B9E">
              <w:rPr>
                <w:rFonts w:ascii="Times New Roman" w:eastAsia="Times New Roman" w:hAnsi="Times New Roman" w:cs="Times New Roman"/>
                <w:lang w:eastAsia="en-GB"/>
              </w:rPr>
              <w:t xml:space="preserve">, M. Huang, K. </w:t>
            </w:r>
            <w:proofErr w:type="spellStart"/>
            <w:r w:rsidRPr="005E5B9E">
              <w:rPr>
                <w:rFonts w:ascii="Times New Roman" w:eastAsia="Times New Roman" w:hAnsi="Times New Roman" w:cs="Times New Roman"/>
                <w:lang w:eastAsia="en-GB"/>
              </w:rPr>
              <w:t>Leitzell</w:t>
            </w:r>
            <w:proofErr w:type="spellEnd"/>
            <w:r w:rsidRPr="005E5B9E">
              <w:rPr>
                <w:rFonts w:ascii="Times New Roman" w:eastAsia="Times New Roman" w:hAnsi="Times New Roman" w:cs="Times New Roman"/>
                <w:lang w:eastAsia="en-GB"/>
              </w:rPr>
              <w:t xml:space="preserve">, E. </w:t>
            </w:r>
            <w:proofErr w:type="spellStart"/>
            <w:r w:rsidRPr="005E5B9E">
              <w:rPr>
                <w:rFonts w:ascii="Times New Roman" w:eastAsia="Times New Roman" w:hAnsi="Times New Roman" w:cs="Times New Roman"/>
                <w:lang w:eastAsia="en-GB"/>
              </w:rPr>
              <w:t>Lonnoy</w:t>
            </w:r>
            <w:proofErr w:type="spellEnd"/>
            <w:r w:rsidRPr="005E5B9E">
              <w:rPr>
                <w:rFonts w:ascii="Times New Roman" w:eastAsia="Times New Roman" w:hAnsi="Times New Roman" w:cs="Times New Roman"/>
                <w:lang w:eastAsia="en-GB"/>
              </w:rPr>
              <w:t xml:space="preserve">, J. B. R. Matthews, T. K. </w:t>
            </w:r>
            <w:proofErr w:type="spellStart"/>
            <w:r w:rsidRPr="005E5B9E">
              <w:rPr>
                <w:rFonts w:ascii="Times New Roman" w:eastAsia="Times New Roman" w:hAnsi="Times New Roman" w:cs="Times New Roman"/>
                <w:lang w:eastAsia="en-GB"/>
              </w:rPr>
              <w:t>Maycock</w:t>
            </w:r>
            <w:proofErr w:type="spellEnd"/>
            <w:r w:rsidRPr="005E5B9E">
              <w:rPr>
                <w:rFonts w:ascii="Times New Roman" w:eastAsia="Times New Roman" w:hAnsi="Times New Roman" w:cs="Times New Roman"/>
                <w:lang w:eastAsia="en-GB"/>
              </w:rPr>
              <w:t xml:space="preserve">, T. </w:t>
            </w:r>
            <w:proofErr w:type="spellStart"/>
            <w:r w:rsidRPr="005E5B9E">
              <w:rPr>
                <w:rFonts w:ascii="Times New Roman" w:eastAsia="Times New Roman" w:hAnsi="Times New Roman" w:cs="Times New Roman"/>
                <w:lang w:eastAsia="en-GB"/>
              </w:rPr>
              <w:t>Waterfield</w:t>
            </w:r>
            <w:proofErr w:type="spellEnd"/>
            <w:r w:rsidRPr="005E5B9E">
              <w:rPr>
                <w:rFonts w:ascii="Times New Roman" w:eastAsia="Times New Roman" w:hAnsi="Times New Roman" w:cs="Times New Roman"/>
                <w:lang w:eastAsia="en-GB"/>
              </w:rPr>
              <w:t xml:space="preserve">, O. </w:t>
            </w:r>
            <w:proofErr w:type="spellStart"/>
            <w:r w:rsidRPr="005E5B9E">
              <w:rPr>
                <w:rFonts w:ascii="Times New Roman" w:eastAsia="Times New Roman" w:hAnsi="Times New Roman" w:cs="Times New Roman"/>
                <w:lang w:eastAsia="en-GB"/>
              </w:rPr>
              <w:t>Yelekçi</w:t>
            </w:r>
            <w:proofErr w:type="spellEnd"/>
            <w:r w:rsidRPr="005E5B9E">
              <w:rPr>
                <w:rFonts w:ascii="Times New Roman" w:eastAsia="Times New Roman" w:hAnsi="Times New Roman" w:cs="Times New Roman"/>
                <w:lang w:eastAsia="en-GB"/>
              </w:rPr>
              <w:t xml:space="preserve">, R. Yu, &amp; B. Zhou (Eds.), </w:t>
            </w:r>
            <w:r w:rsidRPr="005E5B9E">
              <w:rPr>
                <w:rFonts w:ascii="Times New Roman" w:eastAsia="Times New Roman" w:hAnsi="Times New Roman" w:cs="Times New Roman"/>
                <w:i/>
                <w:iCs/>
                <w:lang w:eastAsia="en-GB"/>
              </w:rPr>
              <w:t>Climate Change 2021: The Physical Science Basis. Contribution of Working Group I to the Sixth Assessment Report of the Intergovernmental Panel on Climate Change</w:t>
            </w:r>
            <w:r w:rsidRPr="005E5B9E">
              <w:rPr>
                <w:rFonts w:ascii="Times New Roman" w:eastAsia="Times New Roman" w:hAnsi="Times New Roman" w:cs="Times New Roman"/>
                <w:lang w:eastAsia="en-GB"/>
              </w:rPr>
              <w:t>. Cambridge University Press.</w:t>
            </w:r>
          </w:p>
          <w:p w14:paraId="5069F7C5" w14:textId="5760025A" w:rsidR="00A17C0A" w:rsidRPr="00A17C0A" w:rsidRDefault="00A17C0A" w:rsidP="00A17C0A">
            <w:pPr>
              <w:spacing w:before="100" w:beforeAutospacing="1" w:after="100" w:afterAutospacing="1"/>
              <w:ind w:left="480" w:hanging="480"/>
              <w:rPr>
                <w:rFonts w:ascii="Times New Roman" w:eastAsia="Times New Roman" w:hAnsi="Times New Roman" w:cs="Times New Roman"/>
                <w:lang w:eastAsia="en-GB"/>
              </w:rPr>
            </w:pPr>
          </w:p>
        </w:tc>
      </w:tr>
      <w:tr w:rsidR="00282586" w14:paraId="2FC05F60" w14:textId="77777777" w:rsidTr="005C2945">
        <w:tc>
          <w:tcPr>
            <w:tcW w:w="4106" w:type="dxa"/>
          </w:tcPr>
          <w:p w14:paraId="3905DD83" w14:textId="77777777" w:rsidR="00282586" w:rsidRDefault="00282586" w:rsidP="00282586">
            <w:pPr>
              <w:rPr>
                <w:b/>
                <w:bCs/>
              </w:rPr>
            </w:pPr>
            <w:r>
              <w:rPr>
                <w:b/>
                <w:bCs/>
              </w:rPr>
              <w:t>Data Source</w:t>
            </w:r>
          </w:p>
          <w:p w14:paraId="4517BFD2" w14:textId="77777777" w:rsidR="00282586" w:rsidRDefault="00282586" w:rsidP="00282586">
            <w:pPr>
              <w:rPr>
                <w:b/>
                <w:bCs/>
              </w:rPr>
            </w:pPr>
          </w:p>
          <w:p w14:paraId="68E23BD8" w14:textId="77777777" w:rsidR="001660E1" w:rsidRDefault="00285EF2" w:rsidP="001660E1">
            <w:r>
              <w:t>If the data is provided by IEA (</w:t>
            </w:r>
            <w:r w:rsidR="00282586">
              <w:t xml:space="preserve">International Energy Agency) </w:t>
            </w:r>
            <w:r>
              <w:t>then we will use the follow statement:</w:t>
            </w:r>
          </w:p>
          <w:p w14:paraId="16BFFF75" w14:textId="37407B86" w:rsidR="001660E1" w:rsidRDefault="001660E1" w:rsidP="001660E1">
            <w:pPr>
              <w:rPr>
                <w:i/>
                <w:iCs/>
              </w:rPr>
            </w:pPr>
          </w:p>
          <w:p w14:paraId="3FCFA456" w14:textId="09650F5B" w:rsidR="008638E8" w:rsidRDefault="008638E8" w:rsidP="001660E1">
            <w:pPr>
              <w:rPr>
                <w:i/>
                <w:iCs/>
              </w:rPr>
            </w:pPr>
            <w:r>
              <w:rPr>
                <w:i/>
                <w:iCs/>
              </w:rPr>
              <w:t>OR</w:t>
            </w:r>
          </w:p>
          <w:p w14:paraId="37B21661" w14:textId="77777777" w:rsidR="00285EF2" w:rsidRDefault="00285EF2" w:rsidP="00285EF2"/>
          <w:p w14:paraId="74A8976A" w14:textId="60910A2E" w:rsidR="00EF64B3" w:rsidRDefault="00EF64B3" w:rsidP="001660E1">
            <w:r>
              <w:t>EDGAR (</w:t>
            </w:r>
            <w:r w:rsidR="00282586">
              <w:t xml:space="preserve">Emission Database for Global Atmospheric research) </w:t>
            </w:r>
            <w:r>
              <w:t>then we will use the following statement:</w:t>
            </w:r>
          </w:p>
          <w:p w14:paraId="6EAF70D8" w14:textId="4C03BDA9" w:rsidR="00282586" w:rsidRPr="00282586" w:rsidRDefault="00282586" w:rsidP="00285EF2"/>
        </w:tc>
        <w:tc>
          <w:tcPr>
            <w:tcW w:w="4904" w:type="dxa"/>
          </w:tcPr>
          <w:p w14:paraId="5B88F232" w14:textId="2FE66F9A" w:rsidR="001660E1" w:rsidRDefault="005E5B9E" w:rsidP="005E5B9E">
            <w:r>
              <w:lastRenderedPageBreak/>
              <w:t xml:space="preserve">Historical emissions data from </w:t>
            </w:r>
            <w:proofErr w:type="spellStart"/>
            <w:r>
              <w:t>Friedlingstein</w:t>
            </w:r>
            <w:proofErr w:type="spellEnd"/>
            <w:r>
              <w:t xml:space="preserve"> et al. (2020) and carbon budgets from </w:t>
            </w:r>
            <w:proofErr w:type="spellStart"/>
            <w:r>
              <w:t>Canadell</w:t>
            </w:r>
            <w:proofErr w:type="spellEnd"/>
            <w:r>
              <w:t xml:space="preserve"> et al. (2021). References above.</w:t>
            </w:r>
          </w:p>
        </w:tc>
      </w:tr>
      <w:tr w:rsidR="00282586" w14:paraId="782D1D1A" w14:textId="77777777" w:rsidTr="005C2945">
        <w:tc>
          <w:tcPr>
            <w:tcW w:w="4106" w:type="dxa"/>
          </w:tcPr>
          <w:p w14:paraId="3561E7C4" w14:textId="77777777" w:rsidR="00282586" w:rsidRDefault="00282586" w:rsidP="00282586">
            <w:pPr>
              <w:rPr>
                <w:b/>
              </w:rPr>
            </w:pPr>
            <w:r>
              <w:rPr>
                <w:b/>
              </w:rPr>
              <w:t>Data processing or treatment</w:t>
            </w:r>
          </w:p>
          <w:p w14:paraId="45BAE8E5" w14:textId="77777777" w:rsidR="00282586" w:rsidRDefault="00282586" w:rsidP="00282586">
            <w:pPr>
              <w:rPr>
                <w:b/>
              </w:rPr>
            </w:pPr>
          </w:p>
          <w:p w14:paraId="6C2F4EB1" w14:textId="77777777" w:rsidR="00282586" w:rsidRDefault="00E870C8" w:rsidP="00282586">
            <w:pPr>
              <w:rPr>
                <w:bCs/>
              </w:rPr>
            </w:pPr>
            <w:r>
              <w:rPr>
                <w:bCs/>
              </w:rPr>
              <w:t xml:space="preserve">Please provide a text based description of any data pre-processing or transformations undertaken to the input or source data in order to produce the figure in the report.  </w:t>
            </w:r>
          </w:p>
          <w:p w14:paraId="61FE01F1" w14:textId="77777777" w:rsidR="00CC0ED9" w:rsidRDefault="00CC0ED9" w:rsidP="00282586">
            <w:pPr>
              <w:rPr>
                <w:bCs/>
              </w:rPr>
            </w:pPr>
          </w:p>
          <w:p w14:paraId="0217BF58" w14:textId="39718710" w:rsidR="00CC0ED9" w:rsidRPr="00E870C8" w:rsidRDefault="0008421F" w:rsidP="00282586">
            <w:pPr>
              <w:rPr>
                <w:bCs/>
              </w:rPr>
            </w:pPr>
            <w:r>
              <w:rPr>
                <w:bCs/>
              </w:rPr>
              <w:t xml:space="preserve">This is important if the traceable dataset or numbers are different from those appearing on the figure. </w:t>
            </w:r>
            <w:r w:rsidR="00D43006">
              <w:rPr>
                <w:bCs/>
              </w:rPr>
              <w:t xml:space="preserve">The reader should be able to understand how we arrived to the final data appearing </w:t>
            </w:r>
            <w:r w:rsidR="00F377A7">
              <w:rPr>
                <w:bCs/>
              </w:rPr>
              <w:t xml:space="preserve">on the SPM figure from reading this field, and should be able to replicate the steps. </w:t>
            </w:r>
            <w:r w:rsidR="00A827AE">
              <w:rPr>
                <w:bCs/>
              </w:rPr>
              <w:t xml:space="preserve">Therefore, the level of details presented here should be enabling such replication. </w:t>
            </w:r>
          </w:p>
        </w:tc>
        <w:tc>
          <w:tcPr>
            <w:tcW w:w="4904" w:type="dxa"/>
          </w:tcPr>
          <w:p w14:paraId="50A99C8C" w14:textId="77777777" w:rsidR="005E5B9E" w:rsidRDefault="005E5B9E" w:rsidP="007062A1">
            <w:r>
              <w:t>Panel a:</w:t>
            </w:r>
          </w:p>
          <w:p w14:paraId="7EA9E095" w14:textId="77777777" w:rsidR="00951FCD" w:rsidRDefault="005E5B9E" w:rsidP="005E5B9E">
            <w:pPr>
              <w:pStyle w:val="Listenabsatz"/>
              <w:numPr>
                <w:ilvl w:val="0"/>
                <w:numId w:val="6"/>
              </w:numPr>
            </w:pPr>
            <w:r>
              <w:t xml:space="preserve">We convert the original data from </w:t>
            </w:r>
            <w:proofErr w:type="spellStart"/>
            <w:r>
              <w:t>Friedlingstein</w:t>
            </w:r>
            <w:proofErr w:type="spellEnd"/>
            <w:r>
              <w:t xml:space="preserve"> et al. (2020) into GtCO2 from </w:t>
            </w:r>
            <w:proofErr w:type="spellStart"/>
            <w:r>
              <w:t>GtC</w:t>
            </w:r>
            <w:proofErr w:type="spellEnd"/>
            <w:r>
              <w:t xml:space="preserve"> by multiplying all values by 44/12</w:t>
            </w:r>
          </w:p>
          <w:p w14:paraId="665CCC00" w14:textId="77777777" w:rsidR="005E5B9E" w:rsidRDefault="005E5B9E" w:rsidP="005E5B9E"/>
          <w:p w14:paraId="6CCE0D40" w14:textId="77777777" w:rsidR="005E5B9E" w:rsidRDefault="005E5B9E" w:rsidP="005E5B9E">
            <w:r>
              <w:t>Panel b:</w:t>
            </w:r>
          </w:p>
          <w:p w14:paraId="2B3E53AC" w14:textId="77777777" w:rsidR="005E5B9E" w:rsidRDefault="005E5B9E" w:rsidP="005E5B9E">
            <w:pPr>
              <w:pStyle w:val="Listenabsatz"/>
              <w:numPr>
                <w:ilvl w:val="0"/>
                <w:numId w:val="6"/>
              </w:numPr>
            </w:pPr>
            <w:r>
              <w:t xml:space="preserve">For uncertainty ranges in historical cumulative CO2 emissions, we assume an uncertainty of 0.05 for fossil fuel and industry CO2. For LULUCF CO2 emissions, we use the standard deviation of an ensemble of 17 dynamic global vegetation models, as described in </w:t>
            </w:r>
            <w:proofErr w:type="spellStart"/>
            <w:r>
              <w:t>Friedlingstein</w:t>
            </w:r>
            <w:proofErr w:type="spellEnd"/>
            <w:r>
              <w:t xml:space="preserve"> et al. 2020. To combine these uncertainties, we take the square root of the sum of the squared uncertainties.</w:t>
            </w:r>
          </w:p>
          <w:p w14:paraId="641441CC" w14:textId="2396A800" w:rsidR="005E5B9E" w:rsidRDefault="005E5B9E" w:rsidP="005E5B9E">
            <w:pPr>
              <w:pStyle w:val="Listenabsatz"/>
              <w:numPr>
                <w:ilvl w:val="0"/>
                <w:numId w:val="6"/>
              </w:numPr>
            </w:pPr>
            <w:r>
              <w:t>For uncertainty ranges in future carbon budgets, we use the budget uncertainty of +/-220</w:t>
            </w:r>
            <w:r w:rsidR="008D7B92">
              <w:t xml:space="preserve"> GtCO2</w:t>
            </w:r>
            <w:r>
              <w:t xml:space="preserve"> described in </w:t>
            </w:r>
            <w:proofErr w:type="spellStart"/>
            <w:r>
              <w:t>Canadell</w:t>
            </w:r>
            <w:proofErr w:type="spellEnd"/>
            <w:r>
              <w:t xml:space="preserve"> et al. 2021.</w:t>
            </w:r>
          </w:p>
        </w:tc>
      </w:tr>
    </w:tbl>
    <w:p w14:paraId="452DCC26" w14:textId="1E3D8F6B" w:rsidR="00282586" w:rsidRDefault="00282586" w:rsidP="00282586"/>
    <w:p w14:paraId="66EC2113" w14:textId="77777777" w:rsidR="00282586" w:rsidRPr="00282586" w:rsidRDefault="00282586" w:rsidP="00282586"/>
    <w:sectPr w:rsidR="00282586" w:rsidRPr="00282586" w:rsidSect="00081356">
      <w:pgSz w:w="11900" w:h="16840"/>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0481A" w16cex:dateUtc="2021-10-12T16:44:00Z"/>
  <w16cex:commentExtensible w16cex:durableId="25104828" w16cex:dateUtc="2021-10-12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223B42" w16cid:durableId="2510481A"/>
  <w16cid:commentId w16cid:paraId="14483330" w16cid:durableId="2510482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254F2"/>
    <w:multiLevelType w:val="hybridMultilevel"/>
    <w:tmpl w:val="23667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E76C1D"/>
    <w:multiLevelType w:val="hybridMultilevel"/>
    <w:tmpl w:val="6FBC130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37BA10CE"/>
    <w:multiLevelType w:val="multilevel"/>
    <w:tmpl w:val="9E18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864C05"/>
    <w:multiLevelType w:val="multilevel"/>
    <w:tmpl w:val="5E1A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B267DE"/>
    <w:multiLevelType w:val="hybridMultilevel"/>
    <w:tmpl w:val="E904F0E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6F7D5F45"/>
    <w:multiLevelType w:val="hybridMultilevel"/>
    <w:tmpl w:val="3D3A4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GB"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586"/>
    <w:rsid w:val="00081356"/>
    <w:rsid w:val="0008421F"/>
    <w:rsid w:val="00130652"/>
    <w:rsid w:val="001660E1"/>
    <w:rsid w:val="00282586"/>
    <w:rsid w:val="00285EF2"/>
    <w:rsid w:val="002C7D37"/>
    <w:rsid w:val="005A402F"/>
    <w:rsid w:val="005A5806"/>
    <w:rsid w:val="005C2945"/>
    <w:rsid w:val="005E5B9E"/>
    <w:rsid w:val="00621957"/>
    <w:rsid w:val="00622E9A"/>
    <w:rsid w:val="007062A1"/>
    <w:rsid w:val="0080274E"/>
    <w:rsid w:val="008638E8"/>
    <w:rsid w:val="008D7B92"/>
    <w:rsid w:val="008F45CD"/>
    <w:rsid w:val="009360CE"/>
    <w:rsid w:val="00951FCD"/>
    <w:rsid w:val="009E03A0"/>
    <w:rsid w:val="009F0A21"/>
    <w:rsid w:val="00A15324"/>
    <w:rsid w:val="00A17C0A"/>
    <w:rsid w:val="00A526DB"/>
    <w:rsid w:val="00A827AE"/>
    <w:rsid w:val="00AF1C57"/>
    <w:rsid w:val="00B9516D"/>
    <w:rsid w:val="00BA65CB"/>
    <w:rsid w:val="00CC0ED9"/>
    <w:rsid w:val="00D43006"/>
    <w:rsid w:val="00DC6EAC"/>
    <w:rsid w:val="00E0168C"/>
    <w:rsid w:val="00E32701"/>
    <w:rsid w:val="00E870C8"/>
    <w:rsid w:val="00EF64B3"/>
    <w:rsid w:val="00F377A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AD903"/>
  <w15:chartTrackingRefBased/>
  <w15:docId w15:val="{49C1E362-D09F-6947-92BF-5E6AB1AEB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8258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82586"/>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2825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282586"/>
    <w:pPr>
      <w:spacing w:before="100" w:beforeAutospacing="1" w:after="100" w:afterAutospacing="1"/>
    </w:pPr>
    <w:rPr>
      <w:rFonts w:ascii="Times New Roman" w:eastAsia="Times New Roman" w:hAnsi="Times New Roman" w:cs="Times New Roman"/>
      <w:lang w:eastAsia="en-GB"/>
    </w:rPr>
  </w:style>
  <w:style w:type="character" w:styleId="Kommentarzeichen">
    <w:name w:val="annotation reference"/>
    <w:basedOn w:val="Absatz-Standardschriftart"/>
    <w:uiPriority w:val="99"/>
    <w:semiHidden/>
    <w:unhideWhenUsed/>
    <w:rsid w:val="00621957"/>
    <w:rPr>
      <w:sz w:val="16"/>
      <w:szCs w:val="16"/>
    </w:rPr>
  </w:style>
  <w:style w:type="paragraph" w:styleId="Kommentartext">
    <w:name w:val="annotation text"/>
    <w:basedOn w:val="Standard"/>
    <w:link w:val="KommentartextZchn"/>
    <w:uiPriority w:val="99"/>
    <w:semiHidden/>
    <w:unhideWhenUsed/>
    <w:rsid w:val="00621957"/>
    <w:rPr>
      <w:sz w:val="20"/>
      <w:szCs w:val="20"/>
    </w:rPr>
  </w:style>
  <w:style w:type="character" w:customStyle="1" w:styleId="KommentartextZchn">
    <w:name w:val="Kommentartext Zchn"/>
    <w:basedOn w:val="Absatz-Standardschriftart"/>
    <w:link w:val="Kommentartext"/>
    <w:uiPriority w:val="99"/>
    <w:semiHidden/>
    <w:rsid w:val="00621957"/>
    <w:rPr>
      <w:sz w:val="20"/>
      <w:szCs w:val="20"/>
    </w:rPr>
  </w:style>
  <w:style w:type="paragraph" w:styleId="Kommentarthema">
    <w:name w:val="annotation subject"/>
    <w:basedOn w:val="Kommentartext"/>
    <w:next w:val="Kommentartext"/>
    <w:link w:val="KommentarthemaZchn"/>
    <w:uiPriority w:val="99"/>
    <w:semiHidden/>
    <w:unhideWhenUsed/>
    <w:rsid w:val="00621957"/>
    <w:rPr>
      <w:b/>
      <w:bCs/>
    </w:rPr>
  </w:style>
  <w:style w:type="character" w:customStyle="1" w:styleId="KommentarthemaZchn">
    <w:name w:val="Kommentarthema Zchn"/>
    <w:basedOn w:val="KommentartextZchn"/>
    <w:link w:val="Kommentarthema"/>
    <w:uiPriority w:val="99"/>
    <w:semiHidden/>
    <w:rsid w:val="00621957"/>
    <w:rPr>
      <w:b/>
      <w:bCs/>
      <w:sz w:val="20"/>
      <w:szCs w:val="20"/>
    </w:rPr>
  </w:style>
  <w:style w:type="paragraph" w:styleId="Sprechblasentext">
    <w:name w:val="Balloon Text"/>
    <w:basedOn w:val="Standard"/>
    <w:link w:val="SprechblasentextZchn"/>
    <w:uiPriority w:val="99"/>
    <w:semiHidden/>
    <w:unhideWhenUsed/>
    <w:rsid w:val="00DC6EA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C6EAC"/>
    <w:rPr>
      <w:rFonts w:ascii="Segoe UI" w:hAnsi="Segoe UI" w:cs="Segoe UI"/>
      <w:sz w:val="18"/>
      <w:szCs w:val="18"/>
    </w:rPr>
  </w:style>
  <w:style w:type="character" w:styleId="Hyperlink">
    <w:name w:val="Hyperlink"/>
    <w:basedOn w:val="Absatz-Standardschriftart"/>
    <w:uiPriority w:val="99"/>
    <w:unhideWhenUsed/>
    <w:rsid w:val="00951FCD"/>
    <w:rPr>
      <w:color w:val="0563C1" w:themeColor="hyperlink"/>
      <w:u w:val="single"/>
    </w:rPr>
  </w:style>
  <w:style w:type="paragraph" w:styleId="Listenabsatz">
    <w:name w:val="List Paragraph"/>
    <w:basedOn w:val="Standard"/>
    <w:uiPriority w:val="34"/>
    <w:qFormat/>
    <w:rsid w:val="00A17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019602">
      <w:bodyDiv w:val="1"/>
      <w:marLeft w:val="0"/>
      <w:marRight w:val="0"/>
      <w:marTop w:val="0"/>
      <w:marBottom w:val="0"/>
      <w:divBdr>
        <w:top w:val="none" w:sz="0" w:space="0" w:color="auto"/>
        <w:left w:val="none" w:sz="0" w:space="0" w:color="auto"/>
        <w:bottom w:val="none" w:sz="0" w:space="0" w:color="auto"/>
        <w:right w:val="none" w:sz="0" w:space="0" w:color="auto"/>
      </w:divBdr>
    </w:div>
    <w:div w:id="290477362">
      <w:bodyDiv w:val="1"/>
      <w:marLeft w:val="0"/>
      <w:marRight w:val="0"/>
      <w:marTop w:val="0"/>
      <w:marBottom w:val="0"/>
      <w:divBdr>
        <w:top w:val="none" w:sz="0" w:space="0" w:color="auto"/>
        <w:left w:val="none" w:sz="0" w:space="0" w:color="auto"/>
        <w:bottom w:val="none" w:sz="0" w:space="0" w:color="auto"/>
        <w:right w:val="none" w:sz="0" w:space="0" w:color="auto"/>
      </w:divBdr>
    </w:div>
    <w:div w:id="474107833">
      <w:bodyDiv w:val="1"/>
      <w:marLeft w:val="0"/>
      <w:marRight w:val="0"/>
      <w:marTop w:val="0"/>
      <w:marBottom w:val="0"/>
      <w:divBdr>
        <w:top w:val="none" w:sz="0" w:space="0" w:color="auto"/>
        <w:left w:val="none" w:sz="0" w:space="0" w:color="auto"/>
        <w:bottom w:val="none" w:sz="0" w:space="0" w:color="auto"/>
        <w:right w:val="none" w:sz="0" w:space="0" w:color="auto"/>
      </w:divBdr>
    </w:div>
    <w:div w:id="520749908">
      <w:bodyDiv w:val="1"/>
      <w:marLeft w:val="0"/>
      <w:marRight w:val="0"/>
      <w:marTop w:val="0"/>
      <w:marBottom w:val="0"/>
      <w:divBdr>
        <w:top w:val="none" w:sz="0" w:space="0" w:color="auto"/>
        <w:left w:val="none" w:sz="0" w:space="0" w:color="auto"/>
        <w:bottom w:val="none" w:sz="0" w:space="0" w:color="auto"/>
        <w:right w:val="none" w:sz="0" w:space="0" w:color="auto"/>
      </w:divBdr>
    </w:div>
    <w:div w:id="526916707">
      <w:bodyDiv w:val="1"/>
      <w:marLeft w:val="0"/>
      <w:marRight w:val="0"/>
      <w:marTop w:val="0"/>
      <w:marBottom w:val="0"/>
      <w:divBdr>
        <w:top w:val="none" w:sz="0" w:space="0" w:color="auto"/>
        <w:left w:val="none" w:sz="0" w:space="0" w:color="auto"/>
        <w:bottom w:val="none" w:sz="0" w:space="0" w:color="auto"/>
        <w:right w:val="none" w:sz="0" w:space="0" w:color="auto"/>
      </w:divBdr>
    </w:div>
    <w:div w:id="1058482159">
      <w:bodyDiv w:val="1"/>
      <w:marLeft w:val="0"/>
      <w:marRight w:val="0"/>
      <w:marTop w:val="0"/>
      <w:marBottom w:val="0"/>
      <w:divBdr>
        <w:top w:val="none" w:sz="0" w:space="0" w:color="auto"/>
        <w:left w:val="none" w:sz="0" w:space="0" w:color="auto"/>
        <w:bottom w:val="none" w:sz="0" w:space="0" w:color="auto"/>
        <w:right w:val="none" w:sz="0" w:space="0" w:color="auto"/>
      </w:divBdr>
    </w:div>
    <w:div w:id="1076787220">
      <w:bodyDiv w:val="1"/>
      <w:marLeft w:val="0"/>
      <w:marRight w:val="0"/>
      <w:marTop w:val="0"/>
      <w:marBottom w:val="0"/>
      <w:divBdr>
        <w:top w:val="none" w:sz="0" w:space="0" w:color="auto"/>
        <w:left w:val="none" w:sz="0" w:space="0" w:color="auto"/>
        <w:bottom w:val="none" w:sz="0" w:space="0" w:color="auto"/>
        <w:right w:val="none" w:sz="0" w:space="0" w:color="auto"/>
      </w:divBdr>
    </w:div>
    <w:div w:id="1418864918">
      <w:bodyDiv w:val="1"/>
      <w:marLeft w:val="0"/>
      <w:marRight w:val="0"/>
      <w:marTop w:val="0"/>
      <w:marBottom w:val="0"/>
      <w:divBdr>
        <w:top w:val="none" w:sz="0" w:space="0" w:color="auto"/>
        <w:left w:val="none" w:sz="0" w:space="0" w:color="auto"/>
        <w:bottom w:val="none" w:sz="0" w:space="0" w:color="auto"/>
        <w:right w:val="none" w:sz="0" w:space="0" w:color="auto"/>
      </w:divBdr>
    </w:div>
    <w:div w:id="1474639067">
      <w:bodyDiv w:val="1"/>
      <w:marLeft w:val="0"/>
      <w:marRight w:val="0"/>
      <w:marTop w:val="0"/>
      <w:marBottom w:val="0"/>
      <w:divBdr>
        <w:top w:val="none" w:sz="0" w:space="0" w:color="auto"/>
        <w:left w:val="none" w:sz="0" w:space="0" w:color="auto"/>
        <w:bottom w:val="none" w:sz="0" w:space="0" w:color="auto"/>
        <w:right w:val="none" w:sz="0" w:space="0" w:color="auto"/>
      </w:divBdr>
    </w:div>
    <w:div w:id="1971474917">
      <w:bodyDiv w:val="1"/>
      <w:marLeft w:val="0"/>
      <w:marRight w:val="0"/>
      <w:marTop w:val="0"/>
      <w:marBottom w:val="0"/>
      <w:divBdr>
        <w:top w:val="none" w:sz="0" w:space="0" w:color="auto"/>
        <w:left w:val="none" w:sz="0" w:space="0" w:color="auto"/>
        <w:bottom w:val="none" w:sz="0" w:space="0" w:color="auto"/>
        <w:right w:val="none" w:sz="0" w:space="0" w:color="auto"/>
      </w:divBdr>
    </w:div>
    <w:div w:id="213617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419</Words>
  <Characters>2392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Irwin</dc:creator>
  <cp:keywords/>
  <dc:description/>
  <cp:lastModifiedBy>William Lamb</cp:lastModifiedBy>
  <cp:revision>10</cp:revision>
  <dcterms:created xsi:type="dcterms:W3CDTF">2021-12-10T13:43:00Z</dcterms:created>
  <dcterms:modified xsi:type="dcterms:W3CDTF">2022-01-24T16:24:00Z</dcterms:modified>
</cp:coreProperties>
</file>