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7.png" ContentType="image/png"/>
  <Override PartName="/word/media/rId2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data_checking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1" w:name="X2a40c0155854f43c2de33c828c31623d9b8cd98"/>
    <w:p>
      <w:pPr>
        <w:pStyle w:val="Heading1"/>
      </w:pPr>
      <w:r>
        <w:t xml:space="preserve">CO2, CH4, N2O: comparing the current and previous data (and public)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ghg_comp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6" w:name="X15cb7f11e53aa87bd1852816c58211cd1ee8e80"/>
    <w:p>
      <w:pPr>
        <w:pStyle w:val="Heading1"/>
      </w:pPr>
      <w:r>
        <w:t xml:space="preserve">Fgases: comparing the current and previous data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fgas_comp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X7ade46a6f45e94728d0d2a5d1633c18a8b738bf"/>
    <w:p>
      <w:pPr>
        <w:pStyle w:val="Heading2"/>
      </w:pPr>
      <w:r>
        <w:t xml:space="preserve">Major countries: comparing the current, previous and public data</w:t>
      </w:r>
    </w:p>
    <w:bookmarkStart w:id="24" w:name="X8ef9d282f9bb58ea869fc70507075e60d669631"/>
    <w:p>
      <w:pPr>
        <w:pStyle w:val="Heading4"/>
      </w:pPr>
      <w:r>
        <w:t xml:space="preserve">(Note that there is no data on non-CO2 GHGs after 2015 in the public data, hence the drops)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country_comp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bookmarkStart w:id="28" w:name="X949d24f3a2ee30d4a0cf73c2e670f3eebf17503"/>
    <w:p>
      <w:pPr>
        <w:pStyle w:val="Heading1"/>
      </w:pPr>
      <w:r>
        <w:t xml:space="preserve">IPCC sectors: comparing the current and previous data, ranking by the largest single year total GHG difference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code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3" w:name="X30ad35f3053532d3325fe5843dd1efc2d1160a1"/>
    <w:p>
      <w:pPr>
        <w:pStyle w:val="Heading1"/>
      </w:pPr>
      <w:r>
        <w:t xml:space="preserve">Countries by GHG emissions - absolute trends and per capita outliers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country_perc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country_perca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X718c660d0f2d9d08ab9ac789f19ba73fe6bff77"/>
    <w:p>
      <w:pPr>
        <w:pStyle w:val="Heading2"/>
      </w:pPr>
      <w:r>
        <w:t xml:space="preserve">Countries with high emissions contributions from individual sectors</w:t>
      </w:r>
    </w:p>
    <w:p>
      <w:pPr>
        <w:pStyle w:val="FirstParagraph"/>
      </w:pPr>
      <w:r>
        <w:drawing>
          <wp:inline>
            <wp:extent cx="5334000" cy="1333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crazy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e-codes"/>
    <w:p>
      <w:pPr>
        <w:pStyle w:val="Heading1"/>
      </w:pPr>
      <w:r>
        <w:t xml:space="preserve">2E codes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Checks/industry_che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ata_checking_files/figure-docx/botswa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data_checking</dc:title>
  <dc:creator>William F. Lamb</dc:creator>
  <cp:keywords/>
  <dcterms:created xsi:type="dcterms:W3CDTF">2021-03-19T10:56:54Z</dcterms:created>
  <dcterms:modified xsi:type="dcterms:W3CDTF">2021-03-19T10:56:54Z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