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emissions_by_region_files/figure-docx/trend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emissions_by_region_files/figure-docx/benchmark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region</dc:title>
  <dc:creator>William F. Lamb</dc:creator>
  <cp:keywords/>
  <dcterms:created xsi:type="dcterms:W3CDTF">2021-03-01T15:25:53Z</dcterms:created>
  <dcterms:modified xsi:type="dcterms:W3CDTF">2021-03-01T15:25:53Z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