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27.png" ContentType="image/png"/>
  <Override PartName="/word/media/rId29.png" ContentType="image/png"/>
  <Override PartName="/word/media/rId38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4" w:name="data"/>
    <w:p>
      <w:pPr>
        <w:pStyle w:val="Heading1"/>
      </w:pPr>
      <w:r>
        <w:t xml:space="preserve">Data</w:t>
      </w:r>
    </w:p>
    <w:bookmarkStart w:id="22" w:name="gather-trend-data"/>
    <w:p>
      <w:pPr>
        <w:pStyle w:val="Heading2"/>
      </w:pPr>
      <w:r>
        <w:t xml:space="preserve">Gather trend data</w:t>
      </w:r>
    </w:p>
    <w:bookmarkEnd w:id="22"/>
    <w:bookmarkStart w:id="23" w:name="gather-region-data"/>
    <w:p>
      <w:pPr>
        <w:pStyle w:val="Heading2"/>
      </w:pPr>
      <w:r>
        <w:t xml:space="preserve">Gather region data</w:t>
      </w:r>
    </w:p>
    <w:bookmarkEnd w:id="23"/>
    <w:bookmarkEnd w:id="24"/>
    <w:bookmarkStart w:id="26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0c7a6ae6b963e7311b87109564f9305ff180c90"/>
    <w:p>
      <w:pPr>
        <w:pStyle w:val="Heading1"/>
      </w:pPr>
      <w:r>
        <w:t xml:space="preserve">Buildings (Scope 3) -&gt;indirect CO2 only until 2018, compilation with end-year 2019 therefore failed</w:t>
      </w:r>
    </w:p>
    <w:bookmarkEnd w:id="35"/>
    <w:bookmarkStart w:id="37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2021-10-12T14:40:32Z</dcterms:created>
  <dcterms:modified xsi:type="dcterms:W3CDTF">2021-10-12T14:40:32Z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