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135" w:rsidRDefault="00F76135" w:rsidP="00F76135">
      <w:pPr>
        <w:rPr>
          <w:rFonts w:ascii="Calibri" w:eastAsia="Calibri" w:hAnsi="Calibri" w:cs="Calibri"/>
          <w:b/>
        </w:rPr>
      </w:pPr>
      <w:r>
        <w:rPr>
          <w:rFonts w:ascii="Calibri" w:eastAsia="Calibri" w:hAnsi="Calibri" w:cs="Calibri"/>
          <w:b/>
        </w:rPr>
        <w:t xml:space="preserve">Climate change assessments by the IPCC and others put increasing emphasis on cities as key actors in mitigation and early policy adoption. While a coherent understanding of barriers and opportunities for climate solutions remains fragmented, there is already a large body of case study literature to learn from and translate into different urban contexts </w:t>
      </w:r>
      <w:r w:rsidRPr="00BB42D8">
        <w:rPr>
          <w:rFonts w:ascii="Calibri" w:eastAsia="Calibri" w:hAnsi="Calibri" w:cs="Calibri"/>
          <w:b/>
        </w:rPr>
        <w:fldChar w:fldCharType="begin" w:fldLock="1"/>
      </w:r>
      <w:r>
        <w:rPr>
          <w:rFonts w:ascii="Calibri" w:eastAsia="Calibri" w:hAnsi="Calibri" w:cs="Calibri"/>
          <w:b/>
        </w:rPr>
        <w:instrText>ADDIN CSL_CITATION { "citationItems" : [ { "id" : "ITEM-1", "itemData" : { "DOI" : "10.1016/j.cosust.2018.02.008", "ISSN" : "18773435", "author" : [ { "dropping-particle" : "", "family" : "Lamb", "given" : "William F.", "non-dropping-particle" : "", "parse-names" : false, "suffix" : "" }, { "dropping-particle" : "", "family" : "Callaghan", "given" : "Max W.", "non-dropping-particle" : "", "parse-names" : false, "suffix" : "" }, { "dropping-particle" : "", "family" : "Creutzig", "given" : "Felix", "non-dropping-particle" : "", "parse-names" : false, "suffix" : "" }, { "dropping-particle" : "", "family" : "Khosla", "given" : "Radhika", "non-dropping-particle" : "", "parse-names" : false, "suffix" : "" }, { "dropping-particle" : "", "family" : "Minx", "given" : "Jan C.", "non-dropping-particle" : "", "parse-names" : false, "suffix" : "" } ], "container-title" : "Current Opinion in Environmental Sustainability", "id" : "ITEM-1", "issued" : { "date-parts" : [ [ "2018" ] ] }, "page" : "26-34", "publisher" : "Elsevier B.V.", "title" : "The literature landscape on 1.5\u00b0C Climate Change and Cities", "type" : "article-journal", "volume" : "30" }, "uris" : [ "http://www.mendeley.com/documents/?uuid=c71b250d-7825-4f5a-92d8-ffc6193cabe3" ] } ], "mendeley" : { "formattedCitation" : "&lt;sup&gt;1&lt;/sup&gt;", "plainTextFormattedCitation" : "1", "previouslyFormattedCitation" : "&lt;sup&gt;1&lt;/sup&gt;" }, "properties" : {  }, "schema" : "https://github.com/citation-style-language/schema/raw/master/csl-citation.json" }</w:instrText>
      </w:r>
      <w:r w:rsidRPr="00BB42D8">
        <w:rPr>
          <w:rFonts w:ascii="Calibri" w:eastAsia="Calibri" w:hAnsi="Calibri" w:cs="Calibri"/>
          <w:b/>
        </w:rPr>
        <w:fldChar w:fldCharType="separate"/>
      </w:r>
      <w:r w:rsidRPr="00876745">
        <w:rPr>
          <w:rFonts w:ascii="Calibri" w:eastAsia="Calibri" w:hAnsi="Calibri" w:cs="Calibri"/>
          <w:noProof/>
          <w:vertAlign w:val="superscript"/>
        </w:rPr>
        <w:t>1</w:t>
      </w:r>
      <w:r w:rsidRPr="00BB42D8">
        <w:rPr>
          <w:rFonts w:ascii="Calibri" w:eastAsia="Calibri" w:hAnsi="Calibri" w:cs="Calibri"/>
          <w:b/>
        </w:rPr>
        <w:fldChar w:fldCharType="end"/>
      </w:r>
      <w:r w:rsidRPr="00BB42D8">
        <w:rPr>
          <w:rFonts w:ascii="Calibri" w:eastAsia="Calibri" w:hAnsi="Calibri" w:cs="Calibri"/>
          <w:b/>
        </w:rPr>
        <w:t>.</w:t>
      </w:r>
      <w:r>
        <w:rPr>
          <w:rFonts w:ascii="Calibri" w:eastAsia="Calibri" w:hAnsi="Calibri" w:cs="Calibri"/>
          <w:b/>
        </w:rPr>
        <w:t xml:space="preserve"> But a</w:t>
      </w:r>
      <w:r w:rsidRPr="00BB42D8">
        <w:rPr>
          <w:rFonts w:ascii="Calibri" w:eastAsia="Calibri" w:hAnsi="Calibri" w:cs="Calibri"/>
          <w:b/>
        </w:rPr>
        <w:t xml:space="preserve"> number of </w:t>
      </w:r>
      <w:r>
        <w:rPr>
          <w:rFonts w:ascii="Calibri" w:eastAsia="Calibri" w:hAnsi="Calibri" w:cs="Calibri"/>
          <w:b/>
        </w:rPr>
        <w:t xml:space="preserve">practical and </w:t>
      </w:r>
      <w:r w:rsidRPr="00BB42D8">
        <w:rPr>
          <w:rFonts w:ascii="Calibri" w:eastAsia="Calibri" w:hAnsi="Calibri" w:cs="Calibri"/>
          <w:b/>
        </w:rPr>
        <w:t>conceptual challenges</w:t>
      </w:r>
      <w:r>
        <w:rPr>
          <w:rFonts w:ascii="Calibri" w:eastAsia="Calibri" w:hAnsi="Calibri" w:cs="Calibri"/>
          <w:b/>
        </w:rPr>
        <w:t xml:space="preserve"> hinder systematic analysis. First, the literature tends to focus on cases in large, wealthy cities in the global North. Yet, the majority of the global population resides in much smaller agglomerations in the Global South with only partially developed urban infrastructures. Second, a comprehensive overview of which mitigation topics have been researched for what cities is currently missing. </w:t>
      </w:r>
      <w:r w:rsidRPr="00BB42D8">
        <w:rPr>
          <w:rFonts w:ascii="Calibri" w:eastAsia="Calibri" w:hAnsi="Calibri" w:cs="Calibri"/>
          <w:b/>
        </w:rPr>
        <w:t xml:space="preserve">Third, </w:t>
      </w:r>
      <w:r>
        <w:rPr>
          <w:rFonts w:ascii="Calibri" w:eastAsia="Calibri" w:hAnsi="Calibri" w:cs="Calibri"/>
          <w:b/>
        </w:rPr>
        <w:t xml:space="preserve">comparative analysis and secondary research on the case study literature is sparse and lacks structured methods. Here we perform a systematic review of the literature landscape of case studies on climate mitigation solutions in cities. </w:t>
      </w:r>
      <w:r w:rsidRPr="00F742D2">
        <w:rPr>
          <w:rFonts w:ascii="Calibri" w:eastAsia="Calibri" w:hAnsi="Calibri" w:cs="Calibri"/>
          <w:b/>
        </w:rPr>
        <w:t>We find that</w:t>
      </w:r>
      <w:r>
        <w:rPr>
          <w:rFonts w:ascii="Calibri" w:eastAsia="Calibri" w:hAnsi="Calibri" w:cs="Calibri"/>
          <w:b/>
        </w:rPr>
        <w:t xml:space="preserve"> learning about urban mitigation solutions requires concerted efforts to systematically aggregate the dispersed knowledge on generalizable topics, such as spatial scalability, from individual cities and issues to comparative reviews on large set of cities with multiple entangled climate mitigation strategies.</w:t>
      </w:r>
    </w:p>
    <w:p w:rsidR="00BE2230" w:rsidRDefault="00F76135">
      <w:bookmarkStart w:id="0" w:name="_GoBack"/>
      <w:bookmarkEnd w:id="0"/>
    </w:p>
    <w:sectPr w:rsidR="00BE22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61D"/>
    <w:rsid w:val="000255A9"/>
    <w:rsid w:val="00485770"/>
    <w:rsid w:val="009D03E3"/>
    <w:rsid w:val="00C3261D"/>
    <w:rsid w:val="00DB10FD"/>
    <w:rsid w:val="00DB4091"/>
    <w:rsid w:val="00E47D4C"/>
    <w:rsid w:val="00F761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C7F8F-CE87-42A3-9F3E-E4A3BD3DA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135"/>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dc:creator>
  <cp:keywords/>
  <dc:description/>
  <cp:lastModifiedBy>William Lamb</cp:lastModifiedBy>
  <cp:revision>2</cp:revision>
  <dcterms:created xsi:type="dcterms:W3CDTF">2018-04-30T13:23:00Z</dcterms:created>
  <dcterms:modified xsi:type="dcterms:W3CDTF">2018-04-30T13:23:00Z</dcterms:modified>
</cp:coreProperties>
</file>