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68D" w:rsidRDefault="000D0EAC">
      <w:pPr>
        <w:pStyle w:val="Titel"/>
      </w:pPr>
      <w:r>
        <w:t>social outcomes of climate policies</w:t>
      </w:r>
    </w:p>
    <w:p w:rsidR="00D3068D" w:rsidRDefault="000D0EAC">
      <w:pPr>
        <w:pStyle w:val="Author"/>
      </w:pPr>
      <w:r>
        <w:t>William F. Lamb</w:t>
      </w:r>
    </w:p>
    <w:p w:rsidR="00D3068D" w:rsidRDefault="000D0EAC">
      <w:pPr>
        <w:pStyle w:val="FirstParagraph"/>
      </w:pPr>
      <w:r>
        <w:t>Current version and code:</w:t>
      </w:r>
      <w:hyperlink r:id="rId7">
        <w:r>
          <w:rPr>
            <w:rStyle w:val="Hyperlink"/>
          </w:rPr>
          <w:t>https://github.com/mcc-apsis/Social-outcomes-of-climate-policies/tree/master/Results</w:t>
        </w:r>
      </w:hyperlink>
    </w:p>
    <w:p w:rsidR="00D3068D" w:rsidRDefault="000D0EAC">
      <w:pPr>
        <w:pStyle w:val="Textkrper"/>
      </w:pPr>
      <w:r>
        <w:t>Latest update: 08 Januar, 2020, 15:48</w:t>
      </w:r>
    </w:p>
    <w:p w:rsidR="00D3068D" w:rsidRDefault="000D0EAC">
      <w:pPr>
        <w:pStyle w:val="berschrift2"/>
      </w:pPr>
      <w:bookmarkStart w:id="0" w:name="literature-and-methods"/>
      <w:r>
        <w:t>Literature and methods</w:t>
      </w:r>
      <w:bookmarkEnd w:id="0"/>
    </w:p>
    <w:p w:rsidR="00D3068D" w:rsidRDefault="000D0EAC">
      <w:pPr>
        <w:pStyle w:val="FirstParagraph"/>
      </w:pPr>
      <w:r>
        <w:rPr>
          <w:noProof/>
          <w:lang w:val="en-GB" w:eastAsia="en-GB"/>
        </w:rPr>
        <w:drawing>
          <wp:inline distT="0" distB="0" distL="0" distR="0">
            <wp:extent cx="53340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literature-1.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rsidR="00D3068D" w:rsidRDefault="000D0EAC">
      <w:pPr>
        <w:pStyle w:val="berschrift2"/>
      </w:pPr>
      <w:bookmarkStart w:id="1" w:name="policies-and-geographic-coverage"/>
      <w:r>
        <w:lastRenderedPageBreak/>
        <w:t>Policies and geographic coverage</w:t>
      </w:r>
      <w:bookmarkEnd w:id="1"/>
    </w:p>
    <w:p w:rsidR="00D3068D" w:rsidRDefault="000D0EAC">
      <w:pPr>
        <w:pStyle w:val="FirstParagraph"/>
      </w:pPr>
      <w:r>
        <w:rPr>
          <w:noProof/>
          <w:lang w:val="en-GB" w:eastAsia="en-GB"/>
        </w:rPr>
        <w:drawing>
          <wp:inline distT="0" distB="0" distL="0" distR="0">
            <wp:extent cx="5334000" cy="3200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policies-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r>
        <w:rPr>
          <w:noProof/>
          <w:lang w:val="en-GB" w:eastAsia="en-GB"/>
        </w:rPr>
        <w:drawing>
          <wp:inline distT="0" distB="0" distL="0" distR="0">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policies-2.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policies-3.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r>
        <w:rPr>
          <w:noProof/>
          <w:lang w:val="en-GB" w:eastAsia="en-GB"/>
        </w:rPr>
        <w:drawing>
          <wp:inline distT="0" distB="0" distL="0" distR="0">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policies-4.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rPr>
          <w:noProof/>
          <w:lang w:val="en-GB" w:eastAsia="en-GB"/>
        </w:rPr>
        <w:lastRenderedPageBreak/>
        <w:drawing>
          <wp:inline distT="0" distB="0" distL="0" distR="0">
            <wp:extent cx="5334000" cy="320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1.png"/>
                    <pic:cNvPicPr>
                      <a:picLocks noChangeAspect="1" noChangeArrowheads="1"/>
                    </pic:cNvPicPr>
                  </pic:nvPicPr>
                  <pic:blipFill>
                    <a:blip r:embed="rId13"/>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2648"/>
        <w:gridCol w:w="1498"/>
        <w:gridCol w:w="1498"/>
        <w:gridCol w:w="1498"/>
        <w:gridCol w:w="1498"/>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264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49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49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49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w:t>
            </w:r>
            <w:r>
              <w:rPr>
                <w:rFonts w:ascii="Arial" w:eastAsia="Arial" w:hAnsi="Arial" w:cs="Arial"/>
                <w:color w:val="111111"/>
                <w:sz w:val="16"/>
                <w:szCs w:val="16"/>
              </w:rPr>
              <w:t>utcome_population</w:t>
            </w:r>
          </w:p>
        </w:tc>
        <w:tc>
          <w:tcPr>
            <w:tcW w:w="149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http://dx.doi.org/10.1016/j.erss.2018.09.008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 in Tariff</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Australian capital cities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http://dx.doi.org/10.1016/j.renene.2015.09.061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Mandatory Renewable Energy Target (MRET) and state-level FiTs</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http://dx.doi.org/10.1063/1.5097424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2648"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w:t>
            </w:r>
            <w:r>
              <w:rPr>
                <w:rFonts w:ascii="Arial" w:eastAsia="Arial" w:hAnsi="Arial" w:cs="Arial"/>
                <w:color w:val="111111"/>
                <w:sz w:val="16"/>
                <w:szCs w:val="16"/>
              </w:rPr>
              <w:t>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PV adopters and non-adopters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http://dx.doi.org/10.1016/j.erss.2018.09.008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 in Tariff</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Australian capital cities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http://dx.doi.org/10.1016/j.erss.2018.02.020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"Bulgaria's first renewables law" (?)</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 in general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http://dx.doi.org/10.1016/j.erss.2018.02.020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"Bulgaria's first renewables law" (?)</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 taxpayers in Bulgaria, esp. low income</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http://dx.doi.org/10.1016/j.erss.2018.02.020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"Bulgaria's first renewables law" (?)</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w:t>
            </w:r>
            <w:r>
              <w:rPr>
                <w:rFonts w:ascii="Arial" w:eastAsia="Arial" w:hAnsi="Arial" w:cs="Arial"/>
                <w:color w:val="111111"/>
                <w:sz w:val="16"/>
                <w:szCs w:val="16"/>
              </w:rPr>
              <w:t>ty (electricity/fuel)</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 taxpayers in Bulgaria, esp. low income</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http://dx.doi.org/10.1016/j.erss.2018.02.020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"Bulgaria's first renewables law" (?)</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households relying on wood and oil generators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http://dx.doi.org/10.1016/j.apenergy.2016.06.073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Act, EEG</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net 0 job</w:t>
            </w:r>
            <w:r>
              <w:rPr>
                <w:rFonts w:ascii="Arial" w:eastAsia="Arial" w:hAnsi="Arial" w:cs="Arial"/>
                <w:color w:val="111111"/>
                <w:sz w:val="16"/>
                <w:szCs w:val="16"/>
              </w:rPr>
              <w: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http://dx.doi.org/10.5547/01956574.38.SI1.cboh</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technology-specific feed-in tariffs (FITs)</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consuming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http://dx.doi.org/10.1016/j.eap.2015.09.003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feed-in tariff (FIT) for PV on houses</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http://dx.doi.org/10.1007/s00181-013-0728-z</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technology-specific feed-in tariffs (FITs)</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http://dx.doi.org/10.1016/j.enpol.2010.03.029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technology-specific feed-in tariffs (FITs)</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consumers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w:t>
            </w:r>
            <w:r>
              <w:rPr>
                <w:rFonts w:ascii="Arial" w:eastAsia="Arial" w:hAnsi="Arial" w:cs="Arial"/>
                <w:color w:val="111111"/>
                <w:sz w:val="16"/>
                <w:szCs w:val="16"/>
              </w:rPr>
              <w:t>doi.org/10.1016/j.eap.2015.01.004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 levy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population beyond poverty line had to pay a larger share of their income for electricity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http://dx.doi.org/10.1016/j.eneco.2014.04.020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http://dx.doi.org/10.1016/j.enpol.2008.07.026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direct and indirect employment effects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http://dx.doi.org/10.1016/j.enpol.2019.05.043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we focus on the impact of the German </w:t>
            </w:r>
            <w:r>
              <w:rPr>
                <w:rFonts w:ascii="Arial" w:eastAsia="Arial" w:hAnsi="Arial" w:cs="Arial"/>
                <w:color w:val="111111"/>
                <w:sz w:val="16"/>
                <w:szCs w:val="16"/>
              </w:rPr>
              <w:br/>
              <w:t xml:space="preserve">feed-in tariff for promoting renewable energies </w:t>
            </w:r>
            <w:r>
              <w:rPr>
                <w:rFonts w:ascii="Arial" w:eastAsia="Arial" w:hAnsi="Arial" w:cs="Arial"/>
                <w:color w:val="111111"/>
                <w:sz w:val="16"/>
                <w:szCs w:val="16"/>
              </w:rPr>
              <w:t xml:space="preserve">on household disposable </w:t>
            </w:r>
            <w:r>
              <w:rPr>
                <w:rFonts w:ascii="Arial" w:eastAsia="Arial" w:hAnsi="Arial" w:cs="Arial"/>
                <w:color w:val="111111"/>
                <w:sz w:val="16"/>
                <w:szCs w:val="16"/>
              </w:rPr>
              <w:br/>
              <w:t>incomes.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http://dx.doi.org/10.3390/su71215834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users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http://dx.doi.org/10.1016/j.enpol.2010.03.029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technology-specific feed-in tariffs (FITs)</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employees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http://dx.doi.org/10.1016/j.eap.2015.01.004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 levy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pop</w:t>
            </w:r>
            <w:r>
              <w:rPr>
                <w:rFonts w:ascii="Arial" w:eastAsia="Arial" w:hAnsi="Arial" w:cs="Arial"/>
                <w:color w:val="111111"/>
                <w:sz w:val="16"/>
                <w:szCs w:val="16"/>
              </w:rPr>
              <w:t xml:space="preserve">ulation below poverty line contributes a larger and growwing share of their income to renewable energy promotion than high income groups. </w:t>
            </w:r>
            <w:r>
              <w:rPr>
                <w:rFonts w:ascii="Arial" w:eastAsia="Arial" w:hAnsi="Arial" w:cs="Arial"/>
                <w:color w:val="111111"/>
                <w:sz w:val="16"/>
                <w:szCs w:val="16"/>
              </w:rPr>
              <w:br/>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http://dx.doi.org/10.1016/j.enpol.2008.07.026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anyone not exempt from the EEG contribution</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http://dx.doi.org/10.1016/j.enpol.2019.05.043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we focus on the impact of the German </w:t>
            </w:r>
            <w:r>
              <w:rPr>
                <w:rFonts w:ascii="Arial" w:eastAsia="Arial" w:hAnsi="Arial" w:cs="Arial"/>
                <w:color w:val="111111"/>
                <w:sz w:val="16"/>
                <w:szCs w:val="16"/>
              </w:rPr>
              <w:br/>
              <w:t>feed-</w:t>
            </w:r>
            <w:r>
              <w:rPr>
                <w:rFonts w:ascii="Arial" w:eastAsia="Arial" w:hAnsi="Arial" w:cs="Arial"/>
                <w:color w:val="111111"/>
                <w:sz w:val="16"/>
                <w:szCs w:val="16"/>
              </w:rPr>
              <w:t xml:space="preserve">in tariff for promoting renewable energies on household disposable </w:t>
            </w:r>
            <w:r>
              <w:rPr>
                <w:rFonts w:ascii="Arial" w:eastAsia="Arial" w:hAnsi="Arial" w:cs="Arial"/>
                <w:color w:val="111111"/>
                <w:sz w:val="16"/>
                <w:szCs w:val="16"/>
              </w:rPr>
              <w:br/>
              <w:t>incomes.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http://dx.doi.org/10.3390/su71215834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http://dx.doi.org/10.1016/j.geoforum.2016.09.004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Gujarat Solar Power Policy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Charanka village, especially illiterate, marginalised (i.e. low caste) groups (e.g. landless Rabaris)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http://dx.doi.org/10.1016/j.enpol.2015.08.019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‘Jawaharlal Nehru National Solar Mission’</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Charanka village community, esp. lower caste and illiterate</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http://dx.doi.org/10.1016/j.geoforum.2016.09.004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Gujarat Solar Power Policy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Charanka village, especially illiterate, marginalised (i.e. low caste) groups (e.g. landless Rabaris)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w:t>
            </w:r>
            <w:r>
              <w:rPr>
                <w:rFonts w:ascii="Arial" w:eastAsia="Arial" w:hAnsi="Arial" w:cs="Arial"/>
                <w:color w:val="111111"/>
                <w:sz w:val="16"/>
                <w:szCs w:val="16"/>
              </w:rPr>
              <w:t>.doi.org/10.1016/j.erss.2015.02.006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Ireland</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Public Service Obligation (PSO) levies</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http://dx.doi.org/10.1016/j.enpol.2015.10.013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Italy</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A3 Surcharge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All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http://dx.doi.org/10.1007/s11625-018-0613-y</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Japan</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Feed-in Tariff</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Sites of mega-solar projects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http://dx.doi.org/10.1016/j.enpol.2013.12.044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Malaysia</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 in Tariff</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10,852 jobs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http://dx.doi.org/10.1016/j.apenergy.2016.04.044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Portugal</w:t>
            </w:r>
          </w:p>
        </w:tc>
        <w:tc>
          <w:tcPr>
            <w:tcW w:w="2648"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http://dx.doi.org/10.1016/j.apenergy.2016.04.044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Portugal</w:t>
            </w:r>
          </w:p>
        </w:tc>
        <w:tc>
          <w:tcPr>
            <w:tcW w:w="2648"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http://dx.doi.org/10.1016/j.enpol.2017.03.043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 in Tariff</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w:t>
            </w:r>
            <w:r>
              <w:rPr>
                <w:rFonts w:ascii="Arial" w:eastAsia="Arial" w:hAnsi="Arial" w:cs="Arial"/>
                <w:color w:val="111111"/>
                <w:sz w:val="16"/>
                <w:szCs w:val="16"/>
              </w:rPr>
              <w:t>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All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http://dx.doi.org/10.1016/j.enpol.2011.11.045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 in tariff</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2 local cases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http://dx.doi.org/10.1016/j.ecolecon.2016.02.012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British Feed-in Tariff</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consumers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http://dx.doi.org/10.1016/j.rser.2017.04.029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feed-in-tarif for small-scale PV systems</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consumers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Feed-in Tariff mechanism</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http://dx.doi.org/10.1016/j.renene.2015.07.061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64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Hawaii PV tax credit</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4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All households</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http://dx.doi.org/10.1016/j.ecolecon.2016.02.012</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648"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California Solar Energy Initiative (CSI)</w:t>
            </w:r>
          </w:p>
        </w:tc>
        <w:tc>
          <w:tcPr>
            <w:tcW w:w="1498"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498"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498"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498"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r>
    </w:tbl>
    <w:p w:rsidR="00D3068D" w:rsidRDefault="000D0EAC">
      <w:pPr>
        <w:pStyle w:val="Textkrper"/>
      </w:pPr>
      <w:r>
        <w:rPr>
          <w:noProof/>
          <w:lang w:val="en-GB" w:eastAsia="en-GB"/>
        </w:rPr>
        <w:drawing>
          <wp:inline distT="0" distB="0" distL="0" distR="0">
            <wp:extent cx="5334000" cy="3200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2.png"/>
                    <pic:cNvPicPr>
                      <a:picLocks noChangeAspect="1" noChangeArrowheads="1"/>
                    </pic:cNvPicPr>
                  </pic:nvPicPr>
                  <pic:blipFill>
                    <a:blip r:embed="rId14"/>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2506"/>
        <w:gridCol w:w="1533"/>
        <w:gridCol w:w="1534"/>
        <w:gridCol w:w="1533"/>
        <w:gridCol w:w="1534"/>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250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5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5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5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5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http://dx.doi.org/10.1016/j.rser.2016.08.047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Brazil</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Auctions, reduced import duties, streamlined licensing and subsidized loans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(other services)</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traditional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http://dx.doi.org/10.1016/j.rser.2016.08.047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Brazil</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Auctions, reduced import duties, streamlined licensing and subsidized loans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traditional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http://dx.doi.org/10.1016/j.rser.2016.</w:t>
            </w:r>
            <w:r>
              <w:rPr>
                <w:rFonts w:ascii="Arial" w:eastAsia="Arial" w:hAnsi="Arial" w:cs="Arial"/>
                <w:color w:val="111111"/>
                <w:sz w:val="16"/>
                <w:szCs w:val="16"/>
              </w:rPr>
              <w:t>08.047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Brazil</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Auctions, reduced import duties, streamlined licensing and subsidized loans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traditional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http://dx.doi.org/10.1016/j.erss.2018.02.020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"Bulgaria's first renewables law" (?)</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 in general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http://dx.doi.org/10.1016/j.erss.2018.02.020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"Bulgaria's first renewables law" (?)</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 taxpayers in Bulgaria, esp. low income</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http://dx.doi.org/10.1016/j.erss.2018.02.020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"Bulgaria's first renewables law" (?)</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 taxpayers in Bulgaria, esp. low income</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http://dx.doi.org/10.1016/j.erss.2018.02.020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"Bulgaria's first renewables law" (?)</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house</w:t>
            </w:r>
            <w:r>
              <w:rPr>
                <w:rFonts w:ascii="Arial" w:eastAsia="Arial" w:hAnsi="Arial" w:cs="Arial"/>
                <w:color w:val="111111"/>
                <w:sz w:val="16"/>
                <w:szCs w:val="16"/>
              </w:rPr>
              <w:t>holds relying on wood and oil generators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http://dx.doi.org/10.5547/2160-5890.2.1.3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technology-specific feed-in tariffs (FITs)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http://dx.doi.org/10.5547/01956574.38.SI1.cboh</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technology-specific feed-in tariffs (FITs)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consuming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http://dx.doi.org/10.1016/j.enpol.2010.03.029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technology-specific feed-in tariffs (FITs)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consumers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http://dx.doi.org/10.1016/j.eap.2015.01.004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 levy</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population beyond poverty line had to pay a larger share of their income for electricity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http://dx.doi.org/10.1016/j.eneco.2014.04.020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http://dx.doi.org/10.1016/j.enpol.2019.05.043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we focus on the impact of the German </w:t>
            </w:r>
            <w:r>
              <w:rPr>
                <w:rFonts w:ascii="Arial" w:eastAsia="Arial" w:hAnsi="Arial" w:cs="Arial"/>
                <w:color w:val="111111"/>
                <w:sz w:val="16"/>
                <w:szCs w:val="16"/>
              </w:rPr>
              <w:br/>
              <w:t xml:space="preserve">feed-in tariff for promoting renewable energies on household disposable </w:t>
            </w:r>
            <w:r>
              <w:rPr>
                <w:rFonts w:ascii="Arial" w:eastAsia="Arial" w:hAnsi="Arial" w:cs="Arial"/>
                <w:color w:val="111111"/>
                <w:sz w:val="16"/>
                <w:szCs w:val="16"/>
              </w:rPr>
              <w:br/>
              <w:t>incomes.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http://dx.doi.org/10.3390/su71215834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w:t>
            </w:r>
            <w:r>
              <w:rPr>
                <w:rFonts w:ascii="Arial" w:eastAsia="Arial" w:hAnsi="Arial" w:cs="Arial"/>
                <w:color w:val="111111"/>
                <w:sz w:val="16"/>
                <w:szCs w:val="16"/>
              </w:rPr>
              <w:t>fordability (electricity/fuel)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users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http://dx.doi.org/10.1016/j.enpol.2010.03.029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technology-specific feed-in tariffs (FITs)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employees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http://dx.doi.org/10.1016/j.eap.2015.01.004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 levy</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population below poverty line contributes a larger and growwing share of their income to renewable energy promotion than high income groups. </w:t>
            </w:r>
            <w:r>
              <w:rPr>
                <w:rFonts w:ascii="Arial" w:eastAsia="Arial" w:hAnsi="Arial" w:cs="Arial"/>
                <w:color w:val="111111"/>
                <w:sz w:val="16"/>
                <w:szCs w:val="16"/>
              </w:rPr>
              <w:br/>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http://dx.doi.org/10.1016/j.enpol.2019.05.043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w:t>
            </w:r>
            <w:r>
              <w:rPr>
                <w:rFonts w:ascii="Arial" w:eastAsia="Arial" w:hAnsi="Arial" w:cs="Arial"/>
                <w:color w:val="111111"/>
                <w:sz w:val="16"/>
                <w:szCs w:val="16"/>
              </w:rPr>
              <w:t>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we focus on the impact of the German </w:t>
            </w:r>
            <w:r>
              <w:rPr>
                <w:rFonts w:ascii="Arial" w:eastAsia="Arial" w:hAnsi="Arial" w:cs="Arial"/>
                <w:color w:val="111111"/>
                <w:sz w:val="16"/>
                <w:szCs w:val="16"/>
              </w:rPr>
              <w:br/>
              <w:t xml:space="preserve">feed-in tariff for promoting renewable energies on household disposable </w:t>
            </w:r>
            <w:r>
              <w:rPr>
                <w:rFonts w:ascii="Arial" w:eastAsia="Arial" w:hAnsi="Arial" w:cs="Arial"/>
                <w:color w:val="111111"/>
                <w:sz w:val="16"/>
                <w:szCs w:val="16"/>
              </w:rPr>
              <w:br/>
              <w:t>incomes.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http://dx.doi.org/10.3390/su71215834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http://dx.doi.org/10.1016/j.apenergy.2016.04.044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Portugal</w:t>
            </w:r>
          </w:p>
        </w:tc>
        <w:tc>
          <w:tcPr>
            <w:tcW w:w="2506"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http://dx.doi.org/10.1016/j.apenergy.2016.04.044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Portugal</w:t>
            </w:r>
          </w:p>
        </w:tc>
        <w:tc>
          <w:tcPr>
            <w:tcW w:w="2506"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http://dx.doi.org/10.1016/j.enpol.2008.04.022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Spain</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feed-in tariff system for RES-E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consumers</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2506"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Feed-in Tariff mechanism</w:t>
            </w:r>
          </w:p>
        </w:tc>
        <w:tc>
          <w:tcPr>
            <w:tcW w:w="1533"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r>
    </w:tbl>
    <w:p w:rsidR="00D3068D" w:rsidRDefault="000D0EAC">
      <w:pPr>
        <w:pStyle w:val="Textkrper"/>
      </w:pPr>
      <w:r>
        <w:rPr>
          <w:noProof/>
          <w:lang w:val="en-GB" w:eastAsia="en-GB"/>
        </w:rPr>
        <w:lastRenderedPageBreak/>
        <w:drawing>
          <wp:inline distT="0" distB="0" distL="0" distR="0">
            <wp:extent cx="5334000" cy="3200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3.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2506"/>
        <w:gridCol w:w="1533"/>
        <w:gridCol w:w="1534"/>
        <w:gridCol w:w="1533"/>
        <w:gridCol w:w="1534"/>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250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5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5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5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5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http://dx.doi.org/10.1016/j.enpol.2011.03.007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Photovoltaic Rebate Program (PVRP), Solar Homes and Communities Plan (SHCP)</w:t>
            </w:r>
            <w:r>
              <w:rPr>
                <w:rFonts w:ascii="Arial" w:eastAsia="Arial" w:hAnsi="Arial" w:cs="Arial"/>
                <w:color w:val="111111"/>
                <w:sz w:val="16"/>
                <w:szCs w:val="16"/>
              </w:rPr>
              <w:br/>
            </w:r>
            <w:r>
              <w:rPr>
                <w:rFonts w:ascii="Arial" w:eastAsia="Arial" w:hAnsi="Arial" w:cs="Arial"/>
                <w:color w:val="111111"/>
                <w:sz w:val="16"/>
                <w:szCs w:val="16"/>
              </w:rPr>
              <w:br/>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PV adopters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http://dx.doi.org/10.1016/j.ecolecon.2016.02.012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Photovoltaic Rebate Program (PVRP)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http://dx.doi.org/10.1016/j.enpol.2011.03.007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Photovoltaic Rebate Program (PVRP), Solar Homes and Communities Plan (SHCP)</w:t>
            </w:r>
            <w:r>
              <w:rPr>
                <w:rFonts w:ascii="Arial" w:eastAsia="Arial" w:hAnsi="Arial" w:cs="Arial"/>
                <w:color w:val="111111"/>
                <w:sz w:val="16"/>
                <w:szCs w:val="16"/>
              </w:rPr>
              <w:br/>
            </w:r>
            <w:r>
              <w:rPr>
                <w:rFonts w:ascii="Arial" w:eastAsia="Arial" w:hAnsi="Arial" w:cs="Arial"/>
                <w:color w:val="111111"/>
                <w:sz w:val="16"/>
                <w:szCs w:val="16"/>
              </w:rPr>
              <w:br/>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PV adopters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http://dx.doi.org/10.1109/SYSTEMS.2010.5482477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Bangladesh</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and Renewable Energy Development Project (REREDP).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http://dx.doi.org/10.1109/SYSTEMS.2010.5482477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Bangladesh</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and Renewable Ene</w:t>
            </w:r>
            <w:r>
              <w:rPr>
                <w:rFonts w:ascii="Arial" w:eastAsia="Arial" w:hAnsi="Arial" w:cs="Arial"/>
                <w:color w:val="111111"/>
                <w:sz w:val="16"/>
                <w:szCs w:val="16"/>
              </w:rPr>
              <w:t>rgy Development Project (REREDP).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the various benefits matter for all participants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http://dx.doi.org/10.1109/SYSTEMS.2010.5482477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Bangladesh</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and Renewable Energy Development Project (REREDP).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(gender)</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the various benefits matter for all participants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http://dx.doi.org/10.1109/SYSTEMS.2010.5482477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Ba</w:t>
            </w:r>
            <w:r>
              <w:rPr>
                <w:rFonts w:ascii="Arial" w:eastAsia="Arial" w:hAnsi="Arial" w:cs="Arial"/>
                <w:color w:val="111111"/>
                <w:sz w:val="16"/>
                <w:szCs w:val="16"/>
              </w:rPr>
              <w:t>ngladesh</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and Renewable Energy Development Project (REREDP).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(other services)</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micro-businesses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http://dx.doi.org/10.1016/j.enpol.2015.10.046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Belgium</w:t>
            </w:r>
          </w:p>
        </w:tc>
        <w:tc>
          <w:tcPr>
            <w:tcW w:w="2506"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homeowners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http://dx.doi.org/10.1016/j.enpol.2015.10.046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Belgium</w:t>
            </w:r>
          </w:p>
        </w:tc>
        <w:tc>
          <w:tcPr>
            <w:tcW w:w="2506"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homeowners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http://dx.doi.org/10.1177/146499341201200404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Development Project</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Not stated</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11.1MW SHS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Development Project</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Information extrapolated from expert interviews on the whole policy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Development Project</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Information extrapolated from expert interviews on the whole policy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Development Project</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Information extrapolated from expert interviews on the whole policy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100 000 Roofs Photovoltaic Programme (HTRP)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w:t>
            </w:r>
            <w:r>
              <w:rPr>
                <w:rFonts w:ascii="Arial" w:eastAsia="Arial" w:hAnsi="Arial" w:cs="Arial"/>
                <w:color w:val="111111"/>
                <w:sz w:val="16"/>
                <w:szCs w:val="16"/>
              </w:rPr>
              <w:t>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http://dx.doi.org/10.5547/2160-5890.2.1.3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technology-specific feed-in tariffs (FITs)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100 000 Roofs Photovoltaic Programme (HTRP)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Populations external to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Boost to German solar manufacturing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http://dx.doi.org/10.1016/j.esd.2017.11.002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Japan</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Feed-in-tariff for solar</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(other services)</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Environmental (non-climate) impacts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http://dx.doi.org/10.1016/j.esd.2017.11.002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Japan</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Feed-in-tariff for solar</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Broad aggregate category that includes emplyom</w:t>
            </w:r>
            <w:r>
              <w:rPr>
                <w:rFonts w:ascii="Arial" w:eastAsia="Arial" w:hAnsi="Arial" w:cs="Arial"/>
                <w:color w:val="111111"/>
                <w:sz w:val="16"/>
                <w:szCs w:val="16"/>
              </w:rPr>
              <w:t>ent</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http://dx.doi.org/10.1177/146499341201200404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Off-grid Electrification Component of the Rural Electrification Project Phase I (REP I)</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Not stated</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9000 SHS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http://dx.doi.org/10.1177/146499341201200404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Herder Electrification Component of</w:t>
            </w:r>
            <w:r>
              <w:rPr>
                <w:rFonts w:ascii="Arial" w:eastAsia="Arial" w:hAnsi="Arial" w:cs="Arial"/>
                <w:color w:val="111111"/>
                <w:sz w:val="16"/>
                <w:szCs w:val="16"/>
              </w:rPr>
              <w:br/>
              <w:t>the Renewable Energy and Rural Electricity</w:t>
            </w:r>
            <w:r>
              <w:rPr>
                <w:rFonts w:ascii="Arial" w:eastAsia="Arial" w:hAnsi="Arial" w:cs="Arial"/>
                <w:color w:val="111111"/>
                <w:sz w:val="16"/>
                <w:szCs w:val="16"/>
              </w:rPr>
              <w:br/>
              <w:t>Access Project (REAP)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Not stated</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41800 SHS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electrificity access project (REAP)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electrificity access project (REAP)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w:t>
            </w:r>
            <w:r>
              <w:rPr>
                <w:rFonts w:ascii="Arial" w:eastAsia="Arial" w:hAnsi="Arial" w:cs="Arial"/>
                <w:color w:val="111111"/>
                <w:sz w:val="16"/>
                <w:szCs w:val="16"/>
              </w:rPr>
              <w:t>etted by the policy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electrificity access project (REAP)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http://dx.doi.org/10.1016/j.esd.2018.01.001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Nepal</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Home System subsidy</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 participants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http://dx.doi.org/10.1177/146499341201200404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Papua New Guinea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The Teacher’s Solar Lighting Project (TSLP)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Not stated</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 SHS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http://dx.doi.org/10.1080/08039410.2012.736405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Papua New Guinea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Teacher's Solar Lighting Project (TSLP)</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(other services)</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 recipient</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http://dx.doi.org/10.1016/j.enpol.2015.10.046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Portugal</w:t>
            </w:r>
          </w:p>
        </w:tc>
        <w:tc>
          <w:tcPr>
            <w:tcW w:w="2506"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http://dx.doi.org/10.1016/j.enpol.2015.10.046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Portugal</w:t>
            </w:r>
          </w:p>
        </w:tc>
        <w:tc>
          <w:tcPr>
            <w:tcW w:w="2506"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http://dx.doi.org/10.1016/j.apenergy.2015.05.120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w:t>
            </w:r>
            <w:r>
              <w:rPr>
                <w:rFonts w:ascii="Arial" w:eastAsia="Arial" w:hAnsi="Arial" w:cs="Arial"/>
                <w:color w:val="111111"/>
                <w:sz w:val="16"/>
                <w:szCs w:val="16"/>
              </w:rPr>
              <w:t>uth Africa</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Free Basic Electrification (FBE) policy, also the Electricity Basic Support Services Tariff (EBSST), known as the "poverty tariff"</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http://dx.doi.org/10.1088/1748-9326/aa815e</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it is assessing federal and state incentives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California’s innovative Single-family Affordable Solar Homes (SASH) Progra</w:t>
            </w:r>
            <w:r>
              <w:rPr>
                <w:rFonts w:ascii="Arial" w:eastAsia="Arial" w:hAnsi="Arial" w:cs="Arial"/>
                <w:color w:val="111111"/>
                <w:sz w:val="16"/>
                <w:szCs w:val="16"/>
              </w:rPr>
              <w:t>m, District of Columbia’s Renewable Energy Rebate Program for low-income single family homes</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http://dx.doi.org/10.1016/j.ecolecon.2016.02.012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50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California Solar Energy Initiative (CSI)</w:t>
            </w:r>
          </w:p>
        </w:tc>
        <w:tc>
          <w:tcPr>
            <w:tcW w:w="153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53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533"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534"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506"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California’s innovative Single-family Affordable Solar Homes (SASH) Program, District of Columbia’s Renewable Energy Rebate Program for low-income si</w:t>
            </w:r>
            <w:r>
              <w:rPr>
                <w:rFonts w:ascii="Arial" w:eastAsia="Arial" w:hAnsi="Arial" w:cs="Arial"/>
                <w:color w:val="111111"/>
                <w:sz w:val="16"/>
                <w:szCs w:val="16"/>
              </w:rPr>
              <w:t>ngle family homes</w:t>
            </w:r>
          </w:p>
        </w:tc>
        <w:tc>
          <w:tcPr>
            <w:tcW w:w="1533"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53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533"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53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"Participating residents now benefit from no-cost electricity produced by the systems, saving each customer approximately $350 to $500 each year"</w:t>
            </w:r>
          </w:p>
        </w:tc>
      </w:tr>
    </w:tbl>
    <w:p w:rsidR="00D3068D" w:rsidRDefault="000D0EAC">
      <w:pPr>
        <w:pStyle w:val="Textkrper"/>
      </w:pPr>
      <w:r>
        <w:rPr>
          <w:noProof/>
          <w:lang w:val="en-GB" w:eastAsia="en-GB"/>
        </w:rPr>
        <w:lastRenderedPageBreak/>
        <w:drawing>
          <wp:inline distT="0" distB="0" distL="0" distR="0">
            <wp:extent cx="5334000"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4.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2223"/>
        <w:gridCol w:w="1604"/>
        <w:gridCol w:w="1604"/>
        <w:gridCol w:w="1604"/>
        <w:gridCol w:w="1605"/>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222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6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6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6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6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http://dx.doi.org/10.1016/j.enpol.2015.09.035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Green electricity subsify</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Distribution of subsidies across income groups.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http://dx.doi.org/10.1016/j.habitatint.2015.11.007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Public Bicycle Sharing Programm</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(gender)</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This research consisted of an intercept survey of</w:t>
            </w:r>
            <w:r>
              <w:rPr>
                <w:rFonts w:ascii="Arial" w:eastAsia="Arial" w:hAnsi="Arial" w:cs="Arial"/>
                <w:color w:val="111111"/>
                <w:sz w:val="16"/>
                <w:szCs w:val="16"/>
              </w:rPr>
              <w:br/>
            </w:r>
            <w:r>
              <w:rPr>
                <w:rFonts w:ascii="Arial" w:eastAsia="Arial" w:hAnsi="Arial" w:cs="Arial"/>
                <w:color w:val="111111"/>
                <w:sz w:val="16"/>
                <w:szCs w:val="16"/>
              </w:rPr>
              <w:t>200 bicycle users, 25 at each of the eight BDSs located in downtown</w:t>
            </w:r>
            <w:r>
              <w:rPr>
                <w:rFonts w:ascii="Arial" w:eastAsia="Arial" w:hAnsi="Arial" w:cs="Arial"/>
                <w:color w:val="111111"/>
                <w:sz w:val="16"/>
                <w:szCs w:val="16"/>
              </w:rPr>
              <w:br/>
              <w:t>Suzhou with the help of a structured questionnaire (written both in</w:t>
            </w:r>
            <w:r>
              <w:rPr>
                <w:rFonts w:ascii="Arial" w:eastAsia="Arial" w:hAnsi="Arial" w:cs="Arial"/>
                <w:color w:val="111111"/>
                <w:sz w:val="16"/>
                <w:szCs w:val="16"/>
              </w:rPr>
              <w:br/>
              <w:t>English and Chinese). The eight BDSs were selected from the</w:t>
            </w:r>
            <w:r>
              <w:rPr>
                <w:rFonts w:ascii="Arial" w:eastAsia="Arial" w:hAnsi="Arial" w:cs="Arial"/>
                <w:color w:val="111111"/>
                <w:sz w:val="16"/>
                <w:szCs w:val="16"/>
              </w:rPr>
              <w:br/>
              <w:t>following land uses: two from residential, commercial, metro</w:t>
            </w:r>
            <w:r>
              <w:rPr>
                <w:rFonts w:ascii="Arial" w:eastAsia="Arial" w:hAnsi="Arial" w:cs="Arial"/>
                <w:color w:val="111111"/>
                <w:sz w:val="16"/>
                <w:szCs w:val="16"/>
              </w:rPr>
              <w:t>station</w:t>
            </w:r>
            <w:r>
              <w:rPr>
                <w:rFonts w:ascii="Arial" w:eastAsia="Arial" w:hAnsi="Arial" w:cs="Arial"/>
                <w:color w:val="111111"/>
                <w:sz w:val="16"/>
                <w:szCs w:val="16"/>
              </w:rPr>
              <w:br/>
              <w:t>and office-areas. The arrangement was used to capture a</w:t>
            </w:r>
            <w:r>
              <w:rPr>
                <w:rFonts w:ascii="Arial" w:eastAsia="Arial" w:hAnsi="Arial" w:cs="Arial"/>
                <w:color w:val="111111"/>
                <w:sz w:val="16"/>
                <w:szCs w:val="16"/>
              </w:rPr>
              <w:br/>
              <w:t>mixed group of bicycle users from diverse backgrounds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http://dx.doi.org/10.1016/j.energy.2009.05.028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 specific name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w:t>
            </w:r>
            <w:r>
              <w:rPr>
                <w:rFonts w:ascii="Arial" w:eastAsia="Arial" w:hAnsi="Arial" w:cs="Arial"/>
                <w:color w:val="111111"/>
                <w:sz w:val="16"/>
                <w:szCs w:val="16"/>
              </w:rPr>
              <w:t>ted by the policy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adopters in the studied villages as opposed to non-adopters in the same villages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http://dx.doi.org/10.1038/s41560-019-0386-2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Beijing coal to electricity program</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3 districts in Beijing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http://dx.doi.org/10.1016/j.habitatint.2015.11.007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Public Bicycle Sharing Programm</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"This research consisted of an intercept sur</w:t>
            </w:r>
            <w:r>
              <w:rPr>
                <w:rFonts w:ascii="Arial" w:eastAsia="Arial" w:hAnsi="Arial" w:cs="Arial"/>
                <w:color w:val="111111"/>
                <w:sz w:val="16"/>
                <w:szCs w:val="16"/>
              </w:rPr>
              <w:t>vey of</w:t>
            </w:r>
            <w:r>
              <w:rPr>
                <w:rFonts w:ascii="Arial" w:eastAsia="Arial" w:hAnsi="Arial" w:cs="Arial"/>
                <w:color w:val="111111"/>
                <w:sz w:val="16"/>
                <w:szCs w:val="16"/>
              </w:rPr>
              <w:br/>
              <w:t>200 bicycle users, 25 at each of the eight BDSs located in downtown</w:t>
            </w:r>
            <w:r>
              <w:rPr>
                <w:rFonts w:ascii="Arial" w:eastAsia="Arial" w:hAnsi="Arial" w:cs="Arial"/>
                <w:color w:val="111111"/>
                <w:sz w:val="16"/>
                <w:szCs w:val="16"/>
              </w:rPr>
              <w:br/>
              <w:t>Suzhou with the help of a structured questionnaire (written both in</w:t>
            </w:r>
            <w:r>
              <w:rPr>
                <w:rFonts w:ascii="Arial" w:eastAsia="Arial" w:hAnsi="Arial" w:cs="Arial"/>
                <w:color w:val="111111"/>
                <w:sz w:val="16"/>
                <w:szCs w:val="16"/>
              </w:rPr>
              <w:br/>
              <w:t>English and Chinese). The eight BDSs were selected from the</w:t>
            </w:r>
            <w:r>
              <w:rPr>
                <w:rFonts w:ascii="Arial" w:eastAsia="Arial" w:hAnsi="Arial" w:cs="Arial"/>
                <w:color w:val="111111"/>
                <w:sz w:val="16"/>
                <w:szCs w:val="16"/>
              </w:rPr>
              <w:br/>
              <w:t>following land uses: two from residential, commercial</w:t>
            </w:r>
            <w:r>
              <w:rPr>
                <w:rFonts w:ascii="Arial" w:eastAsia="Arial" w:hAnsi="Arial" w:cs="Arial"/>
                <w:color w:val="111111"/>
                <w:sz w:val="16"/>
                <w:szCs w:val="16"/>
              </w:rPr>
              <w:t>, metrostation</w:t>
            </w:r>
            <w:r>
              <w:rPr>
                <w:rFonts w:ascii="Arial" w:eastAsia="Arial" w:hAnsi="Arial" w:cs="Arial"/>
                <w:color w:val="111111"/>
                <w:sz w:val="16"/>
                <w:szCs w:val="16"/>
              </w:rPr>
              <w:br/>
              <w:t>and office-areas. The arrangement was used to capture a</w:t>
            </w:r>
            <w:r>
              <w:rPr>
                <w:rFonts w:ascii="Arial" w:eastAsia="Arial" w:hAnsi="Arial" w:cs="Arial"/>
                <w:color w:val="111111"/>
                <w:sz w:val="16"/>
                <w:szCs w:val="16"/>
              </w:rPr>
              <w:br/>
              <w:t>mixed group of bicycle users from diverse backgrounds"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http://dx.doi.org/10.1016/j.energy.2009.05.028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 specific name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adopters in the studied villages as opposed to non-adopters in the same villages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http://dx.doi.org/10.1038/s41560-019-0</w:t>
            </w:r>
            <w:r>
              <w:rPr>
                <w:rFonts w:ascii="Arial" w:eastAsia="Arial" w:hAnsi="Arial" w:cs="Arial"/>
                <w:color w:val="111111"/>
                <w:sz w:val="16"/>
                <w:szCs w:val="16"/>
              </w:rPr>
              <w:t>386-2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Beijing coal to electricity program</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3 districts in Beijing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http://dx.doi.org/10.1016/j.energy.2009.05.028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 specific name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Time/labour/drudgery</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adopters in the studied villages as opposed to non-adopters in the same villages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http://dx.doi.org/10.1038/s41560-019-0386-2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Beijing coal to electricity program</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w:t>
            </w:r>
            <w:r>
              <w:rPr>
                <w:rFonts w:ascii="Arial" w:eastAsia="Arial" w:hAnsi="Arial" w:cs="Arial"/>
                <w:color w:val="111111"/>
                <w:sz w:val="16"/>
                <w:szCs w:val="16"/>
              </w:rPr>
              <w:t xml:space="preserve">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3 districts in Beijing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http://dx.doi.org/10.1016/j.esd.2017.02.004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Ministry of New and Renewable Energy (MNRE) subsidy programme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(other services)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776 villages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http://dx.doi.org/10.1016/j.esd.2017.02.004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Ministry of New and Renewable Energy (MNRE) subsidy programme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544 households across four districts of Assam</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http://dx.doi.org/10.1016/j.esd.2017.02.004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Ministry of New and Renewable Energy (MNRE) subsidy programme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Time/labour/drudgery</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544 households across four districts of Assam</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http://dx.doi.org/10.1016/j.esd.2017.02.004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Ministry of New and Renewable Energy (MNRE) subsidy programme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(other services)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98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http://dx.doi.org/10.1016/j.esd.2018.01.001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Nepal</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Biogas s</w:t>
            </w:r>
            <w:r>
              <w:rPr>
                <w:rFonts w:ascii="Arial" w:eastAsia="Arial" w:hAnsi="Arial" w:cs="Arial"/>
                <w:color w:val="111111"/>
                <w:sz w:val="16"/>
                <w:szCs w:val="16"/>
              </w:rPr>
              <w:t>ubsidy</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 participants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http://dx.doi.org/10.1086/685597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Residential Energy Effcient Property Credit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Figure 5 plots the average credit amount per return by AGI category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http://dx.doi.org/10.1086/685597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Alternative Motor Vehicle Credit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Figure 5 plots the average credit amount per return by AGI category</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http://dx.doi.org/10.1086/685597</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223"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Qualifed Plug-In Electric Drive Motor Vehicle Credit</w:t>
            </w:r>
          </w:p>
        </w:tc>
        <w:tc>
          <w:tcPr>
            <w:tcW w:w="160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Figure 5 plots the avera</w:t>
            </w:r>
            <w:r>
              <w:rPr>
                <w:rFonts w:ascii="Arial" w:eastAsia="Arial" w:hAnsi="Arial" w:cs="Arial"/>
                <w:color w:val="111111"/>
                <w:sz w:val="16"/>
                <w:szCs w:val="16"/>
              </w:rPr>
              <w:t>ge credit amount per return by AGI category</w:t>
            </w:r>
          </w:p>
        </w:tc>
      </w:tr>
    </w:tbl>
    <w:p w:rsidR="00D3068D" w:rsidRDefault="000D0EAC">
      <w:pPr>
        <w:pStyle w:val="Textkrper"/>
      </w:pPr>
      <w:r>
        <w:rPr>
          <w:noProof/>
          <w:lang w:val="en-GB" w:eastAsia="en-GB"/>
        </w:rPr>
        <w:drawing>
          <wp:inline distT="0" distB="0" distL="0" distR="0">
            <wp:extent cx="5334000" cy="3200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5.png"/>
                    <pic:cNvPicPr>
                      <a:picLocks noChangeAspect="1" noChangeArrowheads="1"/>
                    </pic:cNvPicPr>
                  </pic:nvPicPr>
                  <pic:blipFill>
                    <a:blip r:embed="rId17"/>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1372"/>
        <w:gridCol w:w="1817"/>
        <w:gridCol w:w="1817"/>
        <w:gridCol w:w="1817"/>
        <w:gridCol w:w="1817"/>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13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8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8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8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8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http://dx.doi.org/10.1016/j.enpol.2015.10.046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Belgium</w:t>
            </w:r>
          </w:p>
        </w:tc>
        <w:tc>
          <w:tcPr>
            <w:tcW w:w="137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homeowners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http://dx.doi.org/10.1016/j.enpol.2015.10.046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Belgium</w:t>
            </w:r>
          </w:p>
        </w:tc>
        <w:tc>
          <w:tcPr>
            <w:tcW w:w="137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homeowners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http://dx.doi.org/10.1109/Chilecon.2015.7400437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Brazil</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Energy Efficiency Projects</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17"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http://dx.doi.org/10.5547/01956574.37.4.nriv</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Canada</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EcoEnergy Home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~300,000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http://dx.doi.org/10.1016/j.enpol.2012.02.065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11th Five-Year Plan</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Not stated</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http://dx.doi.org/10.1016/j.enpol.2012.02.065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11th Five-Year Plan</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Fengshuoyuan District</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http://dx.doi.org/10.1016/j.enpol.2018.04.013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Estonia</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KredEx scheme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17"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661 unique buildings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w:t>
            </w:r>
            <w:r>
              <w:rPr>
                <w:rFonts w:ascii="Arial" w:eastAsia="Arial" w:hAnsi="Arial" w:cs="Arial"/>
                <w:color w:val="111111"/>
                <w:sz w:val="16"/>
                <w:szCs w:val="16"/>
              </w:rPr>
              <w:t>018.04.013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Estonia</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KredEx scheme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17"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817"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http://dx.doi.org/10.1016/j.enpol.2018.08.007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 CO2 Building Rehabilitation Programme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Low-income renting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http://dx.doi.org/10.1016/j.enpol.2019.01.040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Greece</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Saving in-house energy savings program</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17"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http://dx.doi.org/10.1016/j.enbuild.2016.08.027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Ireland</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Better Energy Performance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Case-Studies Surveyed by the Paper</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http://dx.doi.org/10.1016/j.healthplace.2005.10.004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Home is where the heat is</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54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http://dx.doi.org/10.1016/j.energy.2015.09.016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Warm Front Home Energy Efficiency Scheme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2,359,500 low-income households eligibile for social benefits (later including those on benefits and in fuel poverty)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http://dx.doi.org/10.1186/s12889-017-4075-4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Arbed</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Those who took part in the experiment</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http://dx.doi.org/10.1016/j.enpol.2012.01.053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Warm Front Scheme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The study entailed thesurveyof 3489 dwellings and househol</w:t>
            </w:r>
            <w:r>
              <w:rPr>
                <w:rFonts w:ascii="Arial" w:eastAsia="Arial" w:hAnsi="Arial" w:cs="Arial"/>
                <w:color w:val="111111"/>
                <w:sz w:val="16"/>
                <w:szCs w:val="16"/>
              </w:rPr>
              <w:t>ds participating in the Warm FrontScheme in five urban areas of England + Logistical constraints imposed by the Warm Front application process limited the set of combined property and household data to 2685 andrestrictedthenumberofproperties with a confirm</w:t>
            </w:r>
            <w:r>
              <w:rPr>
                <w:rFonts w:ascii="Arial" w:eastAsia="Arial" w:hAnsi="Arial" w:cs="Arial"/>
                <w:color w:val="111111"/>
                <w:sz w:val="16"/>
                <w:szCs w:val="16"/>
              </w:rPr>
              <w:t>ed level of Warm Front intervention to1987</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http://dx.doi.org/10.1186/s12889-017-4075-4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Arbed</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Those who took part in the experiment</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http://dx.doi.org/10.1016/j.enpol.2019.01.020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137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Different energy assistance programs</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(other services)</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17"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http://dx.doi.org/10.1016/j.enpol.2013.01.034</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w:t>
            </w:r>
            <w:r>
              <w:rPr>
                <w:rFonts w:ascii="Arial" w:eastAsia="Arial" w:hAnsi="Arial" w:cs="Arial"/>
                <w:color w:val="111111"/>
                <w:sz w:val="16"/>
                <w:szCs w:val="16"/>
              </w:rPr>
              <w:t>ed States</w:t>
            </w:r>
          </w:p>
        </w:tc>
        <w:tc>
          <w:tcPr>
            <w:tcW w:w="1372"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Multiple state-level policies</w:t>
            </w:r>
          </w:p>
        </w:tc>
        <w:tc>
          <w:tcPr>
            <w:tcW w:w="1817"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817"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17"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17"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Jobs in 361 metropolitan areas</w:t>
            </w:r>
          </w:p>
        </w:tc>
      </w:tr>
    </w:tbl>
    <w:p w:rsidR="00D3068D" w:rsidRDefault="000D0EAC">
      <w:pPr>
        <w:pStyle w:val="Textkrper"/>
      </w:pPr>
      <w:r>
        <w:rPr>
          <w:noProof/>
          <w:lang w:val="en-GB" w:eastAsia="en-GB"/>
        </w:rPr>
        <w:drawing>
          <wp:inline distT="0" distB="0" distL="0" distR="0">
            <wp:extent cx="5334000" cy="3200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6.png"/>
                    <pic:cNvPicPr>
                      <a:picLocks noChangeAspect="1" noChangeArrowheads="1"/>
                    </pic:cNvPicPr>
                  </pic:nvPicPr>
                  <pic:blipFill>
                    <a:blip r:embed="rId18"/>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1514"/>
        <w:gridCol w:w="1781"/>
        <w:gridCol w:w="1782"/>
        <w:gridCol w:w="1781"/>
        <w:gridCol w:w="1782"/>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151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7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78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7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78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http://dx.doi.org/10.1016/j.enpol.2014.04.008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(Mandatory) Renewable Energy Target (MRET)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consumers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http://dx.doi.org/10.1016/j.renene.2015.09.061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Mandatory Renewable Energy Target (MRET) and state-level FiTs</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http://dx.doi.org/10.1063/1.5097424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1514"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w:t>
            </w:r>
            <w:r>
              <w:rPr>
                <w:rFonts w:ascii="Arial" w:eastAsia="Arial" w:hAnsi="Arial" w:cs="Arial"/>
                <w:color w:val="111111"/>
                <w:sz w:val="16"/>
                <w:szCs w:val="16"/>
              </w:rPr>
              <w:t>e)</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PV adopters and non-adopters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100 000 Roofs Photovoltaic Programme (HTRP)</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100 000 Roofs Photovoltaic Programme (HTRP)</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Populations external to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Boost to German solar manufacturing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http://dx.doi.org/10.1016/j.enpol.2013.02.006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Village Energy Security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http://dx.doi.org/10.1016/j.enpol.2013.02.006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Village Energy Security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(other services)</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to cleaner cooking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http://dx.doi.org/10.1016/j.enpol.2013.02.006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Village Energy Security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to cleaner cooking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http://dx.doi.org/10.1016/j.erss.2015.02.006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Ireland</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Public Service Obligation (PSO) levies</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http://dx.doi.org/10.1016/j.esd.2010.10.004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Electricity Access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http://dx.doi.org/10.1016/j.esd.2010.10.004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Electricity Access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w:t>
            </w:r>
            <w:r>
              <w:rPr>
                <w:rFonts w:ascii="Arial" w:eastAsia="Arial" w:hAnsi="Arial" w:cs="Arial"/>
                <w:color w:val="111111"/>
                <w:sz w:val="16"/>
                <w:szCs w:val="16"/>
              </w:rPr>
              <w:t>i.org/10.1016/j.esd.2010.10.004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Electricity Access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http://dx.doi.org/10.1016/j.esd.2010.10.004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Electricity Access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http://dx.doi.org/10.1016/j.apenergy.2016.06.073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 Africa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The South African Renewable Energy Independent Power Producer Procurement Program (REIPPPP)</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25526 jobs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http://dx.doi.org/10.1016/j.apenergy.2015.05.120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 Africa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Free Basic Electrification (FBE) policy, also the Electricity Basic Support Services Tariff (EBSST), known as the "poverty tariff"</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http://dx.doi.org/10.1016/j.enpol.2013.01.034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Multiple state-level policies</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Jobs in 361 metropolitan areas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http://dx.doi.org/10.1111/1477-8947.12125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mandatory regulations on renewable energy use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Private Sector Green Jobs Employment</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http://dx.doi.org/10.1088/1748-9326/aa815e</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151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it is assessing federal and state incentives</w:t>
            </w:r>
          </w:p>
        </w:tc>
        <w:tc>
          <w:tcPr>
            <w:tcW w:w="1781"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w:t>
            </w:r>
            <w:r>
              <w:rPr>
                <w:rFonts w:ascii="Arial" w:eastAsia="Arial" w:hAnsi="Arial" w:cs="Arial"/>
                <w:color w:val="111111"/>
                <w:sz w:val="16"/>
                <w:szCs w:val="16"/>
              </w:rPr>
              <w:t>dability (electricity/fuel)</w:t>
            </w:r>
          </w:p>
        </w:tc>
        <w:tc>
          <w:tcPr>
            <w:tcW w:w="1782"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781"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782"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r>
    </w:tbl>
    <w:p w:rsidR="00D3068D" w:rsidRDefault="000D0EAC">
      <w:pPr>
        <w:pStyle w:val="Textkrper"/>
      </w:pPr>
      <w:r>
        <w:rPr>
          <w:noProof/>
          <w:lang w:val="en-GB" w:eastAsia="en-GB"/>
        </w:rPr>
        <w:drawing>
          <wp:inline distT="0" distB="0" distL="0" distR="0">
            <wp:extent cx="5334000" cy="3200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7.png"/>
                    <pic:cNvPicPr>
                      <a:picLocks noChangeAspect="1" noChangeArrowheads="1"/>
                    </pic:cNvPicPr>
                  </pic:nvPicPr>
                  <pic:blipFill>
                    <a:blip r:embed="rId19"/>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1231"/>
        <w:gridCol w:w="1852"/>
        <w:gridCol w:w="1852"/>
        <w:gridCol w:w="1852"/>
        <w:gridCol w:w="1853"/>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12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8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8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8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85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http://dx.doi.org/10.1016/j.rser.2016.11.158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Czech Republic</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national Act on support of renewable sources of energy.</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Generally the largest impact on growth of employment was</w:t>
            </w:r>
            <w:r>
              <w:rPr>
                <w:rFonts w:ascii="Arial" w:eastAsia="Arial" w:hAnsi="Arial" w:cs="Arial"/>
                <w:color w:val="111111"/>
                <w:sz w:val="16"/>
                <w:szCs w:val="16"/>
              </w:rPr>
              <w:br/>
              <w:t xml:space="preserve">identiﬁed in case of biomass </w:t>
            </w:r>
            <w:r>
              <w:rPr>
                <w:rFonts w:ascii="Arial" w:eastAsia="Arial" w:hAnsi="Arial" w:cs="Arial"/>
                <w:color w:val="111111"/>
                <w:sz w:val="16"/>
                <w:szCs w:val="16"/>
              </w:rPr>
              <w:t>and biofuels sectors (15 jobs for 1 MW</w:t>
            </w:r>
            <w:r>
              <w:rPr>
                <w:rFonts w:ascii="Arial" w:eastAsia="Arial" w:hAnsi="Arial" w:cs="Arial"/>
                <w:color w:val="111111"/>
                <w:sz w:val="16"/>
                <w:szCs w:val="16"/>
              </w:rPr>
              <w:br/>
              <w:t>of biomass energy), whilst wind energy and small hydro-power</w:t>
            </w:r>
            <w:r>
              <w:rPr>
                <w:rFonts w:ascii="Arial" w:eastAsia="Arial" w:hAnsi="Arial" w:cs="Arial"/>
                <w:color w:val="111111"/>
                <w:sz w:val="16"/>
                <w:szCs w:val="16"/>
              </w:rPr>
              <w:br/>
              <w:t>generated the fewest jobs per unit of installed capacity. More jobs</w:t>
            </w:r>
            <w:r>
              <w:rPr>
                <w:rFonts w:ascii="Arial" w:eastAsia="Arial" w:hAnsi="Arial" w:cs="Arial"/>
                <w:color w:val="111111"/>
                <w:sz w:val="16"/>
                <w:szCs w:val="16"/>
              </w:rPr>
              <w:br/>
              <w:t>per unit of output could be seen as a desirable trend for regional</w:t>
            </w:r>
            <w:r>
              <w:rPr>
                <w:rFonts w:ascii="Arial" w:eastAsia="Arial" w:hAnsi="Arial" w:cs="Arial"/>
                <w:color w:val="111111"/>
                <w:sz w:val="16"/>
                <w:szCs w:val="16"/>
              </w:rPr>
              <w:br/>
              <w:t>employment, but poten</w:t>
            </w:r>
            <w:r>
              <w:rPr>
                <w:rFonts w:ascii="Arial" w:eastAsia="Arial" w:hAnsi="Arial" w:cs="Arial"/>
                <w:color w:val="111111"/>
                <w:sz w:val="16"/>
                <w:szCs w:val="16"/>
              </w:rPr>
              <w:t>tially also as a negative trend in economic</w:t>
            </w:r>
            <w:r>
              <w:rPr>
                <w:rFonts w:ascii="Arial" w:eastAsia="Arial" w:hAnsi="Arial" w:cs="Arial"/>
                <w:color w:val="111111"/>
                <w:sz w:val="16"/>
                <w:szCs w:val="16"/>
              </w:rPr>
              <w:br/>
              <w:t>eﬃciency (i.e. more labour cost per unit of output).</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http://dx.doi.org/10.32479/ijeep.6917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feed-in tariff and grid extension policies</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consumers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http://dx.doi.org/10.1007/s11625-017-0433-5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Communities in North Frisia</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http://dx.doi.org/10.1016/j.enpol.2019.05.043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we focus on the impact of the German </w:t>
            </w:r>
            <w:r>
              <w:rPr>
                <w:rFonts w:ascii="Arial" w:eastAsia="Arial" w:hAnsi="Arial" w:cs="Arial"/>
                <w:color w:val="111111"/>
                <w:sz w:val="16"/>
                <w:szCs w:val="16"/>
              </w:rPr>
              <w:br/>
              <w:t xml:space="preserve">feed-in tariff for promoting renewable energies on household disposable </w:t>
            </w:r>
            <w:r>
              <w:rPr>
                <w:rFonts w:ascii="Arial" w:eastAsia="Arial" w:hAnsi="Arial" w:cs="Arial"/>
                <w:color w:val="111111"/>
                <w:sz w:val="16"/>
                <w:szCs w:val="16"/>
              </w:rPr>
              <w:br/>
              <w:t>incomes.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Some of </w:t>
            </w:r>
            <w:r>
              <w:rPr>
                <w:rFonts w:ascii="Arial" w:eastAsia="Arial" w:hAnsi="Arial" w:cs="Arial"/>
                <w:color w:val="111111"/>
                <w:sz w:val="16"/>
                <w:szCs w:val="16"/>
              </w:rPr>
              <w:t>those targetted by the policy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low income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http://dx.doi.org/10.1016/j.enpol.2016.05.024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people whose jobs or villages are affected by coal mining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http://dx.doi.org/10.1016/j.enpol.2014.06.031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people working in the RE industry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http://dx.doi.org/10.3390/su71215834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w:t>
            </w:r>
            <w:r>
              <w:rPr>
                <w:rFonts w:ascii="Arial" w:eastAsia="Arial" w:hAnsi="Arial" w:cs="Arial"/>
                <w:color w:val="111111"/>
                <w:sz w:val="16"/>
                <w:szCs w:val="16"/>
              </w:rPr>
              <w:t>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electricity users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http://dx.doi.org/10.1007/s11625-017-0433-5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Communities in North Frisia</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http://dx.doi.org/10.1016/j.enpol.2019.05.043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we focus on the impact of the German </w:t>
            </w:r>
            <w:r>
              <w:rPr>
                <w:rFonts w:ascii="Arial" w:eastAsia="Arial" w:hAnsi="Arial" w:cs="Arial"/>
                <w:color w:val="111111"/>
                <w:sz w:val="16"/>
                <w:szCs w:val="16"/>
              </w:rPr>
              <w:br/>
            </w:r>
            <w:r>
              <w:rPr>
                <w:rFonts w:ascii="Arial" w:eastAsia="Arial" w:hAnsi="Arial" w:cs="Arial"/>
                <w:color w:val="111111"/>
                <w:sz w:val="16"/>
                <w:szCs w:val="16"/>
              </w:rPr>
              <w:t xml:space="preserve">feed-in tariff for promoting renewable energies on household disposable </w:t>
            </w:r>
            <w:r>
              <w:rPr>
                <w:rFonts w:ascii="Arial" w:eastAsia="Arial" w:hAnsi="Arial" w:cs="Arial"/>
                <w:color w:val="111111"/>
                <w:sz w:val="16"/>
                <w:szCs w:val="16"/>
              </w:rPr>
              <w:br/>
              <w:t>incomes.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employees in the RE sector</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http://dx.doi.org/10.1016/j.enpol.2016.05.024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w:t>
            </w:r>
            <w:r>
              <w:rPr>
                <w:rFonts w:ascii="Arial" w:eastAsia="Arial" w:hAnsi="Arial" w:cs="Arial"/>
                <w:color w:val="111111"/>
                <w:sz w:val="16"/>
                <w:szCs w:val="16"/>
              </w:rPr>
              <w:t>ocedural justice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people who feel excluded by politicians or the media</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http://dx.doi.org/10.1016/j.enpol.2014.06.031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people working in the RE industry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http://dx.doi.org/10.3390/su71215834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EEG</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53"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http://dx.doi.org/10.1007/s11625-017-0433-5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Communities in North Frisia</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http://dx.doi.org/10.1007/s11625-017-0433-5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Energiewende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Communities in North Frisia</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http://dx.doi.org/10.1080/14693062.2014.992296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National Solar Mission</w:t>
            </w:r>
            <w:r>
              <w:rPr>
                <w:rFonts w:ascii="Arial" w:eastAsia="Arial" w:hAnsi="Arial" w:cs="Arial"/>
                <w:color w:val="111111"/>
                <w:sz w:val="16"/>
                <w:szCs w:val="16"/>
              </w:rPr>
              <w:br/>
            </w:r>
            <w:r>
              <w:rPr>
                <w:rFonts w:ascii="Arial" w:eastAsia="Arial" w:hAnsi="Arial" w:cs="Arial"/>
                <w:color w:val="111111"/>
                <w:sz w:val="16"/>
                <w:szCs w:val="16"/>
              </w:rPr>
              <w:br/>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Jobs in the solar industry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http://dx.doi.org/10.5547/2160-5890.2.1.2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23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Multiple energy efficiency and environmental policies, incl. the Carbon Emission Reduction Target (CERT), Community Energy Saving Programme (CESP), Warm Front Scheme (WFS), and others</w:t>
            </w:r>
            <w:r>
              <w:rPr>
                <w:rFonts w:ascii="Arial" w:eastAsia="Arial" w:hAnsi="Arial" w:cs="Arial"/>
                <w:color w:val="111111"/>
                <w:sz w:val="16"/>
                <w:szCs w:val="16"/>
              </w:rPr>
              <w:br/>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All hous</w:t>
            </w:r>
            <w:r>
              <w:rPr>
                <w:rFonts w:ascii="Arial" w:eastAsia="Arial" w:hAnsi="Arial" w:cs="Arial"/>
                <w:color w:val="111111"/>
                <w:sz w:val="16"/>
                <w:szCs w:val="16"/>
              </w:rPr>
              <w:t>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http://dx.doi.org/10.1016/j.energy.2018.12.199</w:t>
            </w:r>
          </w:p>
        </w:tc>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231"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85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85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households</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http://dx.doi.org/10.1016/j.energy.2018.12.199</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231"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852"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852"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852"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853" w:type="dxa"/>
            <w:tcBorders>
              <w:bottom w:val="single" w:sz="16" w:space="0" w:color="000000"/>
            </w:tcBorders>
            <w:shd w:val="clear" w:color="auto" w:fill="FFFFFF"/>
            <w:tcMar>
              <w:top w:w="0" w:type="dxa"/>
              <w:left w:w="0" w:type="dxa"/>
              <w:bottom w:w="0" w:type="dxa"/>
              <w:right w:w="0" w:type="dxa"/>
            </w:tcMar>
            <w:vAlign w:val="center"/>
          </w:tcPr>
          <w:p w:rsidR="00D3068D" w:rsidRDefault="00D3068D">
            <w:pPr>
              <w:spacing w:before="40" w:after="40"/>
              <w:ind w:left="100" w:right="100"/>
            </w:pPr>
          </w:p>
        </w:tc>
      </w:tr>
    </w:tbl>
    <w:p w:rsidR="00D3068D" w:rsidRDefault="000D0EAC">
      <w:pPr>
        <w:pStyle w:val="Textkrper"/>
      </w:pPr>
      <w:r>
        <w:rPr>
          <w:noProof/>
          <w:lang w:val="en-GB" w:eastAsia="en-GB"/>
        </w:rPr>
        <w:lastRenderedPageBreak/>
        <w:drawing>
          <wp:inline distT="0" distB="0" distL="0" distR="0">
            <wp:extent cx="5334000" cy="3200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8.png"/>
                    <pic:cNvPicPr>
                      <a:picLocks noChangeAspect="1" noChangeArrowheads="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1798"/>
        <w:gridCol w:w="1710"/>
        <w:gridCol w:w="1711"/>
        <w:gridCol w:w="1710"/>
        <w:gridCol w:w="1711"/>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179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71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7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71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7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http://dx.doi.org/10.4028/www.scientific.net/AMR.869-870.840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Australian Carbon Tax</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Low-income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http://dx.doi.org/10.1016/j.reseneeco.2015.04.005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Canada</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British Colombia Carbon Tax</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1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All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http://dx.doi.org/10.1016/j.enpol.2015.08.011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Canada</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BC carbon tax </w:t>
            </w:r>
            <w:r>
              <w:rPr>
                <w:rFonts w:ascii="Arial" w:eastAsia="Arial" w:hAnsi="Arial" w:cs="Arial"/>
                <w:color w:val="111111"/>
                <w:sz w:val="16"/>
                <w:szCs w:val="16"/>
              </w:rPr>
              <w:br/>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11"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http://dx.doi.org/10.1016/j.ecolecon.2016.01.017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Canada</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British Colombia Carbon Tax</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had the British Columbia carbon tax</w:t>
            </w:r>
            <w:r>
              <w:rPr>
                <w:rFonts w:ascii="Arial" w:eastAsia="Arial" w:hAnsi="Arial" w:cs="Arial"/>
                <w:color w:val="111111"/>
                <w:sz w:val="16"/>
                <w:szCs w:val="16"/>
              </w:rPr>
              <w:br/>
              <w:t>been introduced without any revenue recycling measures in place</w:t>
            </w:r>
            <w:r>
              <w:rPr>
                <w:rFonts w:ascii="Arial" w:eastAsia="Arial" w:hAnsi="Arial" w:cs="Arial"/>
                <w:color w:val="111111"/>
                <w:sz w:val="16"/>
                <w:szCs w:val="16"/>
              </w:rPr>
              <w:br/>
              <w:t>(i.e., if revenue had been retained by government), rural households</w:t>
            </w:r>
            <w:r>
              <w:rPr>
                <w:rFonts w:ascii="Arial" w:eastAsia="Arial" w:hAnsi="Arial" w:cs="Arial"/>
                <w:color w:val="111111"/>
                <w:sz w:val="16"/>
                <w:szCs w:val="16"/>
              </w:rPr>
              <w:br/>
              <w:t>in British Columbia wo</w:t>
            </w:r>
            <w:r>
              <w:rPr>
                <w:rFonts w:ascii="Arial" w:eastAsia="Arial" w:hAnsi="Arial" w:cs="Arial"/>
                <w:color w:val="111111"/>
                <w:sz w:val="16"/>
                <w:szCs w:val="16"/>
              </w:rPr>
              <w:t>uld indeed have experienced the largest welfare</w:t>
            </w:r>
            <w:r>
              <w:rPr>
                <w:rFonts w:ascii="Arial" w:eastAsia="Arial" w:hAnsi="Arial" w:cs="Arial"/>
                <w:color w:val="111111"/>
                <w:sz w:val="16"/>
                <w:szCs w:val="16"/>
              </w:rPr>
              <w:br/>
              <w:t>loss due to the carbon tax.</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http://dx.doi.org/10.1016/j.jeem.2017.03.003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Canada</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British Columbia’s revenue-neutral carbon tx</w:t>
            </w:r>
            <w:r>
              <w:rPr>
                <w:rFonts w:ascii="Arial" w:eastAsia="Arial" w:hAnsi="Arial" w:cs="Arial"/>
                <w:color w:val="111111"/>
                <w:sz w:val="16"/>
                <w:szCs w:val="16"/>
              </w:rPr>
              <w:br/>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overall employment effect</w:t>
            </w:r>
            <w:r>
              <w:rPr>
                <w:rFonts w:ascii="Arial" w:eastAsia="Arial" w:hAnsi="Arial" w:cs="Arial"/>
                <w:color w:val="111111"/>
                <w:sz w:val="16"/>
                <w:szCs w:val="16"/>
              </w:rPr>
              <w:t>s in the state</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http://dx.doi.org/10.1016/j.jeem.2018.03.004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Canada</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British Columbia Carbon Tax revenue-neutral</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Less-educated</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http://dx.doi.org/10.1016/j.enpol.2015.08.011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Canada</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BC carbon tax </w:t>
            </w:r>
            <w:r>
              <w:rPr>
                <w:rFonts w:ascii="Arial" w:eastAsia="Arial" w:hAnsi="Arial" w:cs="Arial"/>
                <w:color w:val="111111"/>
                <w:sz w:val="16"/>
                <w:szCs w:val="16"/>
              </w:rPr>
              <w:br/>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11"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http://dx.doi.org/10.1016/j.jeem.2018.03.004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Canada</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British Columbia Carbon Tax revenue-neutral</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increases overall unemployment</w:t>
            </w:r>
            <w:r>
              <w:rPr>
                <w:rFonts w:ascii="Arial" w:eastAsia="Arial" w:hAnsi="Arial" w:cs="Arial"/>
                <w:color w:val="111111"/>
                <w:sz w:val="16"/>
                <w:szCs w:val="16"/>
              </w:rPr>
              <w:br/>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http://dx.doi.org/10.1016/j.jeem.2018.03.004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Canada</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British Columbia Carbon Tax revenue-neutral</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increases overall unemployment</w:t>
            </w:r>
            <w:r>
              <w:rPr>
                <w:rFonts w:ascii="Arial" w:eastAsia="Arial" w:hAnsi="Arial" w:cs="Arial"/>
                <w:color w:val="111111"/>
                <w:sz w:val="16"/>
                <w:szCs w:val="16"/>
              </w:rPr>
              <w:br/>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http://dx.doi.org/10.1016/j.ecolecon.2004.08.005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Denmark</w:t>
            </w:r>
          </w:p>
        </w:tc>
        <w:tc>
          <w:tcPr>
            <w:tcW w:w="1798"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Danish CO2-Tax</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71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71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Regressive effects of the tax</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http://dx.doi.org/10.1016/j.ecolecon.2004.08.005</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Denmark</w:t>
            </w:r>
          </w:p>
        </w:tc>
        <w:tc>
          <w:tcPr>
            <w:tcW w:w="1798"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Danish CO2-Tax</w:t>
            </w:r>
          </w:p>
        </w:tc>
        <w:tc>
          <w:tcPr>
            <w:tcW w:w="171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(geographic)</w:t>
            </w:r>
          </w:p>
        </w:tc>
        <w:tc>
          <w:tcPr>
            <w:tcW w:w="1711"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71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w:t>
            </w:r>
            <w:r>
              <w:rPr>
                <w:rFonts w:ascii="Arial" w:eastAsia="Arial" w:hAnsi="Arial" w:cs="Arial"/>
                <w:color w:val="111111"/>
                <w:sz w:val="16"/>
                <w:szCs w:val="16"/>
              </w:rPr>
              <w:t>ociety or locality</w:t>
            </w:r>
          </w:p>
        </w:tc>
        <w:tc>
          <w:tcPr>
            <w:tcW w:w="1711"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vs Urban population</w:t>
            </w:r>
          </w:p>
        </w:tc>
      </w:tr>
    </w:tbl>
    <w:p w:rsidR="00D3068D" w:rsidRDefault="000D0EAC">
      <w:pPr>
        <w:pStyle w:val="Textkrper"/>
      </w:pPr>
      <w:r>
        <w:rPr>
          <w:noProof/>
          <w:lang w:val="en-GB" w:eastAsia="en-GB"/>
        </w:rPr>
        <w:drawing>
          <wp:inline distT="0" distB="0" distL="0" distR="0">
            <wp:extent cx="5334000" cy="3200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9.png"/>
                    <pic:cNvPicPr>
                      <a:picLocks noChangeAspect="1" noChangeArrowheads="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2223"/>
        <w:gridCol w:w="1604"/>
        <w:gridCol w:w="1604"/>
        <w:gridCol w:w="1604"/>
        <w:gridCol w:w="1605"/>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222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6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6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60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6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France</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Gasoline and Diesel Taxes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Suits index of lifetime income, direct and indirect effects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http://dx.doi.org/10.1016/j.enpol.2010.03.012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Germany</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Gasoline and Diesel Taxes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Suits index of lifetime income, direct and indirect effects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Italy</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Gasoline and Diesel Taxes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Suits index of lif</w:t>
            </w:r>
            <w:r>
              <w:rPr>
                <w:rFonts w:ascii="Arial" w:eastAsia="Arial" w:hAnsi="Arial" w:cs="Arial"/>
                <w:color w:val="111111"/>
                <w:sz w:val="16"/>
                <w:szCs w:val="16"/>
              </w:rPr>
              <w:t>etime income, direct and indirect effects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Serbia</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Gasoline and Diesel Taxes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Suits index of lifetime income, direct and indirect effects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Spain</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Gasoline and Diesel Taxes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Suits index of lifetime income, direct and indirect effects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Sweden</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Gasoline and Diesel Taxes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Suits index of lifetime income, direct and indirect effects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http://dx.doi.org/10.1016/j.enpol.2010.03.012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Gasoline and Diesel Taxes</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w:t>
            </w:r>
            <w:r>
              <w:rPr>
                <w:rFonts w:ascii="Arial" w:eastAsia="Arial" w:hAnsi="Arial" w:cs="Arial"/>
                <w:color w:val="111111"/>
                <w:sz w:val="16"/>
                <w:szCs w:val="16"/>
              </w:rPr>
              <w: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Suits index of lifetime income, direct and indirect effects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http://dx.doi.org/10.1016/j.ecolecon.2017.03.025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223"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Federal gasolene tax</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0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sample of households</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http://dx.doi.org/10.1016/j.ecolecon.2017.03.025</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223"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Federal gasolene tax</w:t>
            </w:r>
          </w:p>
        </w:tc>
        <w:tc>
          <w:tcPr>
            <w:tcW w:w="160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0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0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05"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Young people</w:t>
            </w:r>
          </w:p>
        </w:tc>
      </w:tr>
    </w:tbl>
    <w:p w:rsidR="00D3068D" w:rsidRDefault="000D0EAC">
      <w:pPr>
        <w:pStyle w:val="Textkrper"/>
      </w:pPr>
      <w:r>
        <w:rPr>
          <w:noProof/>
          <w:lang w:val="en-GB" w:eastAsia="en-GB"/>
        </w:rPr>
        <w:drawing>
          <wp:inline distT="0" distB="0" distL="0" distR="0">
            <wp:extent cx="5334000" cy="3200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10.png"/>
                    <pic:cNvPicPr>
                      <a:picLocks noChangeAspect="1" noChangeArrowheads="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2081"/>
        <w:gridCol w:w="1639"/>
        <w:gridCol w:w="1640"/>
        <w:gridCol w:w="1640"/>
        <w:gridCol w:w="1640"/>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20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6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6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6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6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http://dx.doi.org/10.1016/j.worlddev.2015.08.015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Brazil</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planning of hydro-electric dams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people displaced by the dam</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Cambodia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Lower Sesan Dam 2</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populations interviewed by the study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Cambodia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Lower Sesan Dam 2</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populations interviewed by the study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Cambodia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Lower Sesan Dam 2</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populations interviewed by the study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Cambodia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Lower Sesan Dam 2</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Populations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http://dx.doi.org/10.1016/j.erss.2019.04.014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Chile</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Nonconventional Renewable Energy Law</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here I focus on project impacts in two case studies, Las Flores on Quimán River and HidroRiñinahue on the Riñinahue River</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http://dx.doi.org/10.1007/s10113-017-1170-0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Madushan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Resettled communities</w:t>
            </w:r>
            <w:r>
              <w:rPr>
                <w:rFonts w:ascii="Arial" w:eastAsia="Arial" w:hAnsi="Arial" w:cs="Arial"/>
                <w:color w:val="111111"/>
                <w:sz w:val="16"/>
                <w:szCs w:val="16"/>
              </w:rPr>
              <w:br/>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http://dx.doi.org/10.1016/S0973-0826(08)60193-3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Integrated Rural Energy Development in One Hundred</w:t>
            </w:r>
            <w:r>
              <w:rPr>
                <w:rFonts w:ascii="Arial" w:eastAsia="Arial" w:hAnsi="Arial" w:cs="Arial"/>
                <w:color w:val="111111"/>
                <w:sz w:val="16"/>
                <w:szCs w:val="16"/>
              </w:rPr>
              <w:br/>
              <w:t>Counties’’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640"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http://dx.doi.org/10.1016/S0973-0826(08)60193-3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China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Integrated Rural Energy Development in One Hundred</w:t>
            </w:r>
            <w:r>
              <w:rPr>
                <w:rFonts w:ascii="Arial" w:eastAsia="Arial" w:hAnsi="Arial" w:cs="Arial"/>
                <w:color w:val="111111"/>
                <w:sz w:val="16"/>
                <w:szCs w:val="16"/>
              </w:rPr>
              <w:br/>
              <w:t>Counties’’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Peasants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http://dx.doi.org/10.3390/w8100437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Bhilangana, Bhilangana II and Agunda–Thati hydropower dams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community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http://dx.doi.org/10.1016/j.geoforum.2016.09.004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Gujarat Solar Power Policy</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Charanka village, especially illiterate, marginalised (i.e. low caste) groups (e.g. landless Rabaris)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http://dx.doi.org/10.1016/j.enpol.2015.08.019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‘Jawaharlal N</w:t>
            </w:r>
            <w:r>
              <w:rPr>
                <w:rFonts w:ascii="Arial" w:eastAsia="Arial" w:hAnsi="Arial" w:cs="Arial"/>
                <w:color w:val="111111"/>
                <w:sz w:val="16"/>
                <w:szCs w:val="16"/>
              </w:rPr>
              <w:t>ehru National Solar Mission’</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Charanka village community, esp. lower caste and illiterate</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http://dx.doi.org/10.3390/w8100437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Bhilangana, Bhilangana II and Agunda–Thati hydropower dams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(gender)</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Women in the local community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http://dx.doi.org/10.1016/j.geoforum.2016.09.004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Gujarat Solar Power Policy</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Charanka village, especially illiterate, marginalised (i.e. low caste) groups (e.g. landless Rabaris)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http://dx.doi.org/10.3390/w8100437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Bhilangana, Bhilangana II and Agunda–Thati hydropower dams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w:t>
            </w:r>
            <w:r>
              <w:rPr>
                <w:rFonts w:ascii="Arial" w:eastAsia="Arial" w:hAnsi="Arial" w:cs="Arial"/>
                <w:color w:val="111111"/>
                <w:sz w:val="16"/>
                <w:szCs w:val="16"/>
              </w:rPr>
              <w:t>bility/access)</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Women in the local community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http://dx.doi.org/10.3390/w8100437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Bhilangana, Bhilangana II and Agunda–Thati hydropower dams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Time/labour/drudgery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community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Project Phase 1</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Those becoming electrified</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http://dx.doi.org/10.1080/08039410.2016.1273850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Nam Theun 2 Hydropower Project</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(gen</w:t>
            </w:r>
            <w:r>
              <w:rPr>
                <w:rFonts w:ascii="Arial" w:eastAsia="Arial" w:hAnsi="Arial" w:cs="Arial"/>
                <w:color w:val="111111"/>
                <w:sz w:val="16"/>
                <w:szCs w:val="16"/>
              </w:rPr>
              <w:t>der)</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Those within the Dam Reservoire Area</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Project Phase 1</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(gender)</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Women targeted by the P2P programm</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http://dx.doi.org/10.1080/08039410.2016.1273850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Nam Theun 2 Hydropower Project</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Those within the Dam Reservoire Area</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Project Phase 1</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Women targeted by the P2P programm</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http://dx.doi.org/10.1080/08039410.2016.1273850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Nam Theun 2 Hydropower Project</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w:t>
            </w:r>
            <w:r>
              <w:rPr>
                <w:rFonts w:ascii="Arial" w:eastAsia="Arial" w:hAnsi="Arial" w:cs="Arial"/>
                <w:color w:val="111111"/>
                <w:sz w:val="16"/>
                <w:szCs w:val="16"/>
              </w:rPr>
              <w:t>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Those within the Dam Reservoire Area</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Project Phase 1</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Interviews were used and information extrapolated to all those who adopted SHS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http://dx.doi.org/10.2458/v24i1.20979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Mexico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wind farm projects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Indigenous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w:t>
            </w:r>
            <w:r>
              <w:rPr>
                <w:rFonts w:ascii="Arial" w:eastAsia="Arial" w:hAnsi="Arial" w:cs="Arial"/>
                <w:color w:val="111111"/>
                <w:sz w:val="16"/>
                <w:szCs w:val="16"/>
              </w:rPr>
              <w:t>10.1016/j.rser.2015.12.310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Mexico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wind farm projects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300 jobs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http://dx.doi.org/10.1016/j.erss.2019.03.004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Mexico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Open Season (OS) for Electric Energy Transmission and Transformation Reserve Capacity</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Our intention is to analyze the beginning of the Isthmus of Tehuantepec Wind Megaproject</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w:t>
            </w:r>
            <w:r>
              <w:rPr>
                <w:rFonts w:ascii="Arial" w:eastAsia="Arial" w:hAnsi="Arial" w:cs="Arial"/>
                <w:color w:val="111111"/>
                <w:sz w:val="16"/>
                <w:szCs w:val="16"/>
              </w:rPr>
              <w:t>org/10.2458/v24i1.20979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Mexico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wind farm projects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Indigenous communities/poor rural landowners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http://dx.doi.org/10.1016/j.rser.2015.12.310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Mexico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wind farm projects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http://dx.doi.org/10.1016/j.erss.2019.03.004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Me</w:t>
            </w:r>
            <w:r>
              <w:rPr>
                <w:rFonts w:ascii="Arial" w:eastAsia="Arial" w:hAnsi="Arial" w:cs="Arial"/>
                <w:color w:val="111111"/>
                <w:sz w:val="16"/>
                <w:szCs w:val="16"/>
              </w:rPr>
              <w:t>xico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Open Season (OS) for Electric Energy Transmission and Transformation Reserve Capacity</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Our intention is to analyze the beginning of the Isthmus of Tehuantepec Wind Megaproject</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http://dx.doi.org/10.2458/v24i1.20979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Mexico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wind farm projects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Indigenous communities/poor rural landowners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http://dx.doi.org/10.1016/j.rser.2015.12.310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Mexico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wind fa</w:t>
            </w:r>
            <w:r>
              <w:rPr>
                <w:rFonts w:ascii="Arial" w:eastAsia="Arial" w:hAnsi="Arial" w:cs="Arial"/>
                <w:color w:val="111111"/>
                <w:sz w:val="16"/>
                <w:szCs w:val="16"/>
              </w:rPr>
              <w:t>rm projects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http://dx.doi.org/10.1016/j.rser.2015.12.310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Mexico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wind farm projects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http://dx.doi.org/10.1016/j.apenergy.2016.06.073</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Morocco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Programme d’Electrification Rurale Globale (PERG)</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Not stated</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51,559 SHS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http://dx.doi.org/10.1016/j.rser.2019.109259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Morocco</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Moroccan Solar Plan</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case study of the NOORO I CSP plant in Ouarzazate, Morocco. Data collected during two empirical field studies, in combination with expert interviews and secondary data analysis, provides detailed evidence on the type and significance of livelihood impact</w:t>
            </w:r>
            <w:r>
              <w:rPr>
                <w:rFonts w:ascii="Arial" w:eastAsia="Arial" w:hAnsi="Arial" w:cs="Arial"/>
                <w:color w:val="111111"/>
                <w:sz w:val="16"/>
                <w:szCs w:val="16"/>
              </w:rPr>
              <w:t>s of the NOOR0 I CSP plant.</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http://dx.doi.org/10.1080/02255189.2006.9669172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Nepal</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Energy Development Programme (REDP)</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women in 3 villages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http://dx.doi.org/10.1080/02255189.2006.9669172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Nepal</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Energy Development Programme (REDP)</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Time/labour/drudgery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women in 3 villages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http://dx.doi.org/10.1080/02255189.2006.9669172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w:t>
            </w:r>
            <w:r>
              <w:rPr>
                <w:rFonts w:ascii="Arial" w:eastAsia="Arial" w:hAnsi="Arial" w:cs="Arial"/>
                <w:color w:val="111111"/>
                <w:sz w:val="16"/>
                <w:szCs w:val="16"/>
              </w:rPr>
              <w:t>pal</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Energy Development Programme (REDP)</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women in 3 villages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http://dx.doi.org/10.1016/j.rser.2014.08.049</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 Africa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REI4P - Renewable Energy Independent Power Producers Procurement Programme</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the number ofjobsperMW(operationandconstruction)</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http://dx.doi.org/10.1016/j.apenergy.2015.05.120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w:t>
            </w:r>
            <w:r>
              <w:rPr>
                <w:rFonts w:ascii="Arial" w:eastAsia="Arial" w:hAnsi="Arial" w:cs="Arial"/>
                <w:color w:val="111111"/>
                <w:sz w:val="16"/>
                <w:szCs w:val="16"/>
              </w:rPr>
              <w:t xml:space="preserve"> Africa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Free Basic Electrification (FBE) policy, also the Electricity Basic Support Services Tariff (EBSST), known as the "poverty tariff"</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Langdon Wind Energy Center</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community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http://dx.doi.org/10.1088/1748-9326/aa815e</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 it is assessing federal and state incentives</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http://dx.doi.org/10.1111/lre.12072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Vuong Hydropower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Displaced/indigenous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http://dx.doi.org/10.1111/lre.12072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Vuong 210 MW hydropower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Resettled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http://dx.doi.org/10.1007/s10113-017-1170-0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Ban Chat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cohesion/conflict</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Resettled communities</w:t>
            </w:r>
            <w:r>
              <w:rPr>
                <w:rFonts w:ascii="Arial" w:eastAsia="Arial" w:hAnsi="Arial" w:cs="Arial"/>
                <w:color w:val="111111"/>
                <w:sz w:val="16"/>
                <w:szCs w:val="16"/>
              </w:rPr>
              <w:br/>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http://dx.doi.org/10.1111/lre.12072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Vuong Hydropower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Displaced/indigenous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http://dx.doi.org/10.1111</w:t>
            </w:r>
            <w:r>
              <w:rPr>
                <w:rFonts w:ascii="Arial" w:eastAsia="Arial" w:hAnsi="Arial" w:cs="Arial"/>
                <w:color w:val="111111"/>
                <w:sz w:val="16"/>
                <w:szCs w:val="16"/>
              </w:rPr>
              <w:t>/lre.12072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Vuong 210 MW hydropower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Time/labour/drudgery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Resettled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http://dx.doi.org/10.1007/s10113-017-1170-0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Ban Chat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Resettled communities</w:t>
            </w:r>
            <w:r>
              <w:rPr>
                <w:rFonts w:ascii="Arial" w:eastAsia="Arial" w:hAnsi="Arial" w:cs="Arial"/>
                <w:color w:val="111111"/>
                <w:sz w:val="16"/>
                <w:szCs w:val="16"/>
              </w:rPr>
              <w:br/>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http://dx.doi.org/10.1111/lre.12072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Vuong Hydropower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Time/labour/drudgery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Displaced/indigenous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http://dx.doi.org/10.1111/lre.12072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Vuong 210 MW hydropower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Resettled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http://dx.doi.org/10.1007/s10113-017-1170-0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Ban Chat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w:t>
            </w:r>
            <w:r>
              <w:rPr>
                <w:rFonts w:ascii="Arial" w:eastAsia="Arial" w:hAnsi="Arial" w:cs="Arial"/>
                <w:color w:val="111111"/>
                <w:sz w:val="16"/>
                <w:szCs w:val="16"/>
              </w:rPr>
              <w:t>ot limited to affordability/access)</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Resettled communities</w:t>
            </w:r>
            <w:r>
              <w:rPr>
                <w:rFonts w:ascii="Arial" w:eastAsia="Arial" w:hAnsi="Arial" w:cs="Arial"/>
                <w:color w:val="111111"/>
                <w:sz w:val="16"/>
                <w:szCs w:val="16"/>
              </w:rPr>
              <w:br/>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http://dx.doi.org/10.1111/lre.12072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Vietnam</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Vuong Hydropower Dam</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Displaced/indigenous communities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http://dx.doi.org/10.1016/j.erss.2018.11.004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Zambia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Mpanta solar mini-grid</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247 households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http://dx.doi.org/10.1016/j.erss.2018.11.004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Zambia</w:t>
            </w:r>
          </w:p>
        </w:tc>
        <w:tc>
          <w:tcPr>
            <w:tcW w:w="20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Mpanta solar mini-grid</w:t>
            </w:r>
          </w:p>
        </w:tc>
        <w:tc>
          <w:tcPr>
            <w:tcW w:w="16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Subset of participants</w:t>
            </w:r>
          </w:p>
        </w:tc>
        <w:tc>
          <w:tcPr>
            <w:tcW w:w="164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services</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http://dx.doi.org/10.1016/j.erss.2018.11.004</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Zambia</w:t>
            </w:r>
          </w:p>
        </w:tc>
        <w:tc>
          <w:tcPr>
            <w:tcW w:w="2081"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Mpanta solar mini-grid</w:t>
            </w:r>
          </w:p>
        </w:tc>
        <w:tc>
          <w:tcPr>
            <w:tcW w:w="1639"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(gender)</w:t>
            </w:r>
          </w:p>
        </w:tc>
        <w:tc>
          <w:tcPr>
            <w:tcW w:w="164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4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Subset of participants</w:t>
            </w:r>
          </w:p>
        </w:tc>
        <w:tc>
          <w:tcPr>
            <w:tcW w:w="164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Community services</w:t>
            </w:r>
          </w:p>
        </w:tc>
      </w:tr>
    </w:tbl>
    <w:p w:rsidR="00D3068D" w:rsidRDefault="000D0EAC">
      <w:pPr>
        <w:pStyle w:val="Textkrper"/>
      </w:pPr>
      <w:r>
        <w:rPr>
          <w:noProof/>
          <w:lang w:val="en-GB" w:eastAsia="en-GB"/>
        </w:rPr>
        <w:lastRenderedPageBreak/>
        <w:drawing>
          <wp:inline distT="0" distB="0" distL="0" distR="0">
            <wp:extent cx="5334000" cy="3200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11.png"/>
                    <pic:cNvPicPr>
                      <a:picLocks noChangeAspect="1" noChangeArrowheads="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1939"/>
        <w:gridCol w:w="1675"/>
        <w:gridCol w:w="1675"/>
        <w:gridCol w:w="1675"/>
        <w:gridCol w:w="1676"/>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19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67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67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67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6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http://dx.doi.org/10.1177/1420326X15591637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Australia</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Get Bill Smart</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suburbs of Clarendon Vale and Rokeby, Greater Hobart, Tasmania</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 Africa</w:t>
            </w:r>
          </w:p>
        </w:tc>
        <w:tc>
          <w:tcPr>
            <w:tcW w:w="1939"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676"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http://dx.doi.org/10.1016/j.apenergy.2015.12.028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Switzerland</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Opérations éco-sociales,  Communs</w:t>
            </w:r>
            <w:r>
              <w:rPr>
                <w:rFonts w:ascii="Arial" w:eastAsia="Arial" w:hAnsi="Arial" w:cs="Arial"/>
                <w:color w:val="111111"/>
                <w:sz w:val="16"/>
                <w:szCs w:val="16"/>
              </w:rPr>
              <w:br/>
              <w:t>d’immeubles.</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Populations external to the society or locality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impact on switzerland as a whole not only Geneva is assessed</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http://dx.doi.org/10.1177/1420326X17703450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Welsh Government’s strategic energy performance investment programme (Arbed phase 2)</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focus group participants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w:t>
            </w:r>
            <w:r>
              <w:rPr>
                <w:rFonts w:ascii="Arial" w:eastAsia="Arial" w:hAnsi="Arial" w:cs="Arial"/>
                <w:color w:val="111111"/>
                <w:sz w:val="16"/>
                <w:szCs w:val="16"/>
              </w:rPr>
              <w:t>10.1177/1420326X17703450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Welsh Government’s strategic energy performance investment programme (Arbed phase 2)</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focus group participants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http://dx.doi.org/10.1177/1420326X17703450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Welsh Government’s strategic energy performance investment programme (Arbed phase 2)</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(other services)</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focus group participants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http://dx.doi.org/10.1177/1420326X17703450</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Kingdom</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Welsh Government’s strategic energy performance investment programme (Arbed phase 2)</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Procedural justice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focus group participa</w:t>
            </w:r>
            <w:r>
              <w:rPr>
                <w:rFonts w:ascii="Arial" w:eastAsia="Arial" w:hAnsi="Arial" w:cs="Arial"/>
                <w:color w:val="111111"/>
                <w:sz w:val="16"/>
                <w:szCs w:val="16"/>
              </w:rPr>
              <w:t>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http://dx.doi.org/10.1016/S0306-2619(03)00003-5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Weatherization Assistance Program</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water and sewer savings, avoided shut-offs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http://dx.doi.org/10.1016/S0301-4215(02)00124-6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Weatherization Assistance Program</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low income households studied (260 households in the sample)</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w:t>
            </w:r>
            <w:r>
              <w:rPr>
                <w:rFonts w:ascii="Arial" w:eastAsia="Arial" w:hAnsi="Arial" w:cs="Arial"/>
                <w:color w:val="111111"/>
                <w:sz w:val="16"/>
                <w:szCs w:val="16"/>
              </w:rPr>
              <w:t>10.1016/S0306-2619(03)00003-5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Weatherization Assistance Program</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property value benefits, fewer evictions or involuntary moving, fewer transaction costs of learning about retrofit components individually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http://dx.doi.org/10.1016/S0306-2619(03)00003-5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States</w:t>
            </w:r>
          </w:p>
        </w:tc>
        <w:tc>
          <w:tcPr>
            <w:tcW w:w="1939"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Weatherization Assistance Program</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w:t>
            </w:r>
            <w:r>
              <w:rPr>
                <w:rFonts w:ascii="Arial" w:eastAsia="Arial" w:hAnsi="Arial" w:cs="Arial"/>
                <w:color w:val="111111"/>
                <w:sz w:val="16"/>
                <w:szCs w:val="16"/>
              </w:rPr>
              <w:t>ricity/fuel)</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in the society or locality</w:t>
            </w:r>
          </w:p>
        </w:tc>
        <w:tc>
          <w:tcPr>
            <w:tcW w:w="1676"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property value benefits, fewer evictions or involuntary moving, fewer transaction costs of learning about retrofit components individually</w:t>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http://dx.doi.org/10.1016/S0306-2619(03)00003-5</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United Sta</w:t>
            </w:r>
            <w:r>
              <w:rPr>
                <w:rFonts w:ascii="Arial" w:eastAsia="Arial" w:hAnsi="Arial" w:cs="Arial"/>
                <w:color w:val="111111"/>
                <w:sz w:val="16"/>
                <w:szCs w:val="16"/>
              </w:rPr>
              <w:t>tes</w:t>
            </w:r>
          </w:p>
        </w:tc>
        <w:tc>
          <w:tcPr>
            <w:tcW w:w="1939"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Weatherization Assistance Program</w:t>
            </w:r>
          </w:p>
        </w:tc>
        <w:tc>
          <w:tcPr>
            <w:tcW w:w="1675"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675"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675"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676"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 xml:space="preserve">employment of people in the </w:t>
            </w:r>
            <w:r>
              <w:rPr>
                <w:rFonts w:ascii="Arial" w:eastAsia="Arial" w:hAnsi="Arial" w:cs="Arial"/>
                <w:color w:val="111111"/>
                <w:sz w:val="16"/>
                <w:szCs w:val="16"/>
              </w:rPr>
              <w:br/>
              <w:t>course of weatherizing homes,wh o otherwise would have been unemployed</w:t>
            </w:r>
          </w:p>
        </w:tc>
      </w:tr>
    </w:tbl>
    <w:p w:rsidR="00D3068D" w:rsidRDefault="000D0EAC">
      <w:pPr>
        <w:pStyle w:val="Textkrper"/>
      </w:pPr>
      <w:r>
        <w:rPr>
          <w:noProof/>
          <w:lang w:val="en-GB" w:eastAsia="en-GB"/>
        </w:rPr>
        <w:drawing>
          <wp:inline distT="0" distB="0" distL="0" distR="0">
            <wp:extent cx="5334000" cy="32004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lamw\DOCUME~1\SPIDER~1\Work\PUBLIC~1\SOCIAL~1\Results\SOCIAL~1/figure-docx/social_outcomes-12.png"/>
                    <pic:cNvPicPr>
                      <a:picLocks noChangeAspect="1" noChangeArrowheads="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tbl>
      <w:tblPr>
        <w:tblStyle w:val="Table"/>
        <w:tblW w:w="10800" w:type="dxa"/>
        <w:jc w:val="center"/>
        <w:tblLayout w:type="fixed"/>
        <w:tblLook w:val="04A0" w:firstRow="1" w:lastRow="0" w:firstColumn="1" w:lastColumn="0" w:noHBand="0" w:noVBand="1"/>
      </w:tblPr>
      <w:tblGrid>
        <w:gridCol w:w="1080"/>
        <w:gridCol w:w="1080"/>
        <w:gridCol w:w="1514"/>
        <w:gridCol w:w="1781"/>
        <w:gridCol w:w="1782"/>
        <w:gridCol w:w="1781"/>
        <w:gridCol w:w="1782"/>
      </w:tblGrid>
      <w:tr w:rsidR="00D3068D" w:rsidTr="002B2A34">
        <w:trPr>
          <w:cantSplit/>
          <w:trHeight w:val="144"/>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bookmarkStart w:id="2" w:name="_GoBack" w:colFirst="3" w:colLast="6"/>
            <w:r>
              <w:rPr>
                <w:rFonts w:ascii="Arial" w:eastAsia="Arial" w:hAnsi="Arial" w:cs="Arial"/>
                <w:color w:val="111111"/>
                <w:sz w:val="16"/>
                <w:szCs w:val="16"/>
              </w:rPr>
              <w:lastRenderedPageBreak/>
              <w:t>link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country</w:t>
            </w:r>
          </w:p>
        </w:tc>
        <w:tc>
          <w:tcPr>
            <w:tcW w:w="151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policy_name</w:t>
            </w:r>
          </w:p>
        </w:tc>
        <w:tc>
          <w:tcPr>
            <w:tcW w:w="17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social_outcome_type</w:t>
            </w:r>
          </w:p>
        </w:tc>
        <w:tc>
          <w:tcPr>
            <w:tcW w:w="178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w:t>
            </w:r>
          </w:p>
        </w:tc>
        <w:tc>
          <w:tcPr>
            <w:tcW w:w="17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w:t>
            </w:r>
          </w:p>
        </w:tc>
        <w:tc>
          <w:tcPr>
            <w:tcW w:w="178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social_outcome_population_detail</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http://dx.doi.org/10.1016/j.geoforum.2009.04.001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Cuba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The small rural community of Manantiales was studied in order to assess the structures and processes that mediated between the adoption of energy technology and livelihoods.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http://dx.doi.org/10.1016/j.geoforum.2009.04.001</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Cuba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Various</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The small rural community of Manantiales was studied in order to assess the structures and processes that mediated between the adoption of energy technology and livelihoods.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w:t>
            </w:r>
            <w:r>
              <w:rPr>
                <w:rFonts w:ascii="Arial" w:eastAsia="Arial" w:hAnsi="Arial" w:cs="Arial"/>
                <w:color w:val="111111"/>
                <w:sz w:val="16"/>
                <w:szCs w:val="16"/>
              </w:rPr>
              <w:t>.org/10.1016/j.enpol.2013.12.048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National Biogas and Manure Management Programme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Farmers adopting technology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http://dx.doi.org/10.1016/j.enpol.2013.02.006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Village Energy Security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http://dx.doi.org/10.1016/j.enpol.2013.02.006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Village Energy Security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(other services)</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w:t>
            </w:r>
            <w:r>
              <w:rPr>
                <w:rFonts w:ascii="Arial" w:eastAsia="Arial" w:hAnsi="Arial" w:cs="Arial"/>
                <w:color w:val="111111"/>
                <w:sz w:val="16"/>
                <w:szCs w:val="16"/>
              </w:rPr>
              <w:t>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to cleaner cooking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http://dx.doi.org/10.1016/j.enpol.2013.02.006</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India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Village Energy Security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to cleaner cooking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Project Phase 1</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Those becoming electrified</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Project Phase 1</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(gender)</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Women targeted by the P2P programm</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Project Phase 1</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Women targeted by the P2P programm</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Lao PDR</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Rural Electrification Project Phase 1</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Subjective well-being</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Interviews were used and information extrapolated to all those who adopted SHS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http://dx.doi.org/10.1016/j.esd.2010.10.004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Electricity Access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w:t>
            </w:r>
            <w:r>
              <w:rPr>
                <w:rFonts w:ascii="Arial" w:eastAsia="Arial" w:hAnsi="Arial" w:cs="Arial"/>
                <w:color w:val="111111"/>
                <w:sz w:val="16"/>
                <w:szCs w:val="16"/>
              </w:rPr>
              <w:t>://dx.doi.org/10.1016/j.esd.2010.10.004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Electricity Access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http://dx.doi.org/10.1016/j.esd.2010.10.004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Electricity Access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http://dx.doi.org/10.1016/j.esd.2010.10.004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Mongolia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Renewable Energy and Rural Electricity Access Project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(income)</w:t>
            </w: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1" w:type="dxa"/>
            <w:shd w:val="clear" w:color="auto" w:fill="FFFFFF"/>
            <w:tcMar>
              <w:top w:w="0" w:type="dxa"/>
              <w:left w:w="0" w:type="dxa"/>
              <w:bottom w:w="0" w:type="dxa"/>
              <w:right w:w="0" w:type="dxa"/>
            </w:tcMar>
            <w:vAlign w:val="center"/>
          </w:tcPr>
          <w:p w:rsidR="00D3068D" w:rsidRDefault="00D3068D">
            <w:pPr>
              <w:spacing w:before="40" w:after="40"/>
              <w:ind w:left="100" w:right="100"/>
            </w:pPr>
          </w:p>
        </w:tc>
        <w:tc>
          <w:tcPr>
            <w:tcW w:w="1782" w:type="dxa"/>
            <w:shd w:val="clear" w:color="auto" w:fill="FFFFFF"/>
            <w:tcMar>
              <w:top w:w="0" w:type="dxa"/>
              <w:left w:w="0" w:type="dxa"/>
              <w:bottom w:w="0" w:type="dxa"/>
              <w:right w:w="0" w:type="dxa"/>
            </w:tcMar>
            <w:vAlign w:val="center"/>
          </w:tcPr>
          <w:p w:rsidR="00D3068D" w:rsidRDefault="00D3068D">
            <w:pPr>
              <w:spacing w:before="40" w:after="40"/>
              <w:ind w:left="100" w:right="100"/>
            </w:pP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http://dx.doi.org/10.1016/j.renene.2017.01.017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Namibia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Tsumkwe hybrid mini-grid</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Effects on businesses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http://dx.doi.org/10.1016/j.renene.2017.01.017</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Namibia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Tsumkwe hybrid mini-grid</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Subjectiv</w:t>
            </w:r>
            <w:r>
              <w:rPr>
                <w:rFonts w:ascii="Arial" w:eastAsia="Arial" w:hAnsi="Arial" w:cs="Arial"/>
                <w:color w:val="111111"/>
                <w:sz w:val="16"/>
                <w:szCs w:val="16"/>
              </w:rPr>
              <w:t>e well-being</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Effects on different aspects of well-being.</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http://dx.doi.org/10.1080/09614524.2011.558062</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Nepal</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REDP (Rural Energy Development Program)</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Equality (gender)</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Mixed (positive and negative)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 selected Kavre district, one of the hill districts lying in the central development region of Nepal. [...] Three villages with access to AETs were selected for a case study. [...] From this case-study approach I deve</w:t>
            </w:r>
            <w:r>
              <w:rPr>
                <w:rFonts w:ascii="Arial" w:eastAsia="Arial" w:hAnsi="Arial" w:cs="Arial"/>
                <w:color w:val="111111"/>
                <w:sz w:val="16"/>
                <w:szCs w:val="16"/>
              </w:rPr>
              <w:t>loped an analysis of women’s access to and control over the energy resources, fulfilment of women’s practical and strategic needs, their level of participation in programme activities, and their empowerment in relation to enhancing their socio-economic sta</w:t>
            </w:r>
            <w:r>
              <w:rPr>
                <w:rFonts w:ascii="Arial" w:eastAsia="Arial" w:hAnsi="Arial" w:cs="Arial"/>
                <w:color w:val="111111"/>
                <w:sz w:val="16"/>
                <w:szCs w:val="16"/>
              </w:rPr>
              <w:t>tus.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http://dx.doi.org/10.1016/j.enpol.2017.03.028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 Africa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Water Heater Programme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The case location</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http://dx.doi.org/10.1109/SAEEC.2012.6408584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 Africa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Cosmo City</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Everyone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118 jobs created in teh community</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http://dx.doi.org/10.1016/j.enpol.2017.03.028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 Africa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Water Heater Programme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Employment</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 part of the society or locality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The case locati</w:t>
            </w:r>
            <w:r>
              <w:rPr>
                <w:rFonts w:ascii="Arial" w:eastAsia="Arial" w:hAnsi="Arial" w:cs="Arial"/>
                <w:color w:val="111111"/>
                <w:sz w:val="16"/>
                <w:szCs w:val="16"/>
              </w:rPr>
              <w:t>on</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http://dx.doi.org/10.1109/SAEEC.2012.6408584</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 Africa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Cosmo City</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Affordability (electricity/fuel)</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Interview respondents</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http://dx.doi.org/10.1016/j.enpol.2017.03.028</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South Africa</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Water Heater Programme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Time/labour/drudgery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Positive</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The case location</w:t>
            </w:r>
          </w:p>
        </w:tc>
      </w:tr>
      <w:tr w:rsidR="00D3068D" w:rsidTr="002B2A34">
        <w:trPr>
          <w:cantSplit/>
          <w:trHeight w:val="144"/>
          <w:jc w:val="center"/>
        </w:trPr>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http://dx.doi.org/10.1016/S0301-4215(02)00338-5</w:t>
            </w:r>
          </w:p>
        </w:tc>
        <w:tc>
          <w:tcPr>
            <w:tcW w:w="1080"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Thailand</w:t>
            </w:r>
          </w:p>
        </w:tc>
        <w:tc>
          <w:tcPr>
            <w:tcW w:w="1514"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battery charging station program</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Poverty reduction (in general, not limited to affordability/access)</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Insignificant</w:t>
            </w:r>
          </w:p>
        </w:tc>
        <w:tc>
          <w:tcPr>
            <w:tcW w:w="1781"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community</w:t>
            </w:r>
            <w:r>
              <w:rPr>
                <w:rFonts w:ascii="Arial" w:eastAsia="Arial" w:hAnsi="Arial" w:cs="Arial"/>
                <w:color w:val="111111"/>
                <w:sz w:val="16"/>
                <w:szCs w:val="16"/>
              </w:rPr>
              <w:br/>
            </w:r>
          </w:p>
        </w:tc>
      </w:tr>
      <w:tr w:rsidR="00D3068D" w:rsidTr="002B2A34">
        <w:trPr>
          <w:cantSplit/>
          <w:trHeight w:val="144"/>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lastRenderedPageBreak/>
              <w:t>http://dx.doi.org/10.1016/S0301-4215(02)00338-5</w:t>
            </w:r>
          </w:p>
        </w:tc>
        <w:tc>
          <w:tcPr>
            <w:tcW w:w="1080"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Thailand</w:t>
            </w:r>
          </w:p>
        </w:tc>
        <w:tc>
          <w:tcPr>
            <w:tcW w:w="1514"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Solar battery charging station program</w:t>
            </w:r>
          </w:p>
        </w:tc>
        <w:tc>
          <w:tcPr>
            <w:tcW w:w="1781"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Access (electricity)</w:t>
            </w:r>
          </w:p>
        </w:tc>
        <w:tc>
          <w:tcPr>
            <w:tcW w:w="1782"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P</w:t>
            </w:r>
            <w:r>
              <w:rPr>
                <w:rFonts w:ascii="Arial" w:eastAsia="Arial" w:hAnsi="Arial" w:cs="Arial"/>
                <w:color w:val="111111"/>
                <w:sz w:val="16"/>
                <w:szCs w:val="16"/>
              </w:rPr>
              <w:t>ositive</w:t>
            </w:r>
          </w:p>
        </w:tc>
        <w:tc>
          <w:tcPr>
            <w:tcW w:w="1781"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Some of those targetted by the policy</w:t>
            </w:r>
          </w:p>
        </w:tc>
        <w:tc>
          <w:tcPr>
            <w:tcW w:w="1782" w:type="dxa"/>
            <w:tcBorders>
              <w:bottom w:val="single" w:sz="16" w:space="0" w:color="000000"/>
            </w:tcBorders>
            <w:shd w:val="clear" w:color="auto" w:fill="FFFFFF"/>
            <w:tcMar>
              <w:top w:w="0" w:type="dxa"/>
              <w:left w:w="0" w:type="dxa"/>
              <w:bottom w:w="0" w:type="dxa"/>
              <w:right w:w="0" w:type="dxa"/>
            </w:tcMar>
            <w:vAlign w:val="center"/>
          </w:tcPr>
          <w:p w:rsidR="00D3068D" w:rsidRDefault="000D0EAC">
            <w:pPr>
              <w:spacing w:before="40" w:after="40"/>
              <w:ind w:left="100" w:right="100"/>
            </w:pPr>
            <w:r>
              <w:rPr>
                <w:rFonts w:ascii="Arial" w:eastAsia="Arial" w:hAnsi="Arial" w:cs="Arial"/>
                <w:color w:val="111111"/>
                <w:sz w:val="16"/>
                <w:szCs w:val="16"/>
              </w:rPr>
              <w:t>Local community</w:t>
            </w:r>
            <w:r>
              <w:rPr>
                <w:rFonts w:ascii="Arial" w:eastAsia="Arial" w:hAnsi="Arial" w:cs="Arial"/>
                <w:color w:val="111111"/>
                <w:sz w:val="16"/>
                <w:szCs w:val="16"/>
              </w:rPr>
              <w:br/>
            </w:r>
          </w:p>
        </w:tc>
      </w:tr>
      <w:bookmarkEnd w:id="2"/>
    </w:tbl>
    <w:p w:rsidR="000D0EAC" w:rsidRDefault="000D0EAC"/>
    <w:sectPr w:rsidR="000D0EAC">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EAC" w:rsidRDefault="000D0EAC">
      <w:pPr>
        <w:spacing w:after="0"/>
      </w:pPr>
      <w:r>
        <w:separator/>
      </w:r>
    </w:p>
  </w:endnote>
  <w:endnote w:type="continuationSeparator" w:id="0">
    <w:p w:rsidR="000D0EAC" w:rsidRDefault="000D0E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EAC" w:rsidRDefault="000D0EAC">
      <w:r>
        <w:separator/>
      </w:r>
    </w:p>
  </w:footnote>
  <w:footnote w:type="continuationSeparator" w:id="0">
    <w:p w:rsidR="000D0EAC" w:rsidRDefault="000D0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EB9A34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0EAC"/>
    <w:rsid w:val="002B2A34"/>
    <w:rsid w:val="004E29B3"/>
    <w:rsid w:val="00590D07"/>
    <w:rsid w:val="00784D58"/>
    <w:rsid w:val="008D6863"/>
    <w:rsid w:val="00B86B75"/>
    <w:rsid w:val="00BC48D5"/>
    <w:rsid w:val="00C36279"/>
    <w:rsid w:val="00D306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42E31-5A50-40D2-9293-8AA5FE91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mcc-apsis/Social-outcomes-of-climate-policies/tree/master/Resul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8447</Words>
  <Characters>48149</Characters>
  <Application>Microsoft Office Word</Application>
  <DocSecurity>0</DocSecurity>
  <Lines>401</Lines>
  <Paragraphs>112</Paragraphs>
  <ScaleCrop>false</ScaleCrop>
  <Company/>
  <LinksUpToDate>false</LinksUpToDate>
  <CharactersWithSpaces>56484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outcomes of climate policies</dc:title>
  <dc:creator>William F. Lamb</dc:creator>
  <cp:keywords/>
  <cp:lastModifiedBy>William Lamb</cp:lastModifiedBy>
  <cp:revision>2</cp:revision>
  <dcterms:created xsi:type="dcterms:W3CDTF">2020-01-08T14:55:00Z</dcterms:created>
  <dcterms:modified xsi:type="dcterms:W3CDTF">2020-01-08T14:55:00Z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“../Results”) })</vt:lpwstr>
  </property>
  <property fmtid="{D5CDD505-2E9C-101B-9397-08002B2CF9AE}" pid="3" name="output">
    <vt:lpwstr>word_document</vt:lpwstr>
  </property>
</Properties>
</file>