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338C6F" w14:textId="77777777" w:rsidR="00D83BC0" w:rsidRDefault="00D83BC0" w:rsidP="009A588D">
      <w:pPr>
        <w:jc w:val="center"/>
        <w:rPr>
          <w:rFonts w:asciiTheme="majorHAnsi" w:eastAsiaTheme="majorEastAsia" w:hAnsiTheme="majorHAnsi" w:cstheme="majorBidi"/>
          <w:color w:val="2E74B5" w:themeColor="accent1" w:themeShade="BF"/>
          <w:sz w:val="32"/>
          <w:szCs w:val="32"/>
          <w:lang w:val="en-US"/>
        </w:rPr>
      </w:pPr>
      <w:r w:rsidRPr="00D83BC0">
        <w:rPr>
          <w:rFonts w:asciiTheme="majorHAnsi" w:eastAsiaTheme="majorEastAsia" w:hAnsiTheme="majorHAnsi" w:cstheme="majorBidi"/>
          <w:color w:val="2E74B5" w:themeColor="accent1" w:themeShade="BF"/>
          <w:sz w:val="32"/>
          <w:szCs w:val="32"/>
          <w:lang w:val="en-US"/>
        </w:rPr>
        <w:t xml:space="preserve">The political economy of climate policy: a systematic map of the literature </w:t>
      </w:r>
    </w:p>
    <w:p w14:paraId="0C9F2D3C" w14:textId="77777777" w:rsidR="00D83BC0" w:rsidRPr="00D83BC0" w:rsidRDefault="00D83BC0" w:rsidP="009A588D">
      <w:pPr>
        <w:jc w:val="center"/>
        <w:rPr>
          <w:lang w:val="en-GB"/>
        </w:rPr>
      </w:pPr>
      <w:r w:rsidRPr="00D83BC0">
        <w:rPr>
          <w:lang w:val="en-GB"/>
        </w:rPr>
        <w:t>William F. Lamb</w:t>
      </w:r>
      <w:r w:rsidRPr="009A588D">
        <w:rPr>
          <w:vertAlign w:val="superscript"/>
          <w:lang w:val="en-US"/>
        </w:rPr>
        <w:t>1</w:t>
      </w:r>
      <w:r>
        <w:rPr>
          <w:lang w:val="en-US"/>
        </w:rPr>
        <w:t>*</w:t>
      </w:r>
      <w:r w:rsidRPr="00D83BC0">
        <w:rPr>
          <w:lang w:val="en-GB"/>
        </w:rPr>
        <w:t>, Christian Flachsland</w:t>
      </w:r>
      <w:r w:rsidRPr="009A588D">
        <w:rPr>
          <w:vertAlign w:val="superscript"/>
          <w:lang w:val="en-US"/>
        </w:rPr>
        <w:t>1</w:t>
      </w:r>
      <w:proofErr w:type="gramStart"/>
      <w:r>
        <w:rPr>
          <w:vertAlign w:val="superscript"/>
          <w:lang w:val="en-US"/>
        </w:rPr>
        <w:t>,2</w:t>
      </w:r>
      <w:proofErr w:type="gramEnd"/>
      <w:r w:rsidRPr="00D83BC0">
        <w:rPr>
          <w:lang w:val="en-GB"/>
        </w:rPr>
        <w:t>, Jan C. Minx</w:t>
      </w:r>
      <w:r w:rsidRPr="009A588D">
        <w:rPr>
          <w:vertAlign w:val="superscript"/>
          <w:lang w:val="en-US"/>
        </w:rPr>
        <w:t>1</w:t>
      </w:r>
      <w:r>
        <w:rPr>
          <w:vertAlign w:val="superscript"/>
          <w:lang w:val="en-US"/>
        </w:rPr>
        <w:t>,3</w:t>
      </w:r>
      <w:r w:rsidRPr="00D83BC0">
        <w:rPr>
          <w:lang w:val="en-GB"/>
        </w:rPr>
        <w:t>, Finn Müller-Hansen</w:t>
      </w:r>
      <w:r w:rsidRPr="009A588D">
        <w:rPr>
          <w:vertAlign w:val="superscript"/>
          <w:lang w:val="en-US"/>
        </w:rPr>
        <w:t>1</w:t>
      </w:r>
      <w:r w:rsidRPr="00D83BC0">
        <w:rPr>
          <w:lang w:val="en-GB"/>
        </w:rPr>
        <w:t>, Kilian Raiser</w:t>
      </w:r>
      <w:r w:rsidRPr="009A588D">
        <w:rPr>
          <w:vertAlign w:val="superscript"/>
          <w:lang w:val="en-US"/>
        </w:rPr>
        <w:t>1</w:t>
      </w:r>
      <w:r>
        <w:rPr>
          <w:vertAlign w:val="superscript"/>
          <w:lang w:val="en-US"/>
        </w:rPr>
        <w:t>,2</w:t>
      </w:r>
      <w:r w:rsidRPr="00D83BC0">
        <w:rPr>
          <w:lang w:val="en-GB"/>
        </w:rPr>
        <w:t>, Jan C. Steckel</w:t>
      </w:r>
      <w:r w:rsidRPr="009A588D">
        <w:rPr>
          <w:vertAlign w:val="superscript"/>
          <w:lang w:val="en-US"/>
        </w:rPr>
        <w:t>1</w:t>
      </w:r>
      <w:r>
        <w:rPr>
          <w:vertAlign w:val="superscript"/>
          <w:lang w:val="en-US"/>
        </w:rPr>
        <w:t>,4</w:t>
      </w:r>
    </w:p>
    <w:p w14:paraId="5196FF08" w14:textId="77777777" w:rsidR="005003C6" w:rsidRDefault="009A588D" w:rsidP="00E653DA">
      <w:pPr>
        <w:jc w:val="center"/>
        <w:rPr>
          <w:i/>
          <w:sz w:val="18"/>
          <w:szCs w:val="18"/>
          <w:lang w:val="en-US"/>
        </w:rPr>
      </w:pPr>
      <w:r w:rsidRPr="009A588D">
        <w:rPr>
          <w:i/>
          <w:sz w:val="18"/>
          <w:szCs w:val="18"/>
          <w:vertAlign w:val="superscript"/>
          <w:lang w:val="en-US"/>
        </w:rPr>
        <w:t>1</w:t>
      </w:r>
      <w:r w:rsidRPr="009A588D">
        <w:rPr>
          <w:i/>
          <w:sz w:val="18"/>
          <w:szCs w:val="18"/>
          <w:lang w:val="en-US"/>
        </w:rPr>
        <w:t xml:space="preserve"> </w:t>
      </w:r>
      <w:r w:rsidR="00D83BC0">
        <w:rPr>
          <w:i/>
          <w:sz w:val="18"/>
          <w:szCs w:val="18"/>
          <w:lang w:val="en-US"/>
        </w:rPr>
        <w:t xml:space="preserve">Mercator Research Institute on Global Commons and Climate Change (MCC), Torgauer Str. 12-15, </w:t>
      </w:r>
      <w:r w:rsidR="00D83BC0" w:rsidRPr="00D83BC0">
        <w:rPr>
          <w:i/>
          <w:sz w:val="18"/>
          <w:szCs w:val="18"/>
          <w:lang w:val="en-US"/>
        </w:rPr>
        <w:t xml:space="preserve">10829 </w:t>
      </w:r>
      <w:r w:rsidR="00D83BC0">
        <w:rPr>
          <w:i/>
          <w:sz w:val="18"/>
          <w:szCs w:val="18"/>
          <w:lang w:val="en-US"/>
        </w:rPr>
        <w:t>Berlin, Germany</w:t>
      </w:r>
    </w:p>
    <w:p w14:paraId="28C2C481" w14:textId="77777777" w:rsidR="009A588D" w:rsidRDefault="009A588D" w:rsidP="00E653DA">
      <w:pPr>
        <w:jc w:val="center"/>
        <w:rPr>
          <w:i/>
          <w:sz w:val="18"/>
          <w:szCs w:val="18"/>
          <w:lang w:val="en-US"/>
        </w:rPr>
      </w:pPr>
      <w:r w:rsidRPr="009A588D">
        <w:rPr>
          <w:i/>
          <w:sz w:val="18"/>
          <w:szCs w:val="18"/>
          <w:vertAlign w:val="superscript"/>
          <w:lang w:val="en-US"/>
        </w:rPr>
        <w:t>2</w:t>
      </w:r>
      <w:r w:rsidRPr="009A588D">
        <w:rPr>
          <w:i/>
          <w:sz w:val="18"/>
          <w:szCs w:val="18"/>
          <w:lang w:val="en-US"/>
        </w:rPr>
        <w:t xml:space="preserve"> </w:t>
      </w:r>
      <w:proofErr w:type="spellStart"/>
      <w:r w:rsidR="00D83BC0" w:rsidRPr="00D83BC0">
        <w:rPr>
          <w:i/>
          <w:sz w:val="18"/>
          <w:szCs w:val="18"/>
          <w:lang w:val="en-US"/>
        </w:rPr>
        <w:t>Hertie</w:t>
      </w:r>
      <w:proofErr w:type="spellEnd"/>
      <w:r w:rsidR="00D83BC0" w:rsidRPr="00D83BC0">
        <w:rPr>
          <w:i/>
          <w:sz w:val="18"/>
          <w:szCs w:val="18"/>
          <w:lang w:val="en-US"/>
        </w:rPr>
        <w:t xml:space="preserve"> School of Governance, </w:t>
      </w:r>
      <w:proofErr w:type="spellStart"/>
      <w:r w:rsidR="00D83BC0" w:rsidRPr="00D83BC0">
        <w:rPr>
          <w:i/>
          <w:sz w:val="18"/>
          <w:szCs w:val="18"/>
          <w:lang w:val="en-US"/>
        </w:rPr>
        <w:t>Friedrichst</w:t>
      </w:r>
      <w:r w:rsidR="00D83BC0">
        <w:rPr>
          <w:i/>
          <w:sz w:val="18"/>
          <w:szCs w:val="18"/>
          <w:lang w:val="en-US"/>
        </w:rPr>
        <w:t>raße</w:t>
      </w:r>
      <w:proofErr w:type="spellEnd"/>
      <w:r w:rsidR="00D83BC0">
        <w:rPr>
          <w:i/>
          <w:sz w:val="18"/>
          <w:szCs w:val="18"/>
          <w:lang w:val="en-US"/>
        </w:rPr>
        <w:t xml:space="preserve"> 180, 10117 Berlin, Germany</w:t>
      </w:r>
    </w:p>
    <w:p w14:paraId="52F9403C" w14:textId="77777777" w:rsidR="009A588D" w:rsidRDefault="009A588D" w:rsidP="00E653DA">
      <w:pPr>
        <w:jc w:val="center"/>
        <w:rPr>
          <w:i/>
          <w:sz w:val="18"/>
          <w:szCs w:val="18"/>
          <w:lang w:val="en-US"/>
        </w:rPr>
      </w:pPr>
      <w:r w:rsidRPr="009A588D">
        <w:rPr>
          <w:i/>
          <w:sz w:val="18"/>
          <w:szCs w:val="18"/>
          <w:vertAlign w:val="superscript"/>
          <w:lang w:val="en-US"/>
        </w:rPr>
        <w:t>3</w:t>
      </w:r>
      <w:r w:rsidRPr="009A588D">
        <w:rPr>
          <w:i/>
          <w:sz w:val="18"/>
          <w:szCs w:val="18"/>
          <w:lang w:val="en-US"/>
        </w:rPr>
        <w:t xml:space="preserve"> </w:t>
      </w:r>
      <w:r w:rsidR="00D83BC0">
        <w:rPr>
          <w:i/>
          <w:sz w:val="18"/>
          <w:szCs w:val="18"/>
          <w:lang w:val="en-US"/>
        </w:rPr>
        <w:t xml:space="preserve">Priestly International Centre for Climate, University of Leeds, </w:t>
      </w:r>
      <w:r w:rsidR="00D83BC0" w:rsidRPr="00D83BC0">
        <w:rPr>
          <w:i/>
          <w:sz w:val="18"/>
          <w:szCs w:val="18"/>
          <w:lang w:val="en-US"/>
        </w:rPr>
        <w:t>Leeds LS2 9JT</w:t>
      </w:r>
      <w:r w:rsidR="00D83BC0">
        <w:rPr>
          <w:i/>
          <w:sz w:val="18"/>
          <w:szCs w:val="18"/>
          <w:lang w:val="en-US"/>
        </w:rPr>
        <w:t>, United Kingdom</w:t>
      </w:r>
    </w:p>
    <w:p w14:paraId="3F22208E" w14:textId="77777777" w:rsidR="00D83BC0" w:rsidRPr="00D83BC0" w:rsidRDefault="00D83BC0" w:rsidP="00E653DA">
      <w:pPr>
        <w:jc w:val="center"/>
        <w:rPr>
          <w:i/>
          <w:sz w:val="18"/>
          <w:szCs w:val="18"/>
          <w:lang w:val="en-US"/>
        </w:rPr>
      </w:pPr>
      <w:r w:rsidRPr="00D83BC0">
        <w:rPr>
          <w:i/>
          <w:sz w:val="18"/>
          <w:szCs w:val="18"/>
          <w:vertAlign w:val="superscript"/>
        </w:rPr>
        <w:t>4</w:t>
      </w:r>
      <w:r w:rsidRPr="00D83BC0">
        <w:rPr>
          <w:i/>
          <w:sz w:val="18"/>
          <w:szCs w:val="18"/>
        </w:rPr>
        <w:t xml:space="preserve"> Technische Universität Berlin, Straße des 17. </w:t>
      </w:r>
      <w:proofErr w:type="spellStart"/>
      <w:r w:rsidRPr="00D83BC0">
        <w:rPr>
          <w:i/>
          <w:sz w:val="18"/>
          <w:szCs w:val="18"/>
          <w:lang w:val="en-US"/>
        </w:rPr>
        <w:t>Juni</w:t>
      </w:r>
      <w:proofErr w:type="spellEnd"/>
      <w:r w:rsidRPr="00D83BC0">
        <w:rPr>
          <w:i/>
          <w:sz w:val="18"/>
          <w:szCs w:val="18"/>
          <w:lang w:val="en-US"/>
        </w:rPr>
        <w:t xml:space="preserve"> 145</w:t>
      </w:r>
      <w:r>
        <w:rPr>
          <w:i/>
          <w:sz w:val="18"/>
          <w:szCs w:val="18"/>
          <w:lang w:val="en-US"/>
        </w:rPr>
        <w:t xml:space="preserve">, </w:t>
      </w:r>
      <w:r w:rsidRPr="00D83BC0">
        <w:rPr>
          <w:i/>
          <w:sz w:val="18"/>
          <w:szCs w:val="18"/>
          <w:lang w:val="en-US"/>
        </w:rPr>
        <w:t>10623</w:t>
      </w:r>
      <w:r>
        <w:rPr>
          <w:i/>
          <w:sz w:val="18"/>
          <w:szCs w:val="18"/>
          <w:lang w:val="en-US"/>
        </w:rPr>
        <w:t xml:space="preserve"> </w:t>
      </w:r>
      <w:r w:rsidRPr="00D83BC0">
        <w:rPr>
          <w:i/>
          <w:sz w:val="18"/>
          <w:szCs w:val="18"/>
          <w:lang w:val="en-US"/>
        </w:rPr>
        <w:t>Berlin, Germany</w:t>
      </w:r>
    </w:p>
    <w:p w14:paraId="1B47AA80" w14:textId="77777777" w:rsidR="00E653DA" w:rsidRPr="00E653DA" w:rsidRDefault="00E653DA" w:rsidP="00E653DA">
      <w:pPr>
        <w:jc w:val="center"/>
        <w:rPr>
          <w:i/>
          <w:sz w:val="18"/>
          <w:szCs w:val="18"/>
          <w:lang w:val="en-US"/>
        </w:rPr>
      </w:pPr>
      <w:r w:rsidRPr="00E653DA">
        <w:rPr>
          <w:i/>
          <w:sz w:val="18"/>
          <w:szCs w:val="18"/>
          <w:lang w:val="en-US"/>
        </w:rPr>
        <w:t>*</w:t>
      </w:r>
      <w:r>
        <w:rPr>
          <w:i/>
          <w:sz w:val="18"/>
          <w:szCs w:val="18"/>
          <w:lang w:val="en-US"/>
        </w:rPr>
        <w:t>author participating or presenting at workshop</w:t>
      </w:r>
      <w:r w:rsidR="00D83BC0">
        <w:rPr>
          <w:i/>
          <w:sz w:val="18"/>
          <w:szCs w:val="18"/>
          <w:lang w:val="en-US"/>
        </w:rPr>
        <w:t>; lamb@mcc-berlin.net</w:t>
      </w:r>
    </w:p>
    <w:p w14:paraId="2764ABD8" w14:textId="77777777" w:rsidR="00D83BC0" w:rsidRDefault="00D83BC0" w:rsidP="00E653DA">
      <w:pPr>
        <w:pStyle w:val="Heading1"/>
        <w:rPr>
          <w:lang w:val="en-US"/>
        </w:rPr>
      </w:pPr>
    </w:p>
    <w:p w14:paraId="5C2151E9" w14:textId="77777777" w:rsidR="00E653DA" w:rsidRDefault="00E653DA" w:rsidP="00E653DA">
      <w:pPr>
        <w:pStyle w:val="Heading1"/>
        <w:rPr>
          <w:lang w:val="en-US"/>
        </w:rPr>
      </w:pPr>
      <w:r>
        <w:rPr>
          <w:lang w:val="en-US"/>
        </w:rPr>
        <w:t>Summary of evidence gap and research question</w:t>
      </w:r>
    </w:p>
    <w:p w14:paraId="05504CB0" w14:textId="77777777" w:rsidR="00D83BC0" w:rsidRDefault="00D83BC0" w:rsidP="00E653DA">
      <w:pPr>
        <w:rPr>
          <w:lang w:val="en-GB"/>
        </w:rPr>
      </w:pPr>
      <w:r w:rsidRPr="00D83BC0">
        <w:rPr>
          <w:lang w:val="en-GB"/>
        </w:rPr>
        <w:t xml:space="preserve">The implementation and ambition of climate policy depends on a broad array of social, economic and political factors, collectively known as the ‘political economy’. But despite increasing attention on </w:t>
      </w:r>
      <w:r w:rsidR="001E4620">
        <w:rPr>
          <w:lang w:val="en-GB"/>
        </w:rPr>
        <w:t xml:space="preserve">these issues, and clear acknowledgements of their importance </w:t>
      </w:r>
      <w:r w:rsidR="001E4620">
        <w:rPr>
          <w:lang w:val="en-GB"/>
        </w:rPr>
        <w:fldChar w:fldCharType="begin" w:fldLock="1"/>
      </w:r>
      <w:r w:rsidR="001E4620">
        <w:rPr>
          <w:lang w:val="en-GB"/>
        </w:rPr>
        <w:instrText>ADDIN CSL_CITATION {"citationItems":[{"id":"ITEM-1","itemData":{"author":[{"dropping-particle":"","family":"Carbon Pricing Leadership Coalition","given":"","non-dropping-particle":"","parse-names":false,"suffix":""}],"id":"ITEM-1","issued":{"date-parts":[["2017"]]},"title":"Report of the High-Level Commission on Carbon Prices","type":"report"},"uris":["http://www.mendeley.com/documents/?uuid=a6a55c58-a507-49d7-81b5-e81d6097859a"]},{"id":"ITEM-2","itemData":{"DOI":"10.2139/ssrn.1520984","ISBN":"9781894784320","ISSN":"1556-5068","abstract":"Summary: governments spend staggering sums of money subsidizing fossil fuels, with many harmful consequences for public budgets, energy markets, and pollution. While there is widespread agreement among analysts that most of these subsidies serve no legitimate purpose, cutting subsidies has proved extremely difficult. This paper explores the politics of subsidy creation and reform and suggests some strategies for improving the odds that reformers will be politically successful. Subsidies exist often because they are the only reliable mechanism available to governments that are under pressure to provide benefits to politically well-organized groups. Not understanding the political economy of subsidy policies can prevent successful reform, and the report argues that successful subsidy reforms often require broader reforms and improvement in public administration to create mechanisms that can compensate political losers. It is available at: http://www.globalsubsidies.org/en/research/political-economy","author":[{"dropping-particle":"","family":"Victor","given":"David G.","non-dropping-particle":"","parse-names":false,"suffix":""}],"id":"ITEM-2","issued":{"date-parts":[["2009"]]},"publisher-place":"Geneva, Switzerland","title":"The Politics of Fossil-Fuel Subsidies","type":"report"},"uris":["http://www.mendeley.com/documents/?uuid=f144b571-ba41-4258-8e32-8448a4d81717"]}],"mendeley":{"formattedCitation":"(Carbon Pricing Leadership Coalition 2017, Victor 2009)","plainTextFormattedCitation":"(Carbon Pricing Leadership Coalition 2017, Victor 2009)"},"properties":{"noteIndex":0},"schema":"https://github.com/citation-style-language/schema/raw/master/csl-citation.json"}</w:instrText>
      </w:r>
      <w:r w:rsidR="001E4620">
        <w:rPr>
          <w:lang w:val="en-GB"/>
        </w:rPr>
        <w:fldChar w:fldCharType="separate"/>
      </w:r>
      <w:r w:rsidR="001E4620" w:rsidRPr="001E4620">
        <w:rPr>
          <w:noProof/>
          <w:lang w:val="en-GB"/>
        </w:rPr>
        <w:t>(Carbon Pricing Leadership Coalition 2017, Victor 2009)</w:t>
      </w:r>
      <w:r w:rsidR="001E4620">
        <w:rPr>
          <w:lang w:val="en-GB"/>
        </w:rPr>
        <w:fldChar w:fldCharType="end"/>
      </w:r>
      <w:r w:rsidRPr="00D83BC0">
        <w:rPr>
          <w:lang w:val="en-GB"/>
        </w:rPr>
        <w:t>, there have been few attempts at consolidation</w:t>
      </w:r>
      <w:r>
        <w:rPr>
          <w:lang w:val="en-GB"/>
        </w:rPr>
        <w:t xml:space="preserve"> </w:t>
      </w:r>
      <w:r>
        <w:rPr>
          <w:lang w:val="en-GB"/>
        </w:rPr>
        <w:fldChar w:fldCharType="begin" w:fldLock="1"/>
      </w:r>
      <w:r w:rsidR="001E4620">
        <w:rPr>
          <w:lang w:val="en-GB"/>
        </w:rPr>
        <w:instrText>ADDIN CSL_CITATION {"citationItems":[{"id":"ITEM-1","itemData":{"DOI":"10.1002/WCC.506","ISSN":"1757-7799","author":[{"dropping-particle":"","family":"Paterson","given":"Matthew","non-dropping-particle":"","parse-names":false,"suffix":""},{"dropping-particle":"","family":"P‐Laberge","given":"Xavier","non-dropping-particle":"","parse-names":false,"suffix":""}],"container-title":"Wiley Interdisciplinary Reviews: Climate Change","id":"ITEM-1","issue":"November 2017","issued":{"date-parts":[["2018"]]},"page":"1-16","title":"Political economies of climate change","type":"article-journal"},"uris":["http://www.mendeley.com/documents/?uuid=89d72bd5-2f5b-4037-8978-7aee57bed12b"]},{"id":"ITEM-2","itemData":{"DOI":"10.1016/j.ecolecon.2009.09.015","ISSN":"09218009","author":[{"dropping-particle":"","family":"O'Hara","given":"Phillip Anthony","non-dropping-particle":"","parse-names":false,"suffix":""}],"container-title":"Ecological Economics","id":"ITEM-2","issue":"2","issued":{"date-parts":[["2009","12"]]},"page":"223-234","publisher":"Elsevier B.V.","title":"Political economy of climate change, ecological destruction and uneven development","type":"article-journal","volume":"69"},"uris":["http://www.mendeley.com/documents/?uuid=624ad11e-5559-4676-8854-f72877cdec45"]},{"id":"ITEM-3","itemData":{"DOI":"10.1002/wene.256","ISSN":"20418396","abstract":"Adrien Vogt-Schilb, Inter-American Development Bank, avogtschilb@iadb.org Stephane Hallegatte, World Bank, shallegatte@worldbank.org Abstract Countries have pledged to stabilize global warming at a 1.5 to 2°C increase. Either target requires reaching net zero emissions before the end of the century, which implies a major transformation of the economic system. This paper reviews the literature on how policymakers can design climate policies and their Nationally Determined Contributions (NDCs) to reach zero-net emissions before the end of the century in a socially and politically-acceptable manner. To get the ambition right, policymakers can use sectoral roadmaps with targets and indicators that track progress towards zero emissions (e.g. regarding renewable power or reforestation). Indeed, monitoring economy-wide emissions reductions alone would not ensure that short-term action contributes meaningfully to the long-term decarbonization goal. To get the political economy right, climate policies can be designed so that they contribute to non-climate objectives and create coalitions of supporters. For instance, revenues from carbon taxes can fund social assistance and infrastructure investment, while reducing tax evasion and informality. To minimize social and economic disruptions and avoid stranded assets, policymakers can start with a low carbon price level and use complementary policies. Designed at the sector level, complementary policies such as performance standards or feebates for cars, building norms, or moratoriums on new coal power plants can be negotiated in partnership with local stakeholders and trigger a transition to zero carbon without creating disruptive stranded assets.","author":[{"dropping-particle":"","family":"Vogt-Schilb","given":"Adrien","non-dropping-particle":"","parse-names":false,"suffix":""},{"dropping-particle":"","family":"Hallegatte","given":"Stephane","non-dropping-particle":"","parse-names":false,"suffix":""}],"container-title":"Wiley Interdisciplinary Reviews: Energy and Environment","id":"ITEM-3","issued":{"date-parts":[["2017"]]},"title":"Climate policies and nationally determined contributions: reconciling the needed ambition with the political economy","type":"article-journal","volume":"e256"},"uris":["http://www.mendeley.com/documents/?uuid=53353736-258a-4980-afad-6f632f9c6d80"]}],"mendeley":{"formattedCitation":"(Paterson and P‐Laberge 2018, O’Hara 2009, Vogt-Schilb and Hallegatte 2017)","plainTextFormattedCitation":"(Paterson and P‐Laberge 2018, O’Hara 2009, Vogt-Schilb and Hallegatte 2017)","previouslyFormattedCitation":"(Paterson and P‐Laberge 2018, O’Hara 2009, Vogt-Schilb and Hallegatte 2017)"},"properties":{"noteIndex":0},"schema":"https://github.com/citation-style-language/schema/raw/master/csl-citation.json"}</w:instrText>
      </w:r>
      <w:r>
        <w:rPr>
          <w:lang w:val="en-GB"/>
        </w:rPr>
        <w:fldChar w:fldCharType="separate"/>
      </w:r>
      <w:r w:rsidRPr="00D83BC0">
        <w:rPr>
          <w:noProof/>
          <w:lang w:val="en-GB"/>
        </w:rPr>
        <w:t>(Paterson and P‐Laberge 2018, O’Hara 2009, Vogt-Schilb and Hallegatte 2017)</w:t>
      </w:r>
      <w:r>
        <w:rPr>
          <w:lang w:val="en-GB"/>
        </w:rPr>
        <w:fldChar w:fldCharType="end"/>
      </w:r>
      <w:r w:rsidRPr="00D83BC0">
        <w:rPr>
          <w:lang w:val="en-GB"/>
        </w:rPr>
        <w:t>. Synthesis is hindered by deep disciplinary and ontological divides, a diversity in methods and epistemologies, and a lack of clear boundaries in the scope of relevant drivers and conditions.</w:t>
      </w:r>
      <w:r w:rsidR="001E4620">
        <w:rPr>
          <w:lang w:val="en-GB"/>
        </w:rPr>
        <w:t xml:space="preserve"> Above all, there have been no systematic attempts to review the political economy of climate policy.</w:t>
      </w:r>
    </w:p>
    <w:p w14:paraId="749AA4C5" w14:textId="77777777" w:rsidR="00E653DA" w:rsidRPr="00A35699" w:rsidRDefault="001E4620" w:rsidP="00A35699">
      <w:pPr>
        <w:rPr>
          <w:lang w:val="en-GB"/>
        </w:rPr>
      </w:pPr>
      <w:r>
        <w:rPr>
          <w:lang w:val="en-GB"/>
        </w:rPr>
        <w:t xml:space="preserve">This systematic map will address the following question: </w:t>
      </w:r>
      <w:r w:rsidRPr="001E4620">
        <w:rPr>
          <w:i/>
          <w:lang w:val="en-GB"/>
        </w:rPr>
        <w:t>what topics, theories and methods characterise the literature on the political economy of climate policy?</w:t>
      </w:r>
      <w:r>
        <w:rPr>
          <w:i/>
          <w:lang w:val="en-GB"/>
        </w:rPr>
        <w:t xml:space="preserve"> </w:t>
      </w:r>
      <w:r>
        <w:rPr>
          <w:lang w:val="en-GB"/>
        </w:rPr>
        <w:t xml:space="preserve">Based on the authors’ understanding of this field, we believe there is sufficient literature to carry out a broad survey. Specifically, we will aim to identify empirical and theoretical work at a variety of analytical scales (e.g. national, urban, business, household), and common or complementary themes that reach across disciplinary divides. </w:t>
      </w:r>
      <w:r w:rsidR="00A35699">
        <w:rPr>
          <w:lang w:val="en-GB"/>
        </w:rPr>
        <w:t>The systematic map will hence provide an entry point to consolidation and more focused systematic reviews; it may also stimulate collaboration towards stronger definitions, interdisciplinary understanding, and a consolidated research agenda for the field.</w:t>
      </w:r>
    </w:p>
    <w:p w14:paraId="6BB0198B" w14:textId="77777777" w:rsidR="00E653DA" w:rsidRDefault="00E653DA" w:rsidP="00E653DA">
      <w:pPr>
        <w:pStyle w:val="Heading1"/>
        <w:rPr>
          <w:lang w:val="en-US"/>
        </w:rPr>
      </w:pPr>
      <w:r>
        <w:rPr>
          <w:lang w:val="en-US"/>
        </w:rPr>
        <w:t>Summary of proposed methods</w:t>
      </w:r>
    </w:p>
    <w:p w14:paraId="5DD0CCA0" w14:textId="77777777" w:rsidR="00A35699" w:rsidRDefault="00A35699" w:rsidP="00E653DA">
      <w:pPr>
        <w:rPr>
          <w:lang w:val="en-GB"/>
        </w:rPr>
      </w:pPr>
      <w:r w:rsidRPr="00A35699">
        <w:rPr>
          <w:lang w:val="en-GB"/>
        </w:rPr>
        <w:t xml:space="preserve">We </w:t>
      </w:r>
      <w:r>
        <w:rPr>
          <w:lang w:val="en-GB"/>
        </w:rPr>
        <w:t xml:space="preserve">will </w:t>
      </w:r>
      <w:r w:rsidRPr="00A35699">
        <w:rPr>
          <w:lang w:val="en-GB"/>
        </w:rPr>
        <w:t xml:space="preserve">engage stakeholders and study review articles to establish key thematic areas of political economy research, each with associated lists of keywords. 4 initial themes have been identified: </w:t>
      </w:r>
      <w:commentRangeStart w:id="0"/>
      <w:r w:rsidRPr="00A35699">
        <w:rPr>
          <w:lang w:val="en-GB"/>
        </w:rPr>
        <w:t xml:space="preserve">interests, institutions, ideas </w:t>
      </w:r>
      <w:commentRangeEnd w:id="0"/>
      <w:r w:rsidR="00ED246A">
        <w:rPr>
          <w:rStyle w:val="CommentReference"/>
        </w:rPr>
        <w:commentReference w:id="0"/>
      </w:r>
      <w:r w:rsidRPr="00A35699">
        <w:rPr>
          <w:lang w:val="en-GB"/>
        </w:rPr>
        <w:t>– and literature that self-identifies as political economy research.</w:t>
      </w:r>
      <w:r>
        <w:rPr>
          <w:lang w:val="en-GB"/>
        </w:rPr>
        <w:t xml:space="preserve"> </w:t>
      </w:r>
      <w:r w:rsidRPr="00A35699">
        <w:rPr>
          <w:lang w:val="en-GB"/>
        </w:rPr>
        <w:t>Articles that are framed under these themes and apply them in the context of climate policy (captured by a broad set of relevant keywords) are included in the systematic map.</w:t>
      </w:r>
      <w:r>
        <w:rPr>
          <w:lang w:val="en-GB"/>
        </w:rPr>
        <w:t xml:space="preserve"> Our literature search strategy is summarised in Table 1. We have access to the following databases: Web of Science, Scopus and </w:t>
      </w:r>
      <w:proofErr w:type="spellStart"/>
      <w:r>
        <w:rPr>
          <w:lang w:val="en-GB"/>
        </w:rPr>
        <w:t>EBSCOHost</w:t>
      </w:r>
      <w:proofErr w:type="spellEnd"/>
      <w:r>
        <w:rPr>
          <w:lang w:val="en-GB"/>
        </w:rPr>
        <w:t xml:space="preserve">. We will also search Google Scholar, on a more limited basis (e.g. the first 10 pages). In addition, we plan to </w:t>
      </w:r>
      <w:r w:rsidRPr="00A35699">
        <w:rPr>
          <w:lang w:val="en-GB"/>
        </w:rPr>
        <w:t>issue a call for evidence</w:t>
      </w:r>
      <w:r>
        <w:rPr>
          <w:lang w:val="en-GB"/>
        </w:rPr>
        <w:t xml:space="preserve"> (e.g. via our networks and on twitter)</w:t>
      </w:r>
      <w:r w:rsidRPr="00A35699">
        <w:rPr>
          <w:lang w:val="en-GB"/>
        </w:rPr>
        <w:t xml:space="preserve">, in particular to obtain </w:t>
      </w:r>
      <w:r>
        <w:rPr>
          <w:lang w:val="en-GB"/>
        </w:rPr>
        <w:t xml:space="preserve">the </w:t>
      </w:r>
      <w:r w:rsidRPr="00A35699">
        <w:rPr>
          <w:lang w:val="en-GB"/>
        </w:rPr>
        <w:t>book chapters which are prevalent in th</w:t>
      </w:r>
      <w:r>
        <w:rPr>
          <w:lang w:val="en-GB"/>
        </w:rPr>
        <w:t>is</w:t>
      </w:r>
      <w:r w:rsidRPr="00A35699">
        <w:rPr>
          <w:lang w:val="en-GB"/>
        </w:rPr>
        <w:t xml:space="preserve"> field</w:t>
      </w:r>
      <w:r>
        <w:rPr>
          <w:lang w:val="en-GB"/>
        </w:rPr>
        <w:t>.</w:t>
      </w:r>
    </w:p>
    <w:p w14:paraId="2E46FBF4" w14:textId="77777777" w:rsidR="00A35699" w:rsidRPr="00A35699" w:rsidRDefault="00A35699" w:rsidP="00E653DA">
      <w:r>
        <w:rPr>
          <w:lang w:val="en-GB"/>
        </w:rPr>
        <w:t>S</w:t>
      </w:r>
      <w:r w:rsidRPr="00A35699">
        <w:rPr>
          <w:lang w:val="en-GB"/>
        </w:rPr>
        <w:t>tudies on non-energy sector policies (e.g. land use), climate adaptation</w:t>
      </w:r>
      <w:r>
        <w:rPr>
          <w:lang w:val="en-GB"/>
        </w:rPr>
        <w:t>,</w:t>
      </w:r>
      <w:r w:rsidRPr="00A35699">
        <w:rPr>
          <w:lang w:val="en-GB"/>
        </w:rPr>
        <w:t xml:space="preserve"> and international climate policy (e.g. UNFCCC processes</w:t>
      </w:r>
      <w:r>
        <w:rPr>
          <w:lang w:val="en-GB"/>
        </w:rPr>
        <w:t xml:space="preserve">) will be excluded – the latter because it will be covered by a complementary systematic map. </w:t>
      </w:r>
      <w:r w:rsidRPr="00A35699">
        <w:rPr>
          <w:lang w:val="en-GB"/>
        </w:rPr>
        <w:t xml:space="preserve">Studies will not be critically appraised, but rather classified by topic, </w:t>
      </w:r>
      <w:r w:rsidRPr="00A35699">
        <w:rPr>
          <w:lang w:val="en-GB"/>
        </w:rPr>
        <w:lastRenderedPageBreak/>
        <w:t>method, location (if case-study based) and whether or not they include theoretical content.</w:t>
      </w:r>
      <w:r>
        <w:rPr>
          <w:lang w:val="en-GB"/>
        </w:rPr>
        <w:t xml:space="preserve"> </w:t>
      </w:r>
      <w:r w:rsidRPr="00A35699">
        <w:rPr>
          <w:lang w:val="en-GB"/>
        </w:rPr>
        <w:t xml:space="preserve">We will use computational methods to extract topics and locations; in combination with scientometric methods, these will also allow us to identify epistemic communities, research clusters and gaps. </w:t>
      </w:r>
      <w:r>
        <w:t xml:space="preserve">The </w:t>
      </w:r>
      <w:proofErr w:type="spellStart"/>
      <w:r>
        <w:t>review</w:t>
      </w:r>
      <w:proofErr w:type="spellEnd"/>
      <w:r>
        <w:t xml:space="preserve"> will follow the ROSES </w:t>
      </w:r>
      <w:proofErr w:type="spellStart"/>
      <w:r>
        <w:t>Systematic</w:t>
      </w:r>
      <w:proofErr w:type="spellEnd"/>
      <w:r>
        <w:t xml:space="preserve"> </w:t>
      </w:r>
      <w:proofErr w:type="spellStart"/>
      <w:r>
        <w:t>Map</w:t>
      </w:r>
      <w:proofErr w:type="spellEnd"/>
      <w:r>
        <w:t xml:space="preserve"> </w:t>
      </w:r>
      <w:proofErr w:type="spellStart"/>
      <w:r>
        <w:t>protocol</w:t>
      </w:r>
      <w:proofErr w:type="spellEnd"/>
      <w:r>
        <w:t>.</w:t>
      </w:r>
    </w:p>
    <w:p w14:paraId="743C93B5" w14:textId="77777777" w:rsidR="00A35699" w:rsidRPr="00A35699" w:rsidRDefault="00A35699" w:rsidP="00A35699">
      <w:pPr>
        <w:rPr>
          <w:lang w:val="en-GB"/>
        </w:rPr>
      </w:pPr>
    </w:p>
    <w:p w14:paraId="52FB7F50" w14:textId="77777777" w:rsidR="00A35699" w:rsidRPr="00A35699" w:rsidRDefault="00A35699" w:rsidP="00A35699">
      <w:pPr>
        <w:rPr>
          <w:lang w:val="en-GB"/>
        </w:rPr>
      </w:pPr>
    </w:p>
    <w:p w14:paraId="155003F2" w14:textId="77777777" w:rsidR="00A35699" w:rsidRPr="00A35699" w:rsidRDefault="00A35699" w:rsidP="00A35699">
      <w:pPr>
        <w:rPr>
          <w:lang w:val="en-GB"/>
        </w:rPr>
        <w:sectPr w:rsidR="00A35699" w:rsidRPr="00A35699">
          <w:footerReference w:type="default" r:id="rId10"/>
          <w:pgSz w:w="11906" w:h="16838"/>
          <w:pgMar w:top="1417" w:right="1417" w:bottom="1134" w:left="1417" w:header="708" w:footer="708" w:gutter="0"/>
          <w:cols w:space="708"/>
          <w:docGrid w:linePitch="360"/>
        </w:sectPr>
      </w:pPr>
    </w:p>
    <w:tbl>
      <w:tblPr>
        <w:tblStyle w:val="TableGrid"/>
        <w:tblpPr w:leftFromText="180" w:rightFromText="180" w:horzAnchor="margin" w:tblpY="390"/>
        <w:tblW w:w="14170" w:type="dxa"/>
        <w:tblLook w:val="04A0" w:firstRow="1" w:lastRow="0" w:firstColumn="1" w:lastColumn="0" w:noHBand="0" w:noVBand="1"/>
      </w:tblPr>
      <w:tblGrid>
        <w:gridCol w:w="2995"/>
        <w:gridCol w:w="3556"/>
        <w:gridCol w:w="674"/>
        <w:gridCol w:w="2617"/>
        <w:gridCol w:w="4328"/>
      </w:tblGrid>
      <w:tr w:rsidR="00A35699" w14:paraId="118DB481" w14:textId="77777777" w:rsidTr="00A35699">
        <w:tc>
          <w:tcPr>
            <w:tcW w:w="2995" w:type="dxa"/>
          </w:tcPr>
          <w:p w14:paraId="39B41343" w14:textId="77777777" w:rsidR="00A35699" w:rsidRPr="00A03B93" w:rsidRDefault="00A35699" w:rsidP="00A35699">
            <w:pPr>
              <w:rPr>
                <w:b/>
              </w:rPr>
            </w:pPr>
            <w:r>
              <w:rPr>
                <w:b/>
              </w:rPr>
              <w:lastRenderedPageBreak/>
              <w:t>Political economy themes</w:t>
            </w:r>
          </w:p>
        </w:tc>
        <w:tc>
          <w:tcPr>
            <w:tcW w:w="3556" w:type="dxa"/>
          </w:tcPr>
          <w:p w14:paraId="4C53BB98" w14:textId="77777777" w:rsidR="00A35699" w:rsidRPr="002424CA" w:rsidRDefault="00A35699" w:rsidP="00A35699">
            <w:pPr>
              <w:rPr>
                <w:b/>
              </w:rPr>
            </w:pPr>
            <w:r>
              <w:rPr>
                <w:b/>
              </w:rPr>
              <w:t>Keywords</w:t>
            </w:r>
          </w:p>
        </w:tc>
        <w:tc>
          <w:tcPr>
            <w:tcW w:w="674" w:type="dxa"/>
            <w:vMerge w:val="restart"/>
            <w:vAlign w:val="center"/>
          </w:tcPr>
          <w:p w14:paraId="43509048" w14:textId="77777777" w:rsidR="00A35699" w:rsidRDefault="00A35699" w:rsidP="00A35699">
            <w:pPr>
              <w:jc w:val="center"/>
              <w:rPr>
                <w:b/>
              </w:rPr>
            </w:pPr>
            <w:r>
              <w:t>AND</w:t>
            </w:r>
          </w:p>
        </w:tc>
        <w:tc>
          <w:tcPr>
            <w:tcW w:w="2617" w:type="dxa"/>
          </w:tcPr>
          <w:p w14:paraId="04BC00BD" w14:textId="77777777" w:rsidR="00A35699" w:rsidRDefault="00A35699" w:rsidP="00A35699">
            <w:pPr>
              <w:rPr>
                <w:b/>
              </w:rPr>
            </w:pPr>
            <w:r>
              <w:rPr>
                <w:b/>
              </w:rPr>
              <w:t>Climate policy themes</w:t>
            </w:r>
          </w:p>
        </w:tc>
        <w:tc>
          <w:tcPr>
            <w:tcW w:w="4328" w:type="dxa"/>
          </w:tcPr>
          <w:p w14:paraId="3B74F953" w14:textId="77777777" w:rsidR="00A35699" w:rsidRDefault="00A35699" w:rsidP="00A35699">
            <w:pPr>
              <w:rPr>
                <w:b/>
              </w:rPr>
            </w:pPr>
            <w:r>
              <w:rPr>
                <w:b/>
              </w:rPr>
              <w:t>Keywords</w:t>
            </w:r>
          </w:p>
        </w:tc>
      </w:tr>
      <w:tr w:rsidR="00A35699" w:rsidRPr="0072462E" w14:paraId="1735130D" w14:textId="77777777" w:rsidTr="00A35699">
        <w:trPr>
          <w:trHeight w:val="1581"/>
        </w:trPr>
        <w:tc>
          <w:tcPr>
            <w:tcW w:w="2995" w:type="dxa"/>
            <w:vAlign w:val="center"/>
          </w:tcPr>
          <w:p w14:paraId="04527A0E" w14:textId="77777777" w:rsidR="00A35699" w:rsidRPr="000A1F74" w:rsidRDefault="00A35699" w:rsidP="00A35699">
            <w:pPr>
              <w:rPr>
                <w:b/>
              </w:rPr>
            </w:pPr>
            <w:r w:rsidRPr="000A1F74">
              <w:rPr>
                <w:b/>
              </w:rPr>
              <w:t>Generic</w:t>
            </w:r>
          </w:p>
          <w:p w14:paraId="6B211F9C" w14:textId="77777777" w:rsidR="00A35699" w:rsidRPr="00EA1965" w:rsidRDefault="00A35699" w:rsidP="00A35699">
            <w:pPr>
              <w:rPr>
                <w:i/>
              </w:rPr>
            </w:pPr>
            <w:r w:rsidRPr="000A1F74">
              <w:rPr>
                <w:i/>
              </w:rPr>
              <w:t>What literature self-identifies as ‘political economy’</w:t>
            </w:r>
            <w:r>
              <w:rPr>
                <w:i/>
              </w:rPr>
              <w:t xml:space="preserve"> analysis</w:t>
            </w:r>
            <w:r w:rsidRPr="000A1F74">
              <w:rPr>
                <w:i/>
              </w:rPr>
              <w:t>?</w:t>
            </w:r>
          </w:p>
        </w:tc>
        <w:tc>
          <w:tcPr>
            <w:tcW w:w="3556" w:type="dxa"/>
            <w:vAlign w:val="center"/>
          </w:tcPr>
          <w:p w14:paraId="70C68A2C" w14:textId="77777777" w:rsidR="00A35699" w:rsidRPr="00B9299B" w:rsidRDefault="00A35699" w:rsidP="00A35699">
            <w:pPr>
              <w:rPr>
                <w:rFonts w:ascii="Calibri" w:hAnsi="Calibri" w:cs="Calibri"/>
                <w:color w:val="000000"/>
              </w:rPr>
            </w:pPr>
            <w:r>
              <w:rPr>
                <w:rFonts w:ascii="Calibri" w:hAnsi="Calibri" w:cs="Calibri"/>
                <w:color w:val="000000"/>
              </w:rPr>
              <w:t xml:space="preserve">(“Political </w:t>
            </w:r>
            <w:proofErr w:type="spellStart"/>
            <w:r>
              <w:rPr>
                <w:rFonts w:ascii="Calibri" w:hAnsi="Calibri" w:cs="Calibri"/>
                <w:color w:val="000000"/>
              </w:rPr>
              <w:t>econom</w:t>
            </w:r>
            <w:proofErr w:type="spellEnd"/>
            <w:r>
              <w:rPr>
                <w:rFonts w:ascii="Calibri" w:hAnsi="Calibri" w:cs="Calibri"/>
                <w:color w:val="000000"/>
              </w:rPr>
              <w:t>*”)</w:t>
            </w:r>
          </w:p>
        </w:tc>
        <w:tc>
          <w:tcPr>
            <w:tcW w:w="674" w:type="dxa"/>
            <w:vMerge/>
            <w:vAlign w:val="center"/>
          </w:tcPr>
          <w:p w14:paraId="0BAFA669" w14:textId="77777777" w:rsidR="00A35699" w:rsidRDefault="00A35699" w:rsidP="00A35699"/>
        </w:tc>
        <w:tc>
          <w:tcPr>
            <w:tcW w:w="2617" w:type="dxa"/>
            <w:vAlign w:val="center"/>
          </w:tcPr>
          <w:p w14:paraId="6C8FB753" w14:textId="77777777" w:rsidR="00A35699" w:rsidRPr="00EA1965" w:rsidRDefault="00A35699" w:rsidP="00A35699">
            <w:pPr>
              <w:rPr>
                <w:b/>
              </w:rPr>
            </w:pPr>
            <w:r w:rsidRPr="00EA1965">
              <w:rPr>
                <w:b/>
              </w:rPr>
              <w:t>Generic</w:t>
            </w:r>
          </w:p>
        </w:tc>
        <w:tc>
          <w:tcPr>
            <w:tcW w:w="4328" w:type="dxa"/>
            <w:vAlign w:val="center"/>
          </w:tcPr>
          <w:p w14:paraId="6078D94C" w14:textId="77777777" w:rsidR="00A35699" w:rsidRPr="00B9299B" w:rsidRDefault="00A35699" w:rsidP="00A35699">
            <w:pPr>
              <w:rPr>
                <w:rFonts w:ascii="Calibri" w:hAnsi="Calibri" w:cs="Calibri"/>
                <w:color w:val="000000"/>
              </w:rPr>
            </w:pPr>
            <w:r>
              <w:rPr>
                <w:rFonts w:ascii="Calibri" w:hAnsi="Calibri" w:cs="Calibri"/>
                <w:color w:val="000000"/>
              </w:rPr>
              <w:t>("</w:t>
            </w:r>
            <w:proofErr w:type="spellStart"/>
            <w:r>
              <w:rPr>
                <w:rFonts w:ascii="Calibri" w:hAnsi="Calibri" w:cs="Calibri"/>
                <w:color w:val="000000"/>
              </w:rPr>
              <w:t>decarboni</w:t>
            </w:r>
            <w:proofErr w:type="spellEnd"/>
            <w:r>
              <w:rPr>
                <w:rFonts w:ascii="Calibri" w:hAnsi="Calibri" w:cs="Calibri"/>
                <w:color w:val="000000"/>
              </w:rPr>
              <w:t>*</w:t>
            </w:r>
            <w:proofErr w:type="spellStart"/>
            <w:r>
              <w:rPr>
                <w:rFonts w:ascii="Calibri" w:hAnsi="Calibri" w:cs="Calibri"/>
                <w:color w:val="000000"/>
              </w:rPr>
              <w:t>ation</w:t>
            </w:r>
            <w:proofErr w:type="spellEnd"/>
            <w:r>
              <w:rPr>
                <w:rFonts w:ascii="Calibri" w:hAnsi="Calibri" w:cs="Calibri"/>
                <w:color w:val="000000"/>
              </w:rPr>
              <w:t>" OR low carbon OR (( "energy" OR "carbon" OR "CO2" OR "GHG" OR "greenhouse gas" OR "</w:t>
            </w:r>
            <w:proofErr w:type="spellStart"/>
            <w:r>
              <w:rPr>
                <w:rFonts w:ascii="Calibri" w:hAnsi="Calibri" w:cs="Calibri"/>
                <w:color w:val="000000"/>
              </w:rPr>
              <w:t>climat</w:t>
            </w:r>
            <w:proofErr w:type="spellEnd"/>
            <w:r>
              <w:rPr>
                <w:rFonts w:ascii="Calibri" w:hAnsi="Calibri" w:cs="Calibri"/>
                <w:color w:val="000000"/>
              </w:rPr>
              <w:t>*" OR "emissions") NEAR/3 mitigation) OR (( "energy" OR "carbon" OR "CO2" OR "GHG" OR "greenhouse gas") NEAR/3 ("</w:t>
            </w:r>
            <w:proofErr w:type="spellStart"/>
            <w:r>
              <w:rPr>
                <w:rFonts w:ascii="Calibri" w:hAnsi="Calibri" w:cs="Calibri"/>
                <w:color w:val="000000"/>
              </w:rPr>
              <w:t>reduc</w:t>
            </w:r>
            <w:proofErr w:type="spellEnd"/>
            <w:r>
              <w:rPr>
                <w:rFonts w:ascii="Calibri" w:hAnsi="Calibri" w:cs="Calibri"/>
                <w:color w:val="000000"/>
              </w:rPr>
              <w:t>*" OR "</w:t>
            </w:r>
            <w:proofErr w:type="spellStart"/>
            <w:r>
              <w:rPr>
                <w:rFonts w:ascii="Calibri" w:hAnsi="Calibri" w:cs="Calibri"/>
                <w:color w:val="000000"/>
              </w:rPr>
              <w:t>polic</w:t>
            </w:r>
            <w:proofErr w:type="spellEnd"/>
            <w:r>
              <w:rPr>
                <w:rFonts w:ascii="Calibri" w:hAnsi="Calibri" w:cs="Calibri"/>
                <w:color w:val="000000"/>
              </w:rPr>
              <w:t>*" OR "governance")))</w:t>
            </w:r>
          </w:p>
        </w:tc>
      </w:tr>
      <w:tr w:rsidR="00A35699" w:rsidRPr="0072462E" w14:paraId="0D42DEFD" w14:textId="77777777" w:rsidTr="00A35699">
        <w:trPr>
          <w:trHeight w:val="1020"/>
        </w:trPr>
        <w:tc>
          <w:tcPr>
            <w:tcW w:w="2995" w:type="dxa"/>
            <w:vAlign w:val="center"/>
          </w:tcPr>
          <w:p w14:paraId="6A28966A" w14:textId="77777777" w:rsidR="00A35699" w:rsidRPr="000A1F74" w:rsidRDefault="00A35699" w:rsidP="00A35699">
            <w:pPr>
              <w:rPr>
                <w:b/>
              </w:rPr>
            </w:pPr>
            <w:r w:rsidRPr="000A1F74">
              <w:rPr>
                <w:b/>
              </w:rPr>
              <w:t>Interests</w:t>
            </w:r>
          </w:p>
          <w:p w14:paraId="321F3F4B" w14:textId="77777777" w:rsidR="00A35699" w:rsidRPr="00EA1965" w:rsidRDefault="00A35699" w:rsidP="00A35699">
            <w:pPr>
              <w:rPr>
                <w:i/>
              </w:rPr>
            </w:pPr>
            <w:r w:rsidRPr="000A1F74">
              <w:rPr>
                <w:i/>
              </w:rPr>
              <w:t>Wh</w:t>
            </w:r>
            <w:r>
              <w:rPr>
                <w:i/>
              </w:rPr>
              <w:t>ich</w:t>
            </w:r>
            <w:r w:rsidRPr="000A1F74">
              <w:rPr>
                <w:i/>
              </w:rPr>
              <w:t xml:space="preserve"> political constituencies influence climate policy and how?</w:t>
            </w:r>
          </w:p>
        </w:tc>
        <w:tc>
          <w:tcPr>
            <w:tcW w:w="3556" w:type="dxa"/>
            <w:vAlign w:val="center"/>
          </w:tcPr>
          <w:p w14:paraId="73CBF177" w14:textId="77777777" w:rsidR="00A35699" w:rsidRPr="00B9299B" w:rsidRDefault="00A35699" w:rsidP="00A35699">
            <w:pPr>
              <w:rPr>
                <w:rFonts w:ascii="Calibri" w:hAnsi="Calibri" w:cs="Calibri"/>
                <w:color w:val="000000"/>
              </w:rPr>
            </w:pPr>
            <w:r>
              <w:rPr>
                <w:rFonts w:ascii="Calibri" w:hAnsi="Calibri" w:cs="Calibri"/>
                <w:color w:val="000000"/>
              </w:rPr>
              <w:t>("Coalitions" OR "corporations" OR "political part*" OR "vested interest*" OR "constituencies" OR "voters" OR "Lobbying" OR "bargaining" OR "voting" OR "rent-seeking" OR "political conflict" OR "political capture" OR "corporate power" OR “acceptability” OR "litigation")</w:t>
            </w:r>
          </w:p>
        </w:tc>
        <w:tc>
          <w:tcPr>
            <w:tcW w:w="674" w:type="dxa"/>
            <w:vMerge/>
            <w:vAlign w:val="center"/>
          </w:tcPr>
          <w:p w14:paraId="71FB5E89" w14:textId="77777777" w:rsidR="00A35699" w:rsidRDefault="00A35699" w:rsidP="00A35699"/>
        </w:tc>
        <w:tc>
          <w:tcPr>
            <w:tcW w:w="2617" w:type="dxa"/>
            <w:vAlign w:val="center"/>
          </w:tcPr>
          <w:p w14:paraId="536694CC" w14:textId="77777777" w:rsidR="00A35699" w:rsidRPr="000225BD" w:rsidRDefault="00A35699" w:rsidP="00A35699">
            <w:pPr>
              <w:rPr>
                <w:b/>
              </w:rPr>
            </w:pPr>
            <w:r w:rsidRPr="000225BD">
              <w:rPr>
                <w:b/>
              </w:rPr>
              <w:t>Fossil fuels</w:t>
            </w:r>
          </w:p>
        </w:tc>
        <w:tc>
          <w:tcPr>
            <w:tcW w:w="4328" w:type="dxa"/>
            <w:vAlign w:val="center"/>
          </w:tcPr>
          <w:p w14:paraId="216726A9" w14:textId="77777777" w:rsidR="00A35699" w:rsidRPr="00B9299B" w:rsidRDefault="00A35699" w:rsidP="00A35699">
            <w:pPr>
              <w:rPr>
                <w:rFonts w:ascii="Calibri" w:hAnsi="Calibri" w:cs="Calibri"/>
                <w:color w:val="000000"/>
              </w:rPr>
            </w:pPr>
            <w:r>
              <w:rPr>
                <w:rFonts w:ascii="Calibri" w:hAnsi="Calibri" w:cs="Calibri"/>
                <w:color w:val="000000"/>
              </w:rPr>
              <w:t>((coal OR oil OR gas OR “fossil fuel”) AND “</w:t>
            </w:r>
            <w:proofErr w:type="spellStart"/>
            <w:r>
              <w:rPr>
                <w:rFonts w:ascii="Calibri" w:hAnsi="Calibri" w:cs="Calibri"/>
                <w:color w:val="000000"/>
              </w:rPr>
              <w:t>climat</w:t>
            </w:r>
            <w:proofErr w:type="spellEnd"/>
            <w:r>
              <w:rPr>
                <w:rFonts w:ascii="Calibri" w:hAnsi="Calibri" w:cs="Calibri"/>
                <w:color w:val="000000"/>
              </w:rPr>
              <w:t>*”)</w:t>
            </w:r>
          </w:p>
        </w:tc>
      </w:tr>
      <w:tr w:rsidR="00A35699" w:rsidRPr="0072462E" w14:paraId="3D735F69" w14:textId="77777777" w:rsidTr="00A35699">
        <w:trPr>
          <w:trHeight w:val="1506"/>
        </w:trPr>
        <w:tc>
          <w:tcPr>
            <w:tcW w:w="2995" w:type="dxa"/>
            <w:vAlign w:val="center"/>
          </w:tcPr>
          <w:p w14:paraId="59714F39" w14:textId="77777777" w:rsidR="00A35699" w:rsidRPr="000A1F74" w:rsidRDefault="00A35699" w:rsidP="00A35699">
            <w:pPr>
              <w:rPr>
                <w:b/>
              </w:rPr>
            </w:pPr>
            <w:r w:rsidRPr="000A1F74">
              <w:rPr>
                <w:b/>
              </w:rPr>
              <w:t>Institutions</w:t>
            </w:r>
          </w:p>
          <w:p w14:paraId="6AF92A33" w14:textId="77777777" w:rsidR="00A35699" w:rsidRPr="00EA1965" w:rsidRDefault="00A35699" w:rsidP="00A35699">
            <w:pPr>
              <w:rPr>
                <w:i/>
              </w:rPr>
            </w:pPr>
            <w:r w:rsidRPr="000A1F74">
              <w:rPr>
                <w:i/>
              </w:rPr>
              <w:t>How do institutions, their rules and organisational forms, shape climate policy?</w:t>
            </w:r>
          </w:p>
        </w:tc>
        <w:tc>
          <w:tcPr>
            <w:tcW w:w="3556" w:type="dxa"/>
            <w:vAlign w:val="center"/>
          </w:tcPr>
          <w:p w14:paraId="73D4E754" w14:textId="77777777" w:rsidR="00A35699" w:rsidRPr="00B9299B" w:rsidRDefault="00A35699" w:rsidP="00A35699">
            <w:pPr>
              <w:rPr>
                <w:rFonts w:ascii="Calibri" w:hAnsi="Calibri" w:cs="Calibri"/>
                <w:color w:val="000000"/>
              </w:rPr>
            </w:pPr>
            <w:r>
              <w:rPr>
                <w:rFonts w:ascii="Calibri" w:hAnsi="Calibri" w:cs="Calibri"/>
                <w:color w:val="000000"/>
              </w:rPr>
              <w:t>(“institution*”)</w:t>
            </w:r>
          </w:p>
        </w:tc>
        <w:tc>
          <w:tcPr>
            <w:tcW w:w="674" w:type="dxa"/>
            <w:vMerge/>
            <w:vAlign w:val="center"/>
          </w:tcPr>
          <w:p w14:paraId="49BB64A5" w14:textId="77777777" w:rsidR="00A35699" w:rsidRDefault="00A35699" w:rsidP="00A35699"/>
        </w:tc>
        <w:tc>
          <w:tcPr>
            <w:tcW w:w="2617" w:type="dxa"/>
            <w:vAlign w:val="center"/>
          </w:tcPr>
          <w:p w14:paraId="3510F3C5" w14:textId="77777777" w:rsidR="00A35699" w:rsidRPr="00EA1965" w:rsidRDefault="00A35699" w:rsidP="00A35699">
            <w:pPr>
              <w:rPr>
                <w:b/>
              </w:rPr>
            </w:pPr>
            <w:r w:rsidRPr="00EA1965">
              <w:rPr>
                <w:b/>
              </w:rPr>
              <w:t>Carbon pricing</w:t>
            </w:r>
          </w:p>
        </w:tc>
        <w:tc>
          <w:tcPr>
            <w:tcW w:w="4328" w:type="dxa"/>
            <w:vAlign w:val="center"/>
          </w:tcPr>
          <w:p w14:paraId="6664A0A2" w14:textId="77777777" w:rsidR="00A35699" w:rsidRPr="00B9299B" w:rsidRDefault="00A35699" w:rsidP="00A35699">
            <w:pPr>
              <w:rPr>
                <w:rFonts w:ascii="Calibri" w:hAnsi="Calibri" w:cs="Calibri"/>
                <w:color w:val="000000"/>
              </w:rPr>
            </w:pPr>
            <w:r>
              <w:rPr>
                <w:rFonts w:ascii="Calibri" w:hAnsi="Calibri" w:cs="Calibri"/>
                <w:color w:val="000000"/>
              </w:rPr>
              <w:t xml:space="preserve">((“carbon” OR “CO2” OR “GHG”) NEAR/3 (“tax” OR “market” OR “price”)) </w:t>
            </w:r>
          </w:p>
        </w:tc>
      </w:tr>
      <w:tr w:rsidR="00A35699" w:rsidRPr="0072462E" w14:paraId="37F1031A" w14:textId="77777777" w:rsidTr="00A35699">
        <w:trPr>
          <w:trHeight w:val="1020"/>
        </w:trPr>
        <w:tc>
          <w:tcPr>
            <w:tcW w:w="2995" w:type="dxa"/>
            <w:vAlign w:val="center"/>
          </w:tcPr>
          <w:p w14:paraId="0E2022F4" w14:textId="77777777" w:rsidR="00A35699" w:rsidRPr="000A1F74" w:rsidRDefault="00A35699" w:rsidP="00A35699">
            <w:pPr>
              <w:rPr>
                <w:b/>
              </w:rPr>
            </w:pPr>
            <w:r w:rsidRPr="000A1F74">
              <w:rPr>
                <w:b/>
              </w:rPr>
              <w:t>Ideas</w:t>
            </w:r>
          </w:p>
          <w:p w14:paraId="01E99C06" w14:textId="77777777" w:rsidR="00A35699" w:rsidRPr="009D5D7E" w:rsidRDefault="00A35699" w:rsidP="00A35699">
            <w:pPr>
              <w:rPr>
                <w:i/>
              </w:rPr>
            </w:pPr>
            <w:r w:rsidRPr="000A1F74">
              <w:rPr>
                <w:i/>
              </w:rPr>
              <w:t xml:space="preserve">What discourses, cultural norms and ideologies influence the adoption of climate policy? </w:t>
            </w:r>
          </w:p>
        </w:tc>
        <w:tc>
          <w:tcPr>
            <w:tcW w:w="3556" w:type="dxa"/>
            <w:vAlign w:val="center"/>
          </w:tcPr>
          <w:p w14:paraId="7A133A30" w14:textId="77777777" w:rsidR="00A35699" w:rsidRPr="00B9299B" w:rsidRDefault="00A35699" w:rsidP="00A35699">
            <w:pPr>
              <w:rPr>
                <w:rFonts w:ascii="Calibri" w:hAnsi="Calibri" w:cs="Calibri"/>
                <w:color w:val="000000"/>
              </w:rPr>
            </w:pPr>
            <w:r>
              <w:rPr>
                <w:rFonts w:ascii="Calibri" w:hAnsi="Calibri" w:cs="Calibri"/>
                <w:color w:val="000000"/>
              </w:rPr>
              <w:t>("Discourse*" OR "norms" OR "</w:t>
            </w:r>
            <w:proofErr w:type="spellStart"/>
            <w:r>
              <w:rPr>
                <w:rFonts w:ascii="Calibri" w:hAnsi="Calibri" w:cs="Calibri"/>
                <w:color w:val="000000"/>
              </w:rPr>
              <w:t>ideolog</w:t>
            </w:r>
            <w:proofErr w:type="spellEnd"/>
            <w:r>
              <w:rPr>
                <w:rFonts w:ascii="Calibri" w:hAnsi="Calibri" w:cs="Calibri"/>
                <w:color w:val="000000"/>
              </w:rPr>
              <w:t>*" OR "</w:t>
            </w:r>
            <w:proofErr w:type="spellStart"/>
            <w:r>
              <w:rPr>
                <w:rFonts w:ascii="Calibri" w:hAnsi="Calibri" w:cs="Calibri"/>
                <w:color w:val="000000"/>
              </w:rPr>
              <w:t>legitimac</w:t>
            </w:r>
            <w:proofErr w:type="spellEnd"/>
            <w:r>
              <w:rPr>
                <w:rFonts w:ascii="Calibri" w:hAnsi="Calibri" w:cs="Calibri"/>
                <w:color w:val="000000"/>
              </w:rPr>
              <w:t>*" OR "Neoliberalism" OR "governmentality" OR "liberalism" OR "populism")</w:t>
            </w:r>
            <w:r>
              <w:rPr>
                <w:rFonts w:ascii="Calibri" w:hAnsi="Calibri" w:cs="Calibri"/>
                <w:color w:val="000000"/>
                <w:sz w:val="16"/>
                <w:szCs w:val="16"/>
              </w:rPr>
              <w:t> </w:t>
            </w:r>
          </w:p>
        </w:tc>
        <w:tc>
          <w:tcPr>
            <w:tcW w:w="674" w:type="dxa"/>
            <w:vMerge/>
            <w:vAlign w:val="center"/>
          </w:tcPr>
          <w:p w14:paraId="4EAC437E" w14:textId="77777777" w:rsidR="00A35699" w:rsidRDefault="00A35699" w:rsidP="00A35699"/>
        </w:tc>
        <w:tc>
          <w:tcPr>
            <w:tcW w:w="2617" w:type="dxa"/>
            <w:vAlign w:val="center"/>
          </w:tcPr>
          <w:p w14:paraId="41A61383" w14:textId="77777777" w:rsidR="00A35699" w:rsidRPr="00EA1965" w:rsidRDefault="00A35699" w:rsidP="00A35699">
            <w:pPr>
              <w:rPr>
                <w:b/>
              </w:rPr>
            </w:pPr>
            <w:r>
              <w:rPr>
                <w:b/>
              </w:rPr>
              <w:t>Energy transitions &amp; renewables</w:t>
            </w:r>
          </w:p>
        </w:tc>
        <w:tc>
          <w:tcPr>
            <w:tcW w:w="4328" w:type="dxa"/>
            <w:vAlign w:val="center"/>
          </w:tcPr>
          <w:p w14:paraId="1B476128" w14:textId="77777777" w:rsidR="00A35699" w:rsidRDefault="00A35699" w:rsidP="00A35699">
            <w:pPr>
              <w:rPr>
                <w:rFonts w:ascii="Calibri" w:hAnsi="Calibri" w:cs="Calibri"/>
                <w:color w:val="000000"/>
              </w:rPr>
            </w:pPr>
            <w:r>
              <w:rPr>
                <w:rFonts w:ascii="Calibri" w:hAnsi="Calibri" w:cs="Calibri"/>
                <w:color w:val="000000"/>
              </w:rPr>
              <w:t>(("energy" NEAR/3 ("transition*" OR "solar" OR "wind" OR "renewable")) OR "solar PV" OR "wind power")</w:t>
            </w:r>
          </w:p>
          <w:p w14:paraId="1C6709D5" w14:textId="77777777" w:rsidR="00A35699" w:rsidRDefault="00A35699" w:rsidP="00A35699"/>
        </w:tc>
      </w:tr>
    </w:tbl>
    <w:p w14:paraId="3410C44D" w14:textId="77777777" w:rsidR="00A35699" w:rsidRDefault="00A35699" w:rsidP="00A35699">
      <w:pPr>
        <w:pStyle w:val="Caption"/>
      </w:pPr>
    </w:p>
    <w:p w14:paraId="02479F3C" w14:textId="77777777" w:rsidR="00A35699" w:rsidRDefault="00A35699" w:rsidP="00A35699">
      <w:pPr>
        <w:pStyle w:val="Caption"/>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Political economy themes and keywords. Rows are combined with an ‘OR’ operator.</w:t>
      </w:r>
    </w:p>
    <w:p w14:paraId="10B46B6F" w14:textId="77777777" w:rsidR="00A35699" w:rsidRPr="00A35699" w:rsidRDefault="00A35699" w:rsidP="00A35699">
      <w:pPr>
        <w:rPr>
          <w:lang w:val="en-GB"/>
        </w:rPr>
      </w:pPr>
    </w:p>
    <w:p w14:paraId="748A425D" w14:textId="77777777" w:rsidR="00F137A2" w:rsidRDefault="00F137A2" w:rsidP="00A35699">
      <w:pPr>
        <w:rPr>
          <w:lang w:val="en-GB"/>
        </w:rPr>
        <w:sectPr w:rsidR="00F137A2" w:rsidSect="00A35699">
          <w:headerReference w:type="default" r:id="rId11"/>
          <w:pgSz w:w="16838" w:h="11906" w:orient="landscape"/>
          <w:pgMar w:top="1417" w:right="1417" w:bottom="1417" w:left="1134" w:header="708" w:footer="708" w:gutter="0"/>
          <w:cols w:space="708"/>
          <w:docGrid w:linePitch="360"/>
        </w:sectPr>
      </w:pPr>
    </w:p>
    <w:p w14:paraId="65EFB5E8" w14:textId="2B153F4D" w:rsidR="000F21D4" w:rsidRPr="00417F7B" w:rsidRDefault="00417F7B" w:rsidP="00F137A2">
      <w:pPr>
        <w:rPr>
          <w:b/>
          <w:lang w:val="en-GB"/>
        </w:rPr>
      </w:pPr>
      <w:r w:rsidRPr="00417F7B">
        <w:rPr>
          <w:b/>
          <w:lang w:val="en-GB"/>
        </w:rPr>
        <w:lastRenderedPageBreak/>
        <w:t>Agenda</w:t>
      </w:r>
    </w:p>
    <w:p w14:paraId="57F69DEC" w14:textId="43943FAF" w:rsidR="00417F7B" w:rsidRDefault="00417F7B" w:rsidP="00F137A2">
      <w:pPr>
        <w:rPr>
          <w:lang w:val="en-GB"/>
        </w:rPr>
      </w:pPr>
      <w:r>
        <w:rPr>
          <w:lang w:val="en-GB"/>
        </w:rPr>
        <w:t>1. Determine research scope</w:t>
      </w:r>
    </w:p>
    <w:p w14:paraId="25D67D16" w14:textId="1E61A0C4" w:rsidR="001016D3" w:rsidRDefault="001016D3" w:rsidP="00F137A2">
      <w:pPr>
        <w:rPr>
          <w:lang w:val="en-GB"/>
        </w:rPr>
      </w:pPr>
      <w:r>
        <w:rPr>
          <w:lang w:val="en-GB"/>
        </w:rPr>
        <w:tab/>
        <w:t>- Current approach and query</w:t>
      </w:r>
    </w:p>
    <w:p w14:paraId="05903906" w14:textId="0C7318CD" w:rsidR="001016D3" w:rsidRDefault="001016D3" w:rsidP="00F137A2">
      <w:pPr>
        <w:rPr>
          <w:lang w:val="en-GB"/>
        </w:rPr>
      </w:pPr>
      <w:r>
        <w:rPr>
          <w:lang w:val="en-GB"/>
        </w:rPr>
        <w:tab/>
      </w:r>
      <w:r>
        <w:rPr>
          <w:lang w:val="en-GB"/>
        </w:rPr>
        <w:tab/>
        <w:t>- Peter Hall &amp; comparative political economy</w:t>
      </w:r>
    </w:p>
    <w:p w14:paraId="2E159147" w14:textId="01205624" w:rsidR="001016D3" w:rsidRDefault="001016D3" w:rsidP="00F137A2">
      <w:pPr>
        <w:rPr>
          <w:lang w:val="en-GB"/>
        </w:rPr>
      </w:pPr>
      <w:r>
        <w:rPr>
          <w:lang w:val="en-GB"/>
        </w:rPr>
        <w:tab/>
      </w:r>
      <w:r>
        <w:rPr>
          <w:lang w:val="en-GB"/>
        </w:rPr>
        <w:tab/>
        <w:t xml:space="preserve">- Absent a few key issues: </w:t>
      </w:r>
      <w:r w:rsidR="0030752B">
        <w:rPr>
          <w:lang w:val="en-GB"/>
        </w:rPr>
        <w:t xml:space="preserve">what burdens on interests? Governance as well as institutions? </w:t>
      </w:r>
    </w:p>
    <w:p w14:paraId="22614FD4" w14:textId="2588A0DE" w:rsidR="001016D3" w:rsidRDefault="001016D3" w:rsidP="00F137A2">
      <w:pPr>
        <w:rPr>
          <w:lang w:val="en-GB"/>
        </w:rPr>
      </w:pPr>
      <w:r>
        <w:rPr>
          <w:lang w:val="en-GB"/>
        </w:rPr>
        <w:tab/>
        <w:t>- Potential narrower focus: fossil fuel extraction</w:t>
      </w:r>
    </w:p>
    <w:p w14:paraId="0CDADE71" w14:textId="58E1CCAC" w:rsidR="00417F7B" w:rsidRDefault="00417F7B" w:rsidP="00F137A2">
      <w:pPr>
        <w:rPr>
          <w:lang w:val="en-GB"/>
        </w:rPr>
      </w:pPr>
      <w:r>
        <w:rPr>
          <w:lang w:val="en-GB"/>
        </w:rPr>
        <w:t xml:space="preserve">2. </w:t>
      </w:r>
      <w:r w:rsidR="001016D3">
        <w:rPr>
          <w:lang w:val="en-GB"/>
        </w:rPr>
        <w:t>Timeline</w:t>
      </w:r>
    </w:p>
    <w:p w14:paraId="65277564" w14:textId="6E6410CF" w:rsidR="001016D3" w:rsidRDefault="001016D3" w:rsidP="00F137A2">
      <w:pPr>
        <w:rPr>
          <w:lang w:val="en-GB"/>
        </w:rPr>
      </w:pPr>
      <w:r>
        <w:rPr>
          <w:lang w:val="en-GB"/>
        </w:rPr>
        <w:tab/>
        <w:t>- Search query development (October)</w:t>
      </w:r>
    </w:p>
    <w:p w14:paraId="4B040BF5" w14:textId="7C070CD0" w:rsidR="001016D3" w:rsidRDefault="001016D3" w:rsidP="00F137A2">
      <w:pPr>
        <w:rPr>
          <w:lang w:val="en-GB"/>
        </w:rPr>
      </w:pPr>
      <w:r>
        <w:rPr>
          <w:lang w:val="en-GB"/>
        </w:rPr>
        <w:tab/>
        <w:t>- Scoping study (November)</w:t>
      </w:r>
    </w:p>
    <w:p w14:paraId="1DBF444A" w14:textId="7BE2E8A5" w:rsidR="001016D3" w:rsidRDefault="001016D3" w:rsidP="00F137A2">
      <w:pPr>
        <w:rPr>
          <w:lang w:val="en-GB"/>
        </w:rPr>
      </w:pPr>
      <w:r>
        <w:rPr>
          <w:lang w:val="en-GB"/>
        </w:rPr>
        <w:tab/>
        <w:t>- Issue call for evidence (November)</w:t>
      </w:r>
    </w:p>
    <w:p w14:paraId="0FE5BF27" w14:textId="5F9EF470" w:rsidR="001016D3" w:rsidRDefault="001016D3" w:rsidP="00F137A2">
      <w:pPr>
        <w:rPr>
          <w:lang w:val="en-GB"/>
        </w:rPr>
      </w:pPr>
      <w:r>
        <w:rPr>
          <w:lang w:val="en-GB"/>
        </w:rPr>
        <w:tab/>
        <w:t>- Article screening (Dec-Jan)</w:t>
      </w:r>
    </w:p>
    <w:p w14:paraId="6EDEFC7E" w14:textId="77777777" w:rsidR="00417F7B" w:rsidRDefault="00417F7B" w:rsidP="00F137A2">
      <w:pPr>
        <w:rPr>
          <w:b/>
          <w:lang w:val="en-GB"/>
        </w:rPr>
      </w:pPr>
    </w:p>
    <w:p w14:paraId="7B896F79" w14:textId="2ADA9E0E" w:rsidR="001343E5" w:rsidRDefault="001343E5">
      <w:pPr>
        <w:rPr>
          <w:b/>
          <w:lang w:val="en-GB"/>
        </w:rPr>
      </w:pPr>
      <w:r>
        <w:rPr>
          <w:b/>
          <w:lang w:val="en-GB"/>
        </w:rPr>
        <w:br w:type="page"/>
      </w:r>
    </w:p>
    <w:p w14:paraId="1640A8FD" w14:textId="77777777" w:rsidR="001343E5" w:rsidRDefault="001343E5" w:rsidP="00B57F77">
      <w:pPr>
        <w:rPr>
          <w:b/>
          <w:lang w:val="en-GB"/>
        </w:rPr>
      </w:pPr>
    </w:p>
    <w:p w14:paraId="33A3CCDB" w14:textId="4382C5B4" w:rsidR="00000000" w:rsidRPr="00B57F77" w:rsidRDefault="0072462E" w:rsidP="00B57F77">
      <w:pPr>
        <w:rPr>
          <w:lang w:val="en-GB"/>
        </w:rPr>
      </w:pPr>
      <w:r w:rsidRPr="00B57F77">
        <w:rPr>
          <w:b/>
          <w:lang w:val="en-GB"/>
        </w:rPr>
        <w:t>Question</w:t>
      </w:r>
      <w:r w:rsidRPr="00B57F77">
        <w:rPr>
          <w:lang w:val="en-GB"/>
        </w:rPr>
        <w:t xml:space="preserve">: </w:t>
      </w:r>
      <w:r w:rsidR="002168B0" w:rsidRPr="00B57F77">
        <w:rPr>
          <w:i/>
          <w:lang w:val="en-GB"/>
        </w:rPr>
        <w:t xml:space="preserve">What </w:t>
      </w:r>
      <w:r w:rsidR="00C27251" w:rsidRPr="00B57F77">
        <w:rPr>
          <w:i/>
          <w:lang w:val="en-GB"/>
        </w:rPr>
        <w:t xml:space="preserve">definitions, </w:t>
      </w:r>
      <w:r w:rsidR="002168B0" w:rsidRPr="00B57F77">
        <w:rPr>
          <w:i/>
          <w:lang w:val="en-GB"/>
        </w:rPr>
        <w:t>topics</w:t>
      </w:r>
      <w:r w:rsidR="002168B0" w:rsidRPr="00B57F77">
        <w:rPr>
          <w:i/>
          <w:lang w:val="en-GB"/>
        </w:rPr>
        <w:t xml:space="preserve"> and methods characterise </w:t>
      </w:r>
      <w:r w:rsidR="00B57F77" w:rsidRPr="00B57F77">
        <w:rPr>
          <w:i/>
          <w:lang w:val="en-GB"/>
        </w:rPr>
        <w:t>‘</w:t>
      </w:r>
      <w:r w:rsidR="002168B0" w:rsidRPr="00B57F77">
        <w:rPr>
          <w:i/>
          <w:lang w:val="en-GB"/>
        </w:rPr>
        <w:t xml:space="preserve">political </w:t>
      </w:r>
      <w:r w:rsidR="002168B0" w:rsidRPr="00B57F77">
        <w:rPr>
          <w:i/>
          <w:lang w:val="en-GB"/>
        </w:rPr>
        <w:t>economy</w:t>
      </w:r>
      <w:r w:rsidR="00B57F77" w:rsidRPr="00B57F77">
        <w:rPr>
          <w:i/>
          <w:lang w:val="en-GB"/>
        </w:rPr>
        <w:t>’</w:t>
      </w:r>
      <w:r w:rsidR="009602E6">
        <w:rPr>
          <w:i/>
          <w:lang w:val="en-GB"/>
        </w:rPr>
        <w:t xml:space="preserve"> approaches to energy research</w:t>
      </w:r>
      <w:r w:rsidR="002168B0" w:rsidRPr="00B57F77">
        <w:rPr>
          <w:i/>
          <w:lang w:val="en-GB"/>
        </w:rPr>
        <w:t>?</w:t>
      </w:r>
    </w:p>
    <w:p w14:paraId="0E6E6B45" w14:textId="1A75BF43" w:rsidR="00C27251" w:rsidRPr="00B57F77" w:rsidRDefault="0072462E" w:rsidP="00B57F77">
      <w:pPr>
        <w:rPr>
          <w:b/>
          <w:lang w:val="en-GB"/>
        </w:rPr>
      </w:pPr>
      <w:r w:rsidRPr="00B57F77">
        <w:rPr>
          <w:b/>
          <w:lang w:val="en-GB"/>
        </w:rPr>
        <w:t>Objective</w:t>
      </w:r>
      <w:r w:rsidR="00CE39D8" w:rsidRPr="00B57F77">
        <w:rPr>
          <w:b/>
          <w:lang w:val="en-GB"/>
        </w:rPr>
        <w:t>s</w:t>
      </w:r>
      <w:r w:rsidR="00B57F77">
        <w:rPr>
          <w:b/>
          <w:lang w:val="en-GB"/>
        </w:rPr>
        <w:t>:</w:t>
      </w:r>
    </w:p>
    <w:p w14:paraId="0CB8CAA7" w14:textId="74795CB1" w:rsidR="00C27251" w:rsidRPr="001343E5" w:rsidRDefault="00CE39D8" w:rsidP="002A5F88">
      <w:pPr>
        <w:pStyle w:val="ListParagraph"/>
        <w:numPr>
          <w:ilvl w:val="0"/>
          <w:numId w:val="10"/>
        </w:numPr>
        <w:rPr>
          <w:b/>
          <w:lang w:val="en-GB"/>
        </w:rPr>
      </w:pPr>
      <w:r w:rsidRPr="001343E5">
        <w:rPr>
          <w:lang w:val="en-GB"/>
        </w:rPr>
        <w:t xml:space="preserve">Identify </w:t>
      </w:r>
      <w:r w:rsidR="00097968" w:rsidRPr="001343E5">
        <w:rPr>
          <w:lang w:val="en-GB"/>
        </w:rPr>
        <w:t>energy research</w:t>
      </w:r>
      <w:r w:rsidRPr="001343E5">
        <w:rPr>
          <w:lang w:val="en-GB"/>
        </w:rPr>
        <w:t xml:space="preserve"> </w:t>
      </w:r>
      <w:r w:rsidR="001343E5" w:rsidRPr="001343E5">
        <w:rPr>
          <w:lang w:val="en-GB"/>
        </w:rPr>
        <w:t xml:space="preserve">that </w:t>
      </w:r>
      <w:r w:rsidR="00097968" w:rsidRPr="001343E5">
        <w:rPr>
          <w:lang w:val="en-GB"/>
        </w:rPr>
        <w:t>e</w:t>
      </w:r>
      <w:r w:rsidR="001343E5">
        <w:rPr>
          <w:lang w:val="en-GB"/>
        </w:rPr>
        <w:t>xplicitly refers</w:t>
      </w:r>
      <w:r w:rsidR="00097968" w:rsidRPr="001343E5">
        <w:rPr>
          <w:lang w:val="en-GB"/>
        </w:rPr>
        <w:t xml:space="preserve"> to ‘political economy’ approaches</w:t>
      </w:r>
    </w:p>
    <w:p w14:paraId="34D1A421" w14:textId="1D854848" w:rsidR="00C27251" w:rsidRPr="00C27251" w:rsidRDefault="00C27251" w:rsidP="00B57F77">
      <w:pPr>
        <w:pStyle w:val="ListParagraph"/>
        <w:numPr>
          <w:ilvl w:val="0"/>
          <w:numId w:val="10"/>
        </w:numPr>
        <w:rPr>
          <w:b/>
          <w:lang w:val="en-GB"/>
        </w:rPr>
      </w:pPr>
      <w:r>
        <w:rPr>
          <w:lang w:val="en-GB"/>
        </w:rPr>
        <w:t xml:space="preserve">From each document, extract </w:t>
      </w:r>
      <w:r w:rsidR="00B57F77">
        <w:rPr>
          <w:lang w:val="en-GB"/>
        </w:rPr>
        <w:t>the study topics</w:t>
      </w:r>
      <w:r>
        <w:rPr>
          <w:lang w:val="en-GB"/>
        </w:rPr>
        <w:t>, methods used</w:t>
      </w:r>
      <w:r w:rsidR="00B57F77">
        <w:rPr>
          <w:lang w:val="en-GB"/>
        </w:rPr>
        <w:t>, scientometric information,</w:t>
      </w:r>
      <w:r>
        <w:rPr>
          <w:lang w:val="en-GB"/>
        </w:rPr>
        <w:t xml:space="preserve"> and statements that define or summarise the concept ‘political economy’</w:t>
      </w:r>
    </w:p>
    <w:p w14:paraId="11BE2B17" w14:textId="614AB69D" w:rsidR="00C27251" w:rsidRPr="00C27251" w:rsidRDefault="00C27251" w:rsidP="00B57F77">
      <w:pPr>
        <w:pStyle w:val="ListParagraph"/>
        <w:numPr>
          <w:ilvl w:val="0"/>
          <w:numId w:val="10"/>
        </w:numPr>
        <w:rPr>
          <w:b/>
          <w:lang w:val="en-GB"/>
        </w:rPr>
      </w:pPr>
      <w:r>
        <w:rPr>
          <w:lang w:val="en-GB"/>
        </w:rPr>
        <w:t>Synthesise definitional statements, grouping by theme, theoretical emphasis and/or ontological assumptions</w:t>
      </w:r>
      <w:r w:rsidR="00097968">
        <w:rPr>
          <w:lang w:val="en-GB"/>
        </w:rPr>
        <w:t xml:space="preserve"> (thematic synthesis)</w:t>
      </w:r>
    </w:p>
    <w:p w14:paraId="130329B4" w14:textId="38BC8EB9" w:rsidR="00C27251" w:rsidRPr="00C27251" w:rsidRDefault="00C27251" w:rsidP="00B57F77">
      <w:pPr>
        <w:pStyle w:val="ListParagraph"/>
        <w:numPr>
          <w:ilvl w:val="0"/>
          <w:numId w:val="10"/>
        </w:numPr>
        <w:rPr>
          <w:b/>
          <w:lang w:val="en-GB"/>
        </w:rPr>
      </w:pPr>
      <w:r>
        <w:rPr>
          <w:lang w:val="en-GB"/>
        </w:rPr>
        <w:t xml:space="preserve">Synthesise </w:t>
      </w:r>
      <w:r w:rsidR="00B57F77">
        <w:rPr>
          <w:lang w:val="en-GB"/>
        </w:rPr>
        <w:t>topics, methods and bibliometric information</w:t>
      </w:r>
      <w:r w:rsidR="00097968">
        <w:rPr>
          <w:lang w:val="en-GB"/>
        </w:rPr>
        <w:t>, focusing on</w:t>
      </w:r>
      <w:r w:rsidR="00B57F77">
        <w:rPr>
          <w:lang w:val="en-GB"/>
        </w:rPr>
        <w:t xml:space="preserve"> epistemic communities</w:t>
      </w:r>
      <w:r w:rsidR="00097968">
        <w:rPr>
          <w:lang w:val="en-GB"/>
        </w:rPr>
        <w:t xml:space="preserve"> and literature roots (key historical contributions)</w:t>
      </w:r>
    </w:p>
    <w:p w14:paraId="69B0127C" w14:textId="0C1455B4" w:rsidR="00C27251" w:rsidRPr="00B57F77" w:rsidRDefault="00B57F77" w:rsidP="00B57F77">
      <w:pPr>
        <w:pStyle w:val="ListParagraph"/>
        <w:numPr>
          <w:ilvl w:val="0"/>
          <w:numId w:val="10"/>
        </w:numPr>
        <w:rPr>
          <w:lang w:val="en-GB"/>
        </w:rPr>
      </w:pPr>
      <w:r w:rsidRPr="00B57F77">
        <w:rPr>
          <w:lang w:val="en-GB"/>
        </w:rPr>
        <w:t xml:space="preserve">Determine </w:t>
      </w:r>
      <w:r>
        <w:rPr>
          <w:lang w:val="en-GB"/>
        </w:rPr>
        <w:t>intersections and differences between definitions, communities and research approaches</w:t>
      </w:r>
    </w:p>
    <w:p w14:paraId="2B3A4A51" w14:textId="68D776B9" w:rsidR="00C27251" w:rsidRDefault="00B57F77" w:rsidP="00C27251">
      <w:pPr>
        <w:rPr>
          <w:b/>
          <w:lang w:val="en-GB"/>
        </w:rPr>
      </w:pPr>
      <w:r>
        <w:rPr>
          <w:b/>
          <w:lang w:val="en-GB"/>
        </w:rPr>
        <w:t xml:space="preserve">Search query: </w:t>
      </w:r>
      <w:r w:rsidRPr="00B57F77">
        <w:rPr>
          <w:lang w:val="en-GB"/>
        </w:rPr>
        <w:t xml:space="preserve">TS = “political </w:t>
      </w:r>
      <w:proofErr w:type="spellStart"/>
      <w:r w:rsidRPr="00B57F77">
        <w:rPr>
          <w:lang w:val="en-GB"/>
        </w:rPr>
        <w:t>econom</w:t>
      </w:r>
      <w:proofErr w:type="spellEnd"/>
      <w:r w:rsidRPr="00B57F77">
        <w:rPr>
          <w:lang w:val="en-GB"/>
        </w:rPr>
        <w:t>*” AND “</w:t>
      </w:r>
      <w:r w:rsidR="009602E6">
        <w:rPr>
          <w:lang w:val="en-GB"/>
        </w:rPr>
        <w:t>energy</w:t>
      </w:r>
      <w:r w:rsidRPr="00B57F77">
        <w:rPr>
          <w:lang w:val="en-GB"/>
        </w:rPr>
        <w:t>”</w:t>
      </w:r>
      <w:r>
        <w:rPr>
          <w:lang w:val="en-GB"/>
        </w:rPr>
        <w:t xml:space="preserve"> </w:t>
      </w:r>
      <w:r w:rsidR="00097968" w:rsidRPr="00097968">
        <w:rPr>
          <w:b/>
          <w:lang w:val="en-GB"/>
        </w:rPr>
        <w:t xml:space="preserve">[694 results in </w:t>
      </w:r>
      <w:proofErr w:type="spellStart"/>
      <w:r w:rsidR="00097968" w:rsidRPr="00097968">
        <w:rPr>
          <w:b/>
          <w:lang w:val="en-GB"/>
        </w:rPr>
        <w:t>WoS</w:t>
      </w:r>
      <w:proofErr w:type="spellEnd"/>
      <w:r w:rsidR="00097968" w:rsidRPr="00097968">
        <w:rPr>
          <w:b/>
          <w:lang w:val="en-GB"/>
        </w:rPr>
        <w:t>]</w:t>
      </w:r>
    </w:p>
    <w:p w14:paraId="026200FB" w14:textId="73D8534B" w:rsidR="001343E5" w:rsidRDefault="001343E5" w:rsidP="00C27251">
      <w:pPr>
        <w:rPr>
          <w:b/>
          <w:lang w:val="en-GB"/>
        </w:rPr>
      </w:pPr>
      <w:r w:rsidRPr="00EE773D">
        <w:rPr>
          <w:b/>
          <w:lang w:val="en-GB"/>
        </w:rPr>
        <w:t>Purpose</w:t>
      </w:r>
      <w:r>
        <w:rPr>
          <w:lang w:val="en-GB"/>
        </w:rPr>
        <w:t xml:space="preserve">: To inform academic stakeholders on </w:t>
      </w:r>
      <w:r w:rsidRPr="001343E5">
        <w:rPr>
          <w:lang w:val="en-GB"/>
        </w:rPr>
        <w:t xml:space="preserve">what </w:t>
      </w:r>
      <w:r>
        <w:rPr>
          <w:lang w:val="en-GB"/>
        </w:rPr>
        <w:t xml:space="preserve">researchers </w:t>
      </w:r>
      <w:r w:rsidRPr="001343E5">
        <w:rPr>
          <w:lang w:val="en-GB"/>
        </w:rPr>
        <w:t>actually mean by ‘political economy’</w:t>
      </w:r>
      <w:r>
        <w:rPr>
          <w:lang w:val="en-GB"/>
        </w:rPr>
        <w:t>.</w:t>
      </w:r>
      <w:r w:rsidR="00EE773D">
        <w:rPr>
          <w:lang w:val="en-GB"/>
        </w:rPr>
        <w:t xml:space="preserve"> To identify areas of cross-disciplinary consensus.</w:t>
      </w:r>
    </w:p>
    <w:p w14:paraId="67E6B467" w14:textId="22FC3EC2" w:rsidR="00EE773D" w:rsidRDefault="00AE7F94" w:rsidP="00EE773D">
      <w:pPr>
        <w:rPr>
          <w:lang w:val="en-GB"/>
        </w:rPr>
      </w:pPr>
      <w:r>
        <w:rPr>
          <w:b/>
          <w:lang w:val="en-GB"/>
        </w:rPr>
        <w:t>Variation</w:t>
      </w:r>
      <w:r w:rsidR="00EE773D">
        <w:rPr>
          <w:b/>
          <w:lang w:val="en-GB"/>
        </w:rPr>
        <w:t xml:space="preserve">: </w:t>
      </w:r>
      <w:r w:rsidR="00EE773D" w:rsidRPr="00B57F77">
        <w:rPr>
          <w:lang w:val="en-GB"/>
        </w:rPr>
        <w:t>“</w:t>
      </w:r>
      <w:r w:rsidR="00EE773D">
        <w:rPr>
          <w:lang w:val="en-GB"/>
        </w:rPr>
        <w:t>Climate</w:t>
      </w:r>
      <w:r w:rsidR="00EE773D" w:rsidRPr="00B57F77">
        <w:rPr>
          <w:lang w:val="en-GB"/>
        </w:rPr>
        <w:t>” instead of “</w:t>
      </w:r>
      <w:r w:rsidR="00EE773D">
        <w:rPr>
          <w:lang w:val="en-GB"/>
        </w:rPr>
        <w:t>energy</w:t>
      </w:r>
      <w:r w:rsidR="00EE773D" w:rsidRPr="00B57F77">
        <w:rPr>
          <w:lang w:val="en-GB"/>
        </w:rPr>
        <w:t>”</w:t>
      </w:r>
      <w:r w:rsidR="00EE773D">
        <w:rPr>
          <w:lang w:val="en-GB"/>
        </w:rPr>
        <w:t>. Energy is preferable due to the more mature state of social science research in this field. I believe a broader query that captures “environment” and “sustainability” wouldn’t be possible with this project design, as the data extraction and synthesis will already take time.</w:t>
      </w:r>
      <w:bookmarkStart w:id="1" w:name="_GoBack"/>
      <w:bookmarkEnd w:id="1"/>
    </w:p>
    <w:p w14:paraId="2FB2302B" w14:textId="77777777" w:rsidR="00B57F77" w:rsidRDefault="00B57F77" w:rsidP="00C27251">
      <w:pPr>
        <w:rPr>
          <w:b/>
          <w:lang w:val="en-GB"/>
        </w:rPr>
      </w:pPr>
    </w:p>
    <w:p w14:paraId="7C8D5FE2" w14:textId="79F5DDE8" w:rsidR="00214F7F" w:rsidRPr="001343E5" w:rsidRDefault="001343E5" w:rsidP="00C27251">
      <w:pPr>
        <w:rPr>
          <w:b/>
          <w:i/>
          <w:lang w:val="en-GB"/>
        </w:rPr>
      </w:pPr>
      <w:r>
        <w:rPr>
          <w:b/>
          <w:lang w:val="en-GB"/>
        </w:rPr>
        <w:t xml:space="preserve">Question: </w:t>
      </w:r>
      <w:r w:rsidRPr="001343E5">
        <w:rPr>
          <w:i/>
          <w:lang w:val="en-GB"/>
        </w:rPr>
        <w:t xml:space="preserve">What evidence is there that fossil fuel </w:t>
      </w:r>
      <w:proofErr w:type="gramStart"/>
      <w:r w:rsidRPr="001343E5">
        <w:rPr>
          <w:i/>
          <w:lang w:val="en-GB"/>
        </w:rPr>
        <w:t>interests</w:t>
      </w:r>
      <w:proofErr w:type="gramEnd"/>
      <w:r w:rsidRPr="001343E5">
        <w:rPr>
          <w:i/>
          <w:lang w:val="en-GB"/>
        </w:rPr>
        <w:t xml:space="preserve"> influence climate policy?</w:t>
      </w:r>
    </w:p>
    <w:p w14:paraId="01022D10" w14:textId="3C211BA8" w:rsidR="009602E6" w:rsidRDefault="001343E5" w:rsidP="00C27251">
      <w:pPr>
        <w:rPr>
          <w:b/>
          <w:lang w:val="en-GB"/>
        </w:rPr>
      </w:pPr>
      <w:r>
        <w:rPr>
          <w:b/>
          <w:lang w:val="en-GB"/>
        </w:rPr>
        <w:t>Objectives:</w:t>
      </w:r>
    </w:p>
    <w:p w14:paraId="684F0FE1" w14:textId="78DC4626" w:rsidR="001343E5" w:rsidRDefault="001343E5" w:rsidP="001343E5">
      <w:pPr>
        <w:pStyle w:val="ListParagraph"/>
        <w:numPr>
          <w:ilvl w:val="0"/>
          <w:numId w:val="11"/>
        </w:numPr>
        <w:rPr>
          <w:lang w:val="en-GB"/>
        </w:rPr>
      </w:pPr>
      <w:r w:rsidRPr="001343E5">
        <w:rPr>
          <w:lang w:val="en-GB"/>
        </w:rPr>
        <w:t xml:space="preserve">Identify </w:t>
      </w:r>
      <w:r>
        <w:rPr>
          <w:lang w:val="en-GB"/>
        </w:rPr>
        <w:t xml:space="preserve">literature </w:t>
      </w:r>
      <w:r w:rsidR="00DD62CB">
        <w:rPr>
          <w:lang w:val="en-GB"/>
        </w:rPr>
        <w:t>on</w:t>
      </w:r>
      <w:r>
        <w:rPr>
          <w:lang w:val="en-GB"/>
        </w:rPr>
        <w:t xml:space="preserve"> the role of fossil fuel interests in climate policy</w:t>
      </w:r>
    </w:p>
    <w:p w14:paraId="6FE0AE7C" w14:textId="4BE6F8DD" w:rsidR="001343E5" w:rsidRDefault="001343E5" w:rsidP="001343E5">
      <w:pPr>
        <w:pStyle w:val="ListParagraph"/>
        <w:numPr>
          <w:ilvl w:val="0"/>
          <w:numId w:val="11"/>
        </w:numPr>
        <w:rPr>
          <w:lang w:val="en-GB"/>
        </w:rPr>
      </w:pPr>
      <w:r>
        <w:rPr>
          <w:lang w:val="en-GB"/>
        </w:rPr>
        <w:t>Classify documents by topic, method, epistemic community</w:t>
      </w:r>
    </w:p>
    <w:p w14:paraId="591163D6" w14:textId="7E3FEE4C" w:rsidR="001343E5" w:rsidRDefault="001343E5" w:rsidP="001343E5">
      <w:pPr>
        <w:pStyle w:val="ListParagraph"/>
        <w:numPr>
          <w:ilvl w:val="0"/>
          <w:numId w:val="11"/>
        </w:numPr>
        <w:rPr>
          <w:lang w:val="en-GB"/>
        </w:rPr>
      </w:pPr>
      <w:r>
        <w:rPr>
          <w:lang w:val="en-GB"/>
        </w:rPr>
        <w:t>Apply dictionary methods on full-texts to extract mentions of fossil fuel companies (e.g. Shell, Exxon, Aramco, …)</w:t>
      </w:r>
    </w:p>
    <w:p w14:paraId="0FB05174" w14:textId="7F24AF11" w:rsidR="001343E5" w:rsidRDefault="001343E5" w:rsidP="001343E5">
      <w:pPr>
        <w:pStyle w:val="ListParagraph"/>
        <w:numPr>
          <w:ilvl w:val="0"/>
          <w:numId w:val="11"/>
        </w:numPr>
        <w:rPr>
          <w:lang w:val="en-GB"/>
        </w:rPr>
      </w:pPr>
      <w:r>
        <w:rPr>
          <w:lang w:val="en-GB"/>
        </w:rPr>
        <w:t>Produce a systematic map database, identify literature clusters and gaps</w:t>
      </w:r>
      <w:r>
        <w:rPr>
          <w:i/>
          <w:lang w:val="en-GB"/>
        </w:rPr>
        <w:t xml:space="preserve"> </w:t>
      </w:r>
    </w:p>
    <w:p w14:paraId="135DBE7C" w14:textId="53A890DE" w:rsidR="00AE7F94" w:rsidRDefault="001343E5" w:rsidP="00F137A2">
      <w:pPr>
        <w:rPr>
          <w:lang w:val="en-GB"/>
        </w:rPr>
      </w:pPr>
      <w:r w:rsidRPr="009C1599">
        <w:rPr>
          <w:b/>
          <w:lang w:val="en-GB"/>
        </w:rPr>
        <w:t>Search query</w:t>
      </w:r>
      <w:r>
        <w:rPr>
          <w:lang w:val="en-GB"/>
        </w:rPr>
        <w:t xml:space="preserve">: </w:t>
      </w:r>
      <w:r w:rsidR="00EE773D">
        <w:rPr>
          <w:lang w:val="en-GB"/>
        </w:rPr>
        <w:t>TS = (“vested interests</w:t>
      </w:r>
      <w:r w:rsidR="00DD62CB">
        <w:rPr>
          <w:lang w:val="en-GB"/>
        </w:rPr>
        <w:t>” OR “lobbying” OR …)</w:t>
      </w:r>
      <w:r w:rsidR="00AE7F94">
        <w:rPr>
          <w:lang w:val="en-GB"/>
        </w:rPr>
        <w:t xml:space="preserve"> AND “</w:t>
      </w:r>
      <w:proofErr w:type="spellStart"/>
      <w:r w:rsidR="00AE7F94">
        <w:rPr>
          <w:lang w:val="en-GB"/>
        </w:rPr>
        <w:t>climat</w:t>
      </w:r>
      <w:proofErr w:type="spellEnd"/>
      <w:r w:rsidR="00AE7F94">
        <w:rPr>
          <w:lang w:val="en-GB"/>
        </w:rPr>
        <w:t>*”</w:t>
      </w:r>
      <w:r w:rsidR="00DD62CB">
        <w:rPr>
          <w:lang w:val="en-GB"/>
        </w:rPr>
        <w:t xml:space="preserve"> (+synonyms)</w:t>
      </w:r>
    </w:p>
    <w:p w14:paraId="5ED42B47" w14:textId="0E6159C4" w:rsidR="009C1599" w:rsidRDefault="009C1599" w:rsidP="00F137A2">
      <w:pPr>
        <w:rPr>
          <w:lang w:val="en-GB"/>
        </w:rPr>
      </w:pPr>
      <w:r w:rsidRPr="009C1599">
        <w:rPr>
          <w:b/>
          <w:lang w:val="en-GB"/>
        </w:rPr>
        <w:t>Purpose</w:t>
      </w:r>
      <w:r>
        <w:rPr>
          <w:lang w:val="en-GB"/>
        </w:rPr>
        <w:t xml:space="preserve">: </w:t>
      </w:r>
      <w:r w:rsidR="00F93427">
        <w:rPr>
          <w:lang w:val="en-GB"/>
        </w:rPr>
        <w:t>To inform academic/non-academic stakeholders on available evidence on fossil fuel interests. To identify systematically reviewable research projects. To identify research priorities.</w:t>
      </w:r>
    </w:p>
    <w:p w14:paraId="0C8D2F11" w14:textId="77777777" w:rsidR="009C1599" w:rsidRPr="009C1599" w:rsidRDefault="009C1599" w:rsidP="00F137A2">
      <w:pPr>
        <w:rPr>
          <w:lang w:val="en-GB"/>
        </w:rPr>
      </w:pPr>
    </w:p>
    <w:p w14:paraId="51F12391" w14:textId="77777777" w:rsidR="0072462E" w:rsidRPr="000F21D4" w:rsidRDefault="0072462E" w:rsidP="00F137A2">
      <w:pPr>
        <w:rPr>
          <w:b/>
          <w:lang w:val="en-GB"/>
        </w:rPr>
      </w:pPr>
    </w:p>
    <w:p w14:paraId="1F22BAD3" w14:textId="77777777" w:rsidR="000F21D4" w:rsidRDefault="000F21D4" w:rsidP="00F137A2">
      <w:pPr>
        <w:rPr>
          <w:i/>
          <w:lang w:val="en-GB"/>
        </w:rPr>
      </w:pPr>
      <w:r>
        <w:rPr>
          <w:i/>
          <w:lang w:val="en-GB"/>
        </w:rPr>
        <w:t xml:space="preserve">- What is the ‘political economy of climate policy’ and how does it constrain effective national </w:t>
      </w:r>
      <w:proofErr w:type="gramStart"/>
      <w:r>
        <w:rPr>
          <w:i/>
          <w:lang w:val="en-GB"/>
        </w:rPr>
        <w:t>emissions</w:t>
      </w:r>
      <w:proofErr w:type="gramEnd"/>
      <w:r>
        <w:rPr>
          <w:i/>
          <w:lang w:val="en-GB"/>
        </w:rPr>
        <w:t xml:space="preserve"> mitigation?</w:t>
      </w:r>
    </w:p>
    <w:p w14:paraId="1265F9DC" w14:textId="77777777" w:rsidR="000F21D4" w:rsidRDefault="00510110" w:rsidP="00F137A2">
      <w:pPr>
        <w:rPr>
          <w:lang w:val="en-GB"/>
        </w:rPr>
      </w:pPr>
      <w:r>
        <w:rPr>
          <w:lang w:val="en-GB"/>
        </w:rPr>
        <w:t>D</w:t>
      </w:r>
      <w:r w:rsidR="000F21D4">
        <w:rPr>
          <w:lang w:val="en-GB"/>
        </w:rPr>
        <w:t xml:space="preserve">ifficult to </w:t>
      </w:r>
      <w:r w:rsidR="00EB5F16">
        <w:rPr>
          <w:lang w:val="en-GB"/>
        </w:rPr>
        <w:t xml:space="preserve">set boundaries &amp; </w:t>
      </w:r>
      <w:r w:rsidR="000F21D4">
        <w:rPr>
          <w:lang w:val="en-GB"/>
        </w:rPr>
        <w:t>synthesise</w:t>
      </w:r>
    </w:p>
    <w:p w14:paraId="6D2F3227" w14:textId="77777777" w:rsidR="00510110" w:rsidRPr="000F21D4" w:rsidRDefault="00510110" w:rsidP="00F137A2">
      <w:pPr>
        <w:rPr>
          <w:lang w:val="en-GB"/>
        </w:rPr>
      </w:pPr>
      <w:r>
        <w:rPr>
          <w:lang w:val="en-GB"/>
        </w:rPr>
        <w:t>More focused question?</w:t>
      </w:r>
    </w:p>
    <w:p w14:paraId="46A3FC14" w14:textId="77777777" w:rsidR="000F21D4" w:rsidRDefault="000F21D4" w:rsidP="00F137A2">
      <w:pPr>
        <w:rPr>
          <w:i/>
          <w:lang w:val="en-GB"/>
        </w:rPr>
      </w:pPr>
      <w:r>
        <w:rPr>
          <w:lang w:val="en-GB"/>
        </w:rPr>
        <w:t xml:space="preserve">- </w:t>
      </w:r>
      <w:r>
        <w:rPr>
          <w:i/>
          <w:lang w:val="en-GB"/>
        </w:rPr>
        <w:t>What are ‘vested interests’ and how do they constrain effective emissions mitigation?</w:t>
      </w:r>
    </w:p>
    <w:p w14:paraId="1C0A5320" w14:textId="77777777" w:rsidR="001B0978" w:rsidRDefault="001B0978" w:rsidP="00F137A2">
      <w:pPr>
        <w:rPr>
          <w:lang w:val="en-GB"/>
        </w:rPr>
      </w:pPr>
      <w:r>
        <w:rPr>
          <w:lang w:val="en-GB"/>
        </w:rPr>
        <w:lastRenderedPageBreak/>
        <w:t>Hall… “</w:t>
      </w:r>
      <w:proofErr w:type="gramStart"/>
      <w:r w:rsidRPr="001B0978">
        <w:rPr>
          <w:lang w:val="en-GB"/>
        </w:rPr>
        <w:t>real</w:t>
      </w:r>
      <w:proofErr w:type="gramEnd"/>
      <w:r w:rsidRPr="001B0978">
        <w:rPr>
          <w:lang w:val="en-GB"/>
        </w:rPr>
        <w:t xml:space="preserve">, material interests of </w:t>
      </w:r>
      <w:r w:rsidRPr="001B0978">
        <w:rPr>
          <w:u w:val="single"/>
          <w:lang w:val="en-GB"/>
        </w:rPr>
        <w:t>principal actors</w:t>
      </w:r>
      <w:r w:rsidRPr="001B0978">
        <w:rPr>
          <w:lang w:val="en-GB"/>
        </w:rPr>
        <w:t>, whether conceived as individu</w:t>
      </w:r>
      <w:r>
        <w:rPr>
          <w:lang w:val="en-GB"/>
        </w:rPr>
        <w:t>als or groups”</w:t>
      </w:r>
    </w:p>
    <w:p w14:paraId="5323AD85" w14:textId="77777777" w:rsidR="00510110" w:rsidRDefault="00E67DD4" w:rsidP="00F137A2">
      <w:pPr>
        <w:rPr>
          <w:i/>
          <w:lang w:val="en-GB"/>
        </w:rPr>
      </w:pPr>
      <w:r>
        <w:rPr>
          <w:lang w:val="en-GB"/>
        </w:rPr>
        <w:t xml:space="preserve">- </w:t>
      </w:r>
      <w:r w:rsidR="002231C9">
        <w:rPr>
          <w:i/>
          <w:lang w:val="en-GB"/>
        </w:rPr>
        <w:t>What is the ‘political economy’ of fossil fuel extraction and how does it constrain effective climate change mitigation?</w:t>
      </w:r>
    </w:p>
    <w:p w14:paraId="6975D918" w14:textId="77777777" w:rsidR="001016D3" w:rsidRPr="002231C9" w:rsidRDefault="001016D3" w:rsidP="00F137A2">
      <w:pPr>
        <w:rPr>
          <w:i/>
          <w:lang w:val="en-GB"/>
        </w:rPr>
      </w:pPr>
    </w:p>
    <w:p w14:paraId="1AC49851" w14:textId="77777777" w:rsidR="000F21D4" w:rsidRDefault="00510110" w:rsidP="00F137A2">
      <w:pPr>
        <w:rPr>
          <w:lang w:val="en-GB"/>
        </w:rPr>
      </w:pPr>
      <w:r>
        <w:rPr>
          <w:lang w:val="en-GB"/>
        </w:rPr>
        <w:tab/>
      </w:r>
    </w:p>
    <w:p w14:paraId="03141C78" w14:textId="77777777" w:rsidR="000F21D4" w:rsidRPr="00F137A2" w:rsidRDefault="000F21D4" w:rsidP="00F137A2">
      <w:pPr>
        <w:rPr>
          <w:lang w:val="en-GB"/>
        </w:rPr>
      </w:pPr>
    </w:p>
    <w:p w14:paraId="1B641726" w14:textId="77777777" w:rsidR="001016D3" w:rsidRDefault="001016D3" w:rsidP="001016D3">
      <w:pPr>
        <w:rPr>
          <w:b/>
          <w:lang w:val="en-GB"/>
        </w:rPr>
      </w:pPr>
    </w:p>
    <w:p w14:paraId="7876A9B2" w14:textId="77777777" w:rsidR="001016D3" w:rsidRDefault="001016D3" w:rsidP="001016D3">
      <w:pPr>
        <w:rPr>
          <w:b/>
          <w:lang w:val="en-GB"/>
        </w:rPr>
      </w:pPr>
    </w:p>
    <w:p w14:paraId="7B590221" w14:textId="77777777" w:rsidR="001016D3" w:rsidRDefault="001016D3" w:rsidP="001016D3">
      <w:pPr>
        <w:rPr>
          <w:b/>
          <w:lang w:val="en-GB"/>
        </w:rPr>
      </w:pPr>
    </w:p>
    <w:p w14:paraId="20B39E8E" w14:textId="77777777" w:rsidR="001016D3" w:rsidRDefault="001016D3" w:rsidP="001016D3">
      <w:pPr>
        <w:rPr>
          <w:b/>
          <w:lang w:val="en-GB"/>
        </w:rPr>
      </w:pPr>
    </w:p>
    <w:p w14:paraId="69D8BE54" w14:textId="77777777" w:rsidR="001016D3" w:rsidRDefault="001016D3" w:rsidP="001016D3">
      <w:pPr>
        <w:rPr>
          <w:b/>
          <w:lang w:val="en-GB"/>
        </w:rPr>
      </w:pPr>
      <w:r>
        <w:rPr>
          <w:b/>
          <w:lang w:val="en-GB"/>
        </w:rPr>
        <w:t>‘</w:t>
      </w:r>
      <w:proofErr w:type="gramStart"/>
      <w:r>
        <w:rPr>
          <w:b/>
          <w:lang w:val="en-GB"/>
        </w:rPr>
        <w:t>class</w:t>
      </w:r>
      <w:proofErr w:type="gramEnd"/>
      <w:r>
        <w:rPr>
          <w:b/>
          <w:lang w:val="en-GB"/>
        </w:rPr>
        <w:t>’ ‘capitalist’ ‘worker’</w:t>
      </w:r>
    </w:p>
    <w:p w14:paraId="3B0A9F31" w14:textId="77777777" w:rsidR="001016D3" w:rsidRDefault="001016D3" w:rsidP="001016D3">
      <w:pPr>
        <w:rPr>
          <w:b/>
          <w:lang w:val="en-GB"/>
        </w:rPr>
      </w:pPr>
    </w:p>
    <w:p w14:paraId="2189EC40" w14:textId="77777777" w:rsidR="001016D3" w:rsidRPr="00F137A2" w:rsidRDefault="001016D3" w:rsidP="001016D3">
      <w:pPr>
        <w:rPr>
          <w:b/>
          <w:lang w:val="en-GB"/>
        </w:rPr>
      </w:pPr>
      <w:r w:rsidRPr="00F137A2">
        <w:rPr>
          <w:b/>
          <w:lang w:val="en-GB"/>
        </w:rPr>
        <w:t>Exclusions</w:t>
      </w:r>
    </w:p>
    <w:p w14:paraId="433917BC" w14:textId="77777777" w:rsidR="001016D3" w:rsidRPr="00F137A2" w:rsidRDefault="001016D3" w:rsidP="001016D3">
      <w:pPr>
        <w:rPr>
          <w:lang w:val="en-GB"/>
        </w:rPr>
      </w:pPr>
      <w:r w:rsidRPr="00F137A2">
        <w:rPr>
          <w:lang w:val="en-GB"/>
        </w:rPr>
        <w:t>- Studies on international climate policy and associated procedures (UNFCCC, COP negotiations etc.)</w:t>
      </w:r>
    </w:p>
    <w:p w14:paraId="005061E4" w14:textId="77777777" w:rsidR="001016D3" w:rsidRPr="00F137A2" w:rsidRDefault="001016D3" w:rsidP="001016D3">
      <w:pPr>
        <w:rPr>
          <w:lang w:val="en-GB"/>
        </w:rPr>
      </w:pPr>
      <w:r w:rsidRPr="00F137A2">
        <w:rPr>
          <w:lang w:val="en-GB"/>
        </w:rPr>
        <w:t>- Studies on climate adaptation, disaster recovery and impacts (i.e. contra climate mitigation)</w:t>
      </w:r>
    </w:p>
    <w:p w14:paraId="26C80C18" w14:textId="77777777" w:rsidR="001016D3" w:rsidRPr="00F137A2" w:rsidRDefault="001016D3" w:rsidP="001016D3">
      <w:pPr>
        <w:rPr>
          <w:lang w:val="en-GB"/>
        </w:rPr>
      </w:pPr>
      <w:r w:rsidRPr="00F137A2">
        <w:rPr>
          <w:lang w:val="en-GB"/>
        </w:rPr>
        <w:t>- Studies on non-energy sector mitigation (land use, land-use change and forestry)</w:t>
      </w:r>
    </w:p>
    <w:p w14:paraId="6384CB43" w14:textId="77777777" w:rsidR="001016D3" w:rsidRPr="00F137A2" w:rsidRDefault="001016D3" w:rsidP="001016D3">
      <w:pPr>
        <w:rPr>
          <w:lang w:val="en-GB"/>
        </w:rPr>
      </w:pPr>
      <w:r w:rsidRPr="00F137A2">
        <w:rPr>
          <w:lang w:val="en-GB"/>
        </w:rPr>
        <w:t>- Studies captured by the Web of Science keywords only</w:t>
      </w:r>
    </w:p>
    <w:p w14:paraId="3594CE2F" w14:textId="77777777" w:rsidR="00F137A2" w:rsidRPr="00F137A2" w:rsidRDefault="00F137A2" w:rsidP="00F137A2">
      <w:pPr>
        <w:rPr>
          <w:lang w:val="en-GB"/>
        </w:rPr>
      </w:pPr>
    </w:p>
    <w:p w14:paraId="28B6A976" w14:textId="77777777" w:rsidR="00F137A2" w:rsidRPr="00F137A2" w:rsidRDefault="00F137A2" w:rsidP="00F137A2">
      <w:pPr>
        <w:rPr>
          <w:lang w:val="en-GB"/>
        </w:rPr>
      </w:pPr>
    </w:p>
    <w:p w14:paraId="028FC9D2" w14:textId="77777777" w:rsidR="00F137A2" w:rsidRDefault="00F137A2" w:rsidP="00F137A2">
      <w:pPr>
        <w:rPr>
          <w:b/>
        </w:rPr>
      </w:pPr>
      <w:r>
        <w:rPr>
          <w:b/>
        </w:rPr>
        <w:t xml:space="preserve">Review </w:t>
      </w:r>
      <w:proofErr w:type="spellStart"/>
      <w:r>
        <w:rPr>
          <w:b/>
        </w:rPr>
        <w:t>papers</w:t>
      </w:r>
      <w:proofErr w:type="spellEnd"/>
    </w:p>
    <w:tbl>
      <w:tblPr>
        <w:tblStyle w:val="TableGrid"/>
        <w:tblW w:w="0" w:type="auto"/>
        <w:tblLayout w:type="fixed"/>
        <w:tblLook w:val="04A0" w:firstRow="1" w:lastRow="0" w:firstColumn="1" w:lastColumn="0" w:noHBand="0" w:noVBand="1"/>
      </w:tblPr>
      <w:tblGrid>
        <w:gridCol w:w="3256"/>
        <w:gridCol w:w="1559"/>
        <w:gridCol w:w="4247"/>
      </w:tblGrid>
      <w:tr w:rsidR="00F137A2" w14:paraId="4618B104" w14:textId="77777777" w:rsidTr="00C8498C">
        <w:tc>
          <w:tcPr>
            <w:tcW w:w="3256" w:type="dxa"/>
            <w:tcBorders>
              <w:top w:val="single" w:sz="4" w:space="0" w:color="auto"/>
              <w:left w:val="single" w:sz="4" w:space="0" w:color="auto"/>
              <w:bottom w:val="single" w:sz="4" w:space="0" w:color="auto"/>
              <w:right w:val="single" w:sz="4" w:space="0" w:color="auto"/>
            </w:tcBorders>
            <w:hideMark/>
          </w:tcPr>
          <w:p w14:paraId="613E285F" w14:textId="77777777" w:rsidR="00F137A2" w:rsidRDefault="00F137A2">
            <w:r>
              <w:t>Paper</w:t>
            </w:r>
          </w:p>
        </w:tc>
        <w:tc>
          <w:tcPr>
            <w:tcW w:w="1559" w:type="dxa"/>
            <w:tcBorders>
              <w:top w:val="single" w:sz="4" w:space="0" w:color="auto"/>
              <w:left w:val="single" w:sz="4" w:space="0" w:color="auto"/>
              <w:bottom w:val="single" w:sz="4" w:space="0" w:color="auto"/>
              <w:right w:val="single" w:sz="4" w:space="0" w:color="auto"/>
            </w:tcBorders>
            <w:hideMark/>
          </w:tcPr>
          <w:p w14:paraId="289FAF5D" w14:textId="77777777" w:rsidR="00F137A2" w:rsidRDefault="00F137A2">
            <w:r>
              <w:t>Domain</w:t>
            </w:r>
          </w:p>
        </w:tc>
        <w:tc>
          <w:tcPr>
            <w:tcW w:w="4247" w:type="dxa"/>
            <w:tcBorders>
              <w:top w:val="single" w:sz="4" w:space="0" w:color="auto"/>
              <w:left w:val="single" w:sz="4" w:space="0" w:color="auto"/>
              <w:bottom w:val="single" w:sz="4" w:space="0" w:color="auto"/>
              <w:right w:val="single" w:sz="4" w:space="0" w:color="auto"/>
            </w:tcBorders>
            <w:hideMark/>
          </w:tcPr>
          <w:p w14:paraId="11174E04" w14:textId="77777777" w:rsidR="00F137A2" w:rsidRDefault="007A0875">
            <w:r>
              <w:t>Core political economy concepts</w:t>
            </w:r>
          </w:p>
        </w:tc>
      </w:tr>
      <w:tr w:rsidR="00F137A2" w:rsidRPr="0072462E" w14:paraId="397F6E87" w14:textId="77777777" w:rsidTr="00C8498C">
        <w:tc>
          <w:tcPr>
            <w:tcW w:w="3256" w:type="dxa"/>
            <w:tcBorders>
              <w:top w:val="single" w:sz="4" w:space="0" w:color="auto"/>
              <w:left w:val="single" w:sz="4" w:space="0" w:color="auto"/>
              <w:bottom w:val="single" w:sz="4" w:space="0" w:color="auto"/>
              <w:right w:val="single" w:sz="4" w:space="0" w:color="auto"/>
            </w:tcBorders>
            <w:hideMark/>
          </w:tcPr>
          <w:p w14:paraId="3C4BBDD2" w14:textId="77777777" w:rsidR="00F137A2" w:rsidRDefault="00F137A2">
            <w:r>
              <w:t>Roberts, C. et al. The politics of accelerating low-carbon transitions: Towards a new research agenda. Energy Res. Soc. Sci. 44, 304–311 (2018).</w:t>
            </w:r>
          </w:p>
        </w:tc>
        <w:tc>
          <w:tcPr>
            <w:tcW w:w="1559" w:type="dxa"/>
            <w:tcBorders>
              <w:top w:val="single" w:sz="4" w:space="0" w:color="auto"/>
              <w:left w:val="single" w:sz="4" w:space="0" w:color="auto"/>
              <w:bottom w:val="single" w:sz="4" w:space="0" w:color="auto"/>
              <w:right w:val="single" w:sz="4" w:space="0" w:color="auto"/>
            </w:tcBorders>
            <w:hideMark/>
          </w:tcPr>
          <w:p w14:paraId="40BDF330" w14:textId="77777777" w:rsidR="00F137A2" w:rsidRDefault="00F137A2">
            <w:r>
              <w:t>Energy transitions</w:t>
            </w:r>
          </w:p>
        </w:tc>
        <w:tc>
          <w:tcPr>
            <w:tcW w:w="4247" w:type="dxa"/>
            <w:tcBorders>
              <w:top w:val="single" w:sz="4" w:space="0" w:color="auto"/>
              <w:left w:val="single" w:sz="4" w:space="0" w:color="auto"/>
              <w:bottom w:val="single" w:sz="4" w:space="0" w:color="auto"/>
              <w:right w:val="single" w:sz="4" w:space="0" w:color="auto"/>
            </w:tcBorders>
            <w:hideMark/>
          </w:tcPr>
          <w:p w14:paraId="5227405E" w14:textId="77777777" w:rsidR="00F137A2" w:rsidRDefault="00F137A2" w:rsidP="00F137A2">
            <w:pPr>
              <w:pStyle w:val="ListParagraph"/>
              <w:numPr>
                <w:ilvl w:val="0"/>
                <w:numId w:val="2"/>
              </w:numPr>
            </w:pPr>
            <w:r>
              <w:t>Coalitions: when actors combine their political agency to initiate or frustrate reform (</w:t>
            </w:r>
            <w:r>
              <w:rPr>
                <w:i/>
              </w:rPr>
              <w:t>interests</w:t>
            </w:r>
            <w:r>
              <w:t>)</w:t>
            </w:r>
          </w:p>
          <w:p w14:paraId="46DD3E60" w14:textId="77777777" w:rsidR="00F137A2" w:rsidRDefault="00F137A2" w:rsidP="00F137A2">
            <w:pPr>
              <w:pStyle w:val="ListParagraph"/>
              <w:numPr>
                <w:ilvl w:val="0"/>
                <w:numId w:val="2"/>
              </w:numPr>
            </w:pPr>
            <w:r>
              <w:t>Feedbacks/stability: policy as an ongoing process, with opportunities to strengthen and lock-in positive or negative feedbacks (</w:t>
            </w:r>
            <w:r>
              <w:rPr>
                <w:i/>
              </w:rPr>
              <w:t>processes</w:t>
            </w:r>
            <w:r>
              <w:t>)</w:t>
            </w:r>
          </w:p>
          <w:p w14:paraId="30AEB5C1" w14:textId="77777777" w:rsidR="00F137A2" w:rsidRDefault="00F137A2" w:rsidP="00F137A2">
            <w:pPr>
              <w:pStyle w:val="ListParagraph"/>
              <w:numPr>
                <w:ilvl w:val="0"/>
                <w:numId w:val="2"/>
              </w:numPr>
            </w:pPr>
            <w:r>
              <w:t>Context dependence: technological capabilities, natural resource endowments, industrial specialisations, political norms, institutions, and the cultural legitimacy of different technologies – all potentially shaping the policy space (</w:t>
            </w:r>
            <w:r>
              <w:rPr>
                <w:i/>
              </w:rPr>
              <w:t>ideas and institutions)</w:t>
            </w:r>
          </w:p>
        </w:tc>
      </w:tr>
      <w:tr w:rsidR="00F137A2" w:rsidRPr="00311E5B" w14:paraId="2719B6D6" w14:textId="77777777" w:rsidTr="00C8498C">
        <w:tc>
          <w:tcPr>
            <w:tcW w:w="3256" w:type="dxa"/>
            <w:tcBorders>
              <w:top w:val="single" w:sz="4" w:space="0" w:color="auto"/>
              <w:left w:val="single" w:sz="4" w:space="0" w:color="auto"/>
              <w:bottom w:val="single" w:sz="4" w:space="0" w:color="auto"/>
              <w:right w:val="single" w:sz="4" w:space="0" w:color="auto"/>
            </w:tcBorders>
          </w:tcPr>
          <w:p w14:paraId="68BFFA78" w14:textId="77777777" w:rsidR="00F137A2" w:rsidRDefault="00C8498C">
            <w:r>
              <w:t xml:space="preserve">O’Hara, P. A. Political economy of climate change, ecological destruction and uneven </w:t>
            </w:r>
            <w:r>
              <w:lastRenderedPageBreak/>
              <w:t>development. Ecol. Econ. 69, 223–234 (2009).</w:t>
            </w:r>
          </w:p>
        </w:tc>
        <w:tc>
          <w:tcPr>
            <w:tcW w:w="1559" w:type="dxa"/>
            <w:tcBorders>
              <w:top w:val="single" w:sz="4" w:space="0" w:color="auto"/>
              <w:left w:val="single" w:sz="4" w:space="0" w:color="auto"/>
              <w:bottom w:val="single" w:sz="4" w:space="0" w:color="auto"/>
              <w:right w:val="single" w:sz="4" w:space="0" w:color="auto"/>
            </w:tcBorders>
          </w:tcPr>
          <w:p w14:paraId="27F8CE19" w14:textId="77777777" w:rsidR="00F137A2" w:rsidRDefault="00F137A2"/>
        </w:tc>
        <w:tc>
          <w:tcPr>
            <w:tcW w:w="4247" w:type="dxa"/>
            <w:tcBorders>
              <w:top w:val="single" w:sz="4" w:space="0" w:color="auto"/>
              <w:left w:val="single" w:sz="4" w:space="0" w:color="auto"/>
              <w:bottom w:val="single" w:sz="4" w:space="0" w:color="auto"/>
              <w:right w:val="single" w:sz="4" w:space="0" w:color="auto"/>
            </w:tcBorders>
          </w:tcPr>
          <w:p w14:paraId="0F075C44" w14:textId="77777777" w:rsidR="00F137A2" w:rsidRDefault="00311E5B" w:rsidP="00D3643E">
            <w:pPr>
              <w:pStyle w:val="ListParagraph"/>
              <w:numPr>
                <w:ilvl w:val="0"/>
                <w:numId w:val="6"/>
              </w:numPr>
            </w:pPr>
            <w:r w:rsidRPr="00D3643E">
              <w:t>“</w:t>
            </w:r>
            <w:r w:rsidR="00D3643E" w:rsidRPr="00D3643E">
              <w:t>[The] …</w:t>
            </w:r>
            <w:r w:rsidRPr="00D3643E">
              <w:t xml:space="preserve">critical concepts of institutions, social costs, production treadmill, core–periphery relations, and cumulative </w:t>
            </w:r>
            <w:r w:rsidRPr="00D3643E">
              <w:lastRenderedPageBreak/>
              <w:t>entropic degradation are those of modern political economy”</w:t>
            </w:r>
          </w:p>
          <w:p w14:paraId="286B659C" w14:textId="77777777" w:rsidR="00D3643E" w:rsidRDefault="00D3643E" w:rsidP="00D3643E">
            <w:pPr>
              <w:pStyle w:val="ListParagraph"/>
              <w:numPr>
                <w:ilvl w:val="0"/>
                <w:numId w:val="6"/>
              </w:numPr>
            </w:pPr>
            <w:r>
              <w:t>Historical context is needed to understand evolutionar</w:t>
            </w:r>
            <w:r w:rsidR="005546E0">
              <w:t>y and path-dependent processes</w:t>
            </w:r>
          </w:p>
          <w:p w14:paraId="3B25E165" w14:textId="77777777" w:rsidR="00D3643E" w:rsidRDefault="00D3643E" w:rsidP="00D3643E">
            <w:pPr>
              <w:pStyle w:val="ListParagraph"/>
              <w:numPr>
                <w:ilvl w:val="0"/>
                <w:numId w:val="6"/>
              </w:numPr>
            </w:pPr>
            <w:r>
              <w:t>Core dynamics of capitalism matter (profit, domination, MCM</w:t>
            </w:r>
            <w:r w:rsidR="00501CF2">
              <w:t>)</w:t>
            </w:r>
          </w:p>
          <w:p w14:paraId="3744C3B9" w14:textId="77777777" w:rsidR="00501CF2" w:rsidRDefault="00501CF2" w:rsidP="00D3643E">
            <w:pPr>
              <w:pStyle w:val="ListParagraph"/>
              <w:numPr>
                <w:ilvl w:val="0"/>
                <w:numId w:val="6"/>
              </w:numPr>
            </w:pPr>
            <w:r>
              <w:t>Contradiction</w:t>
            </w:r>
            <w:r w:rsidR="004F4D71">
              <w:t xml:space="preserve"> (method)</w:t>
            </w:r>
          </w:p>
          <w:p w14:paraId="6415567D" w14:textId="77777777" w:rsidR="005546E0" w:rsidRDefault="005546E0" w:rsidP="00D3643E">
            <w:pPr>
              <w:pStyle w:val="ListParagraph"/>
              <w:numPr>
                <w:ilvl w:val="0"/>
                <w:numId w:val="6"/>
              </w:numPr>
            </w:pPr>
            <w:r>
              <w:t xml:space="preserve">Importance of key figures: Marx, Veblen, Schumpeter, </w:t>
            </w:r>
            <w:proofErr w:type="spellStart"/>
            <w:r>
              <w:t>Georgescu-Roegen</w:t>
            </w:r>
            <w:proofErr w:type="spellEnd"/>
            <w:r>
              <w:t xml:space="preserve">, </w:t>
            </w:r>
            <w:proofErr w:type="spellStart"/>
            <w:r>
              <w:t>Kapp</w:t>
            </w:r>
            <w:proofErr w:type="spellEnd"/>
            <w:r>
              <w:t>, Polanyi</w:t>
            </w:r>
          </w:p>
          <w:p w14:paraId="21A3E1CA" w14:textId="77777777" w:rsidR="005546E0" w:rsidRPr="00D3643E" w:rsidRDefault="005546E0" w:rsidP="005546E0">
            <w:pPr>
              <w:pStyle w:val="ListParagraph"/>
              <w:numPr>
                <w:ilvl w:val="0"/>
                <w:numId w:val="6"/>
              </w:numPr>
            </w:pPr>
            <w:r>
              <w:t>Uneven development (core-periphery)</w:t>
            </w:r>
          </w:p>
        </w:tc>
      </w:tr>
      <w:tr w:rsidR="00C8498C" w:rsidRPr="0072462E" w14:paraId="77F6C473" w14:textId="77777777" w:rsidTr="00C8498C">
        <w:trPr>
          <w:trHeight w:val="2478"/>
        </w:trPr>
        <w:tc>
          <w:tcPr>
            <w:tcW w:w="3256" w:type="dxa"/>
            <w:tcBorders>
              <w:top w:val="single" w:sz="4" w:space="0" w:color="auto"/>
              <w:left w:val="single" w:sz="4" w:space="0" w:color="auto"/>
              <w:bottom w:val="single" w:sz="4" w:space="0" w:color="auto"/>
              <w:right w:val="single" w:sz="4" w:space="0" w:color="auto"/>
            </w:tcBorders>
          </w:tcPr>
          <w:p w14:paraId="2087E8EA" w14:textId="77777777" w:rsidR="00C8498C" w:rsidRPr="007A0875" w:rsidRDefault="00C8498C">
            <w:r>
              <w:lastRenderedPageBreak/>
              <w:t>Vogt-</w:t>
            </w:r>
            <w:proofErr w:type="spellStart"/>
            <w:r>
              <w:t>Schilb</w:t>
            </w:r>
            <w:proofErr w:type="spellEnd"/>
            <w:r>
              <w:t xml:space="preserve">, A. &amp; </w:t>
            </w:r>
            <w:proofErr w:type="spellStart"/>
            <w:r>
              <w:t>Hallegatte</w:t>
            </w:r>
            <w:proofErr w:type="spellEnd"/>
            <w:r>
              <w:t xml:space="preserve">, S. Climate policies and nationally determined contributions: reconciling the needed ambition with the political economy. Wiley </w:t>
            </w:r>
            <w:proofErr w:type="spellStart"/>
            <w:r>
              <w:t>Interdiscip</w:t>
            </w:r>
            <w:proofErr w:type="spellEnd"/>
            <w:r>
              <w:t>. Rev. Energy Environ. e256, (2017).</w:t>
            </w:r>
          </w:p>
        </w:tc>
        <w:tc>
          <w:tcPr>
            <w:tcW w:w="1559" w:type="dxa"/>
            <w:tcBorders>
              <w:top w:val="single" w:sz="4" w:space="0" w:color="auto"/>
              <w:left w:val="single" w:sz="4" w:space="0" w:color="auto"/>
              <w:bottom w:val="single" w:sz="4" w:space="0" w:color="auto"/>
              <w:right w:val="single" w:sz="4" w:space="0" w:color="auto"/>
            </w:tcBorders>
          </w:tcPr>
          <w:p w14:paraId="18FF2331" w14:textId="77777777" w:rsidR="00C8498C" w:rsidRDefault="00C8498C"/>
        </w:tc>
        <w:tc>
          <w:tcPr>
            <w:tcW w:w="4247" w:type="dxa"/>
            <w:tcBorders>
              <w:top w:val="single" w:sz="4" w:space="0" w:color="auto"/>
              <w:left w:val="single" w:sz="4" w:space="0" w:color="auto"/>
              <w:bottom w:val="single" w:sz="4" w:space="0" w:color="auto"/>
              <w:right w:val="single" w:sz="4" w:space="0" w:color="auto"/>
            </w:tcBorders>
          </w:tcPr>
          <w:p w14:paraId="0EF5BB89" w14:textId="77777777" w:rsidR="00C8498C" w:rsidRDefault="005546E0" w:rsidP="005546E0">
            <w:pPr>
              <w:pStyle w:val="ListParagraph"/>
              <w:numPr>
                <w:ilvl w:val="0"/>
                <w:numId w:val="7"/>
              </w:numPr>
            </w:pPr>
            <w:r>
              <w:t>Starts on compensating losing interests who have veto power</w:t>
            </w:r>
          </w:p>
          <w:p w14:paraId="04283B1C" w14:textId="77777777" w:rsidR="002B5ABB" w:rsidRDefault="002B5ABB" w:rsidP="005546E0">
            <w:pPr>
              <w:pStyle w:val="ListParagraph"/>
              <w:numPr>
                <w:ilvl w:val="0"/>
                <w:numId w:val="7"/>
              </w:numPr>
            </w:pPr>
            <w:r>
              <w:t>Distributional impacts of climate policies, focus on households/income class (expenditure increases) and industries (stranded assets, employment)</w:t>
            </w:r>
          </w:p>
          <w:p w14:paraId="16704777" w14:textId="77777777" w:rsidR="005546E0" w:rsidRDefault="002B5ABB" w:rsidP="005546E0">
            <w:pPr>
              <w:pStyle w:val="ListParagraph"/>
              <w:numPr>
                <w:ilvl w:val="0"/>
                <w:numId w:val="7"/>
              </w:numPr>
            </w:pPr>
            <w:r>
              <w:t>Revenue recycling to compensate losers, fund public goods</w:t>
            </w:r>
          </w:p>
          <w:p w14:paraId="6C724CBC" w14:textId="77777777" w:rsidR="002B0721" w:rsidRPr="005546E0" w:rsidRDefault="002B0721" w:rsidP="005546E0">
            <w:pPr>
              <w:pStyle w:val="ListParagraph"/>
              <w:numPr>
                <w:ilvl w:val="0"/>
                <w:numId w:val="7"/>
              </w:numPr>
            </w:pPr>
            <w:r>
              <w:t>Other policies to ensure predictability and flexibility</w:t>
            </w:r>
          </w:p>
        </w:tc>
      </w:tr>
      <w:tr w:rsidR="007A0875" w:rsidRPr="0072462E" w14:paraId="68FE0E8C" w14:textId="77777777" w:rsidTr="00C8498C">
        <w:trPr>
          <w:trHeight w:val="2478"/>
        </w:trPr>
        <w:tc>
          <w:tcPr>
            <w:tcW w:w="3256" w:type="dxa"/>
            <w:tcBorders>
              <w:top w:val="single" w:sz="4" w:space="0" w:color="auto"/>
              <w:left w:val="single" w:sz="4" w:space="0" w:color="auto"/>
              <w:bottom w:val="single" w:sz="4" w:space="0" w:color="auto"/>
              <w:right w:val="single" w:sz="4" w:space="0" w:color="auto"/>
            </w:tcBorders>
          </w:tcPr>
          <w:p w14:paraId="50DB6F3B" w14:textId="77777777" w:rsidR="007A0875" w:rsidRDefault="007A0875">
            <w:r w:rsidRPr="007A0875">
              <w:t>Phelan L, Henderson-Sellers A and Taplin R 2013 The Political Economy of Addressing the Climate Crisis in the Earth System: Undermining Perverse Resilience New Polit. Econ. 18 198–226</w:t>
            </w:r>
          </w:p>
        </w:tc>
        <w:tc>
          <w:tcPr>
            <w:tcW w:w="1559" w:type="dxa"/>
            <w:tcBorders>
              <w:top w:val="single" w:sz="4" w:space="0" w:color="auto"/>
              <w:left w:val="single" w:sz="4" w:space="0" w:color="auto"/>
              <w:bottom w:val="single" w:sz="4" w:space="0" w:color="auto"/>
              <w:right w:val="single" w:sz="4" w:space="0" w:color="auto"/>
            </w:tcBorders>
          </w:tcPr>
          <w:p w14:paraId="0D47033A" w14:textId="77777777" w:rsidR="007A0875" w:rsidRDefault="007A0875">
            <w:r>
              <w:t>Climate change (broad)</w:t>
            </w:r>
          </w:p>
        </w:tc>
        <w:tc>
          <w:tcPr>
            <w:tcW w:w="4247" w:type="dxa"/>
            <w:tcBorders>
              <w:top w:val="single" w:sz="4" w:space="0" w:color="auto"/>
              <w:left w:val="single" w:sz="4" w:space="0" w:color="auto"/>
              <w:bottom w:val="single" w:sz="4" w:space="0" w:color="auto"/>
              <w:right w:val="single" w:sz="4" w:space="0" w:color="auto"/>
            </w:tcBorders>
          </w:tcPr>
          <w:p w14:paraId="785384E9" w14:textId="77777777" w:rsidR="007A0875" w:rsidRDefault="007A0875" w:rsidP="007A0875">
            <w:pPr>
              <w:pStyle w:val="ListParagraph"/>
              <w:numPr>
                <w:ilvl w:val="0"/>
                <w:numId w:val="4"/>
              </w:numPr>
            </w:pPr>
            <w:r>
              <w:t xml:space="preserve">Interests diverge in their </w:t>
            </w:r>
            <w:r w:rsidRPr="00C8498C">
              <w:rPr>
                <w:b/>
              </w:rPr>
              <w:t>norms</w:t>
            </w:r>
            <w:r>
              <w:t xml:space="preserve"> (some people want to mitigate, others don’t) and access/articulation of </w:t>
            </w:r>
            <w:r w:rsidRPr="00C8498C">
              <w:rPr>
                <w:b/>
              </w:rPr>
              <w:t>power</w:t>
            </w:r>
            <w:r>
              <w:t>.</w:t>
            </w:r>
          </w:p>
          <w:p w14:paraId="371ECB5E" w14:textId="77777777" w:rsidR="007A0875" w:rsidRDefault="007A0875" w:rsidP="007A0875">
            <w:pPr>
              <w:pStyle w:val="ListParagraph"/>
              <w:numPr>
                <w:ilvl w:val="0"/>
                <w:numId w:val="4"/>
              </w:numPr>
            </w:pPr>
            <w:r>
              <w:t xml:space="preserve">This leads to </w:t>
            </w:r>
            <w:r w:rsidRPr="00C8498C">
              <w:rPr>
                <w:b/>
              </w:rPr>
              <w:t>political contestation</w:t>
            </w:r>
            <w:r>
              <w:t xml:space="preserve"> and system </w:t>
            </w:r>
            <w:r w:rsidRPr="00C8498C">
              <w:rPr>
                <w:b/>
              </w:rPr>
              <w:t>dynamics</w:t>
            </w:r>
            <w:r>
              <w:t xml:space="preserve"> (stability/hegemony).</w:t>
            </w:r>
          </w:p>
          <w:p w14:paraId="336C9E34" w14:textId="77777777" w:rsidR="007A0875" w:rsidRPr="007A0875" w:rsidRDefault="007A0875" w:rsidP="007A0875">
            <w:pPr>
              <w:pStyle w:val="ListParagraph"/>
              <w:numPr>
                <w:ilvl w:val="0"/>
                <w:numId w:val="4"/>
              </w:numPr>
            </w:pPr>
            <w:r>
              <w:t>Hegemony in a neo-</w:t>
            </w:r>
            <w:proofErr w:type="spellStart"/>
            <w:r>
              <w:t>Gamscian</w:t>
            </w:r>
            <w:proofErr w:type="spellEnd"/>
            <w:r>
              <w:t xml:space="preserve"> sense, where a ‘historic bloc’ exercises economic, political and bureaucratic dominance, with consensual legitimacy from society.</w:t>
            </w:r>
          </w:p>
        </w:tc>
      </w:tr>
      <w:tr w:rsidR="00C8498C" w:rsidRPr="0072462E" w14:paraId="1CF73643" w14:textId="77777777" w:rsidTr="00C8498C">
        <w:trPr>
          <w:trHeight w:val="1454"/>
        </w:trPr>
        <w:tc>
          <w:tcPr>
            <w:tcW w:w="3256" w:type="dxa"/>
            <w:tcBorders>
              <w:top w:val="single" w:sz="4" w:space="0" w:color="auto"/>
              <w:left w:val="single" w:sz="4" w:space="0" w:color="auto"/>
              <w:bottom w:val="single" w:sz="4" w:space="0" w:color="auto"/>
              <w:right w:val="single" w:sz="4" w:space="0" w:color="auto"/>
            </w:tcBorders>
          </w:tcPr>
          <w:p w14:paraId="75811302" w14:textId="77777777" w:rsidR="00C8498C" w:rsidRDefault="00C8498C" w:rsidP="00C8498C">
            <w:proofErr w:type="spellStart"/>
            <w:r w:rsidRPr="00C8498C">
              <w:t>Sovacool</w:t>
            </w:r>
            <w:proofErr w:type="spellEnd"/>
            <w:r w:rsidRPr="00C8498C">
              <w:t xml:space="preserve"> B K 2017 Reviewing, Reforming, and Rethinking Global Energy Subsidies: Towards a Political Economy Researc</w:t>
            </w:r>
            <w:r>
              <w:t>h Agenda Ecol. Econ. 135 150–63</w:t>
            </w:r>
          </w:p>
        </w:tc>
        <w:tc>
          <w:tcPr>
            <w:tcW w:w="1559" w:type="dxa"/>
            <w:tcBorders>
              <w:top w:val="single" w:sz="4" w:space="0" w:color="auto"/>
              <w:left w:val="single" w:sz="4" w:space="0" w:color="auto"/>
              <w:bottom w:val="single" w:sz="4" w:space="0" w:color="auto"/>
              <w:right w:val="single" w:sz="4" w:space="0" w:color="auto"/>
            </w:tcBorders>
          </w:tcPr>
          <w:p w14:paraId="73C3211E" w14:textId="77777777" w:rsidR="00C8498C" w:rsidRDefault="00C8498C">
            <w:r>
              <w:t>Energy subsidies</w:t>
            </w:r>
          </w:p>
        </w:tc>
        <w:tc>
          <w:tcPr>
            <w:tcW w:w="4247" w:type="dxa"/>
            <w:tcBorders>
              <w:top w:val="single" w:sz="4" w:space="0" w:color="auto"/>
              <w:left w:val="single" w:sz="4" w:space="0" w:color="auto"/>
              <w:bottom w:val="single" w:sz="4" w:space="0" w:color="auto"/>
              <w:right w:val="single" w:sz="4" w:space="0" w:color="auto"/>
            </w:tcBorders>
          </w:tcPr>
          <w:p w14:paraId="1FDA8399" w14:textId="77777777" w:rsidR="00C8498C" w:rsidRPr="00C8498C" w:rsidRDefault="00C8498C" w:rsidP="00C8498C">
            <w:pPr>
              <w:pStyle w:val="ListParagraph"/>
              <w:numPr>
                <w:ilvl w:val="0"/>
                <w:numId w:val="5"/>
              </w:numPr>
            </w:pPr>
            <w:r>
              <w:t xml:space="preserve">Reform creates </w:t>
            </w:r>
            <w:r w:rsidRPr="00C8498C">
              <w:rPr>
                <w:b/>
              </w:rPr>
              <w:t>winners and losers</w:t>
            </w:r>
            <w:r>
              <w:t xml:space="preserve">. In particular, the </w:t>
            </w:r>
            <w:r w:rsidRPr="00C8498C">
              <w:rPr>
                <w:b/>
              </w:rPr>
              <w:t>adverse effects</w:t>
            </w:r>
            <w:r>
              <w:t xml:space="preserve"> of policies will influence their political challenges. </w:t>
            </w:r>
          </w:p>
        </w:tc>
      </w:tr>
      <w:tr w:rsidR="00C8498C" w:rsidRPr="007A0875" w14:paraId="1002EB17" w14:textId="77777777" w:rsidTr="00C8498C">
        <w:tc>
          <w:tcPr>
            <w:tcW w:w="3256" w:type="dxa"/>
            <w:tcBorders>
              <w:top w:val="single" w:sz="4" w:space="0" w:color="auto"/>
              <w:left w:val="single" w:sz="4" w:space="0" w:color="auto"/>
              <w:bottom w:val="single" w:sz="4" w:space="0" w:color="auto"/>
              <w:right w:val="single" w:sz="4" w:space="0" w:color="auto"/>
            </w:tcBorders>
          </w:tcPr>
          <w:p w14:paraId="52E96C39" w14:textId="77777777" w:rsidR="00C8498C" w:rsidRDefault="00C8498C" w:rsidP="00C8498C">
            <w:r>
              <w:t xml:space="preserve">Gough, I. Welfare states and environmental states: a comparative analysis. </w:t>
            </w:r>
            <w:proofErr w:type="spellStart"/>
            <w:r>
              <w:t>Env</w:t>
            </w:r>
            <w:proofErr w:type="spellEnd"/>
            <w:r>
              <w:t>. Polit. 25, 24–47 (2016).</w:t>
            </w:r>
          </w:p>
        </w:tc>
        <w:tc>
          <w:tcPr>
            <w:tcW w:w="1559" w:type="dxa"/>
            <w:tcBorders>
              <w:top w:val="single" w:sz="4" w:space="0" w:color="auto"/>
              <w:left w:val="single" w:sz="4" w:space="0" w:color="auto"/>
              <w:bottom w:val="single" w:sz="4" w:space="0" w:color="auto"/>
              <w:right w:val="single" w:sz="4" w:space="0" w:color="auto"/>
            </w:tcBorders>
          </w:tcPr>
          <w:p w14:paraId="5FE9B646" w14:textId="77777777" w:rsidR="00C8498C" w:rsidRDefault="00C8498C" w:rsidP="00C8498C">
            <w:r>
              <w:t>Environment and climate policy</w:t>
            </w:r>
          </w:p>
        </w:tc>
        <w:tc>
          <w:tcPr>
            <w:tcW w:w="4247" w:type="dxa"/>
            <w:tcBorders>
              <w:top w:val="single" w:sz="4" w:space="0" w:color="auto"/>
              <w:left w:val="single" w:sz="4" w:space="0" w:color="auto"/>
              <w:bottom w:val="single" w:sz="4" w:space="0" w:color="auto"/>
              <w:right w:val="single" w:sz="4" w:space="0" w:color="auto"/>
            </w:tcBorders>
          </w:tcPr>
          <w:p w14:paraId="24028707" w14:textId="77777777" w:rsidR="00C8498C" w:rsidRDefault="00C8498C" w:rsidP="00C8498C"/>
        </w:tc>
      </w:tr>
      <w:tr w:rsidR="00C8498C" w:rsidRPr="007A0875" w14:paraId="425322B6" w14:textId="77777777" w:rsidTr="00C8498C">
        <w:tc>
          <w:tcPr>
            <w:tcW w:w="3256" w:type="dxa"/>
            <w:tcBorders>
              <w:top w:val="single" w:sz="4" w:space="0" w:color="auto"/>
              <w:left w:val="single" w:sz="4" w:space="0" w:color="auto"/>
              <w:bottom w:val="single" w:sz="4" w:space="0" w:color="auto"/>
              <w:right w:val="single" w:sz="4" w:space="0" w:color="auto"/>
            </w:tcBorders>
            <w:hideMark/>
          </w:tcPr>
          <w:p w14:paraId="5B019923" w14:textId="77777777" w:rsidR="00C8498C" w:rsidRDefault="00C8498C" w:rsidP="00C8498C">
            <w:r>
              <w:t xml:space="preserve">Lockwood, M., </w:t>
            </w:r>
            <w:proofErr w:type="spellStart"/>
            <w:r>
              <w:t>Kuzemko</w:t>
            </w:r>
            <w:proofErr w:type="spellEnd"/>
            <w:r>
              <w:t xml:space="preserve">, C., Mitchell, C. &amp; </w:t>
            </w:r>
            <w:proofErr w:type="spellStart"/>
            <w:r>
              <w:t>Hoggett</w:t>
            </w:r>
            <w:proofErr w:type="spellEnd"/>
            <w:r>
              <w:t xml:space="preserve">, R. Historical institutionalism and the politics of sustainable energy </w:t>
            </w:r>
            <w:proofErr w:type="gramStart"/>
            <w:r>
              <w:t>transitions :</w:t>
            </w:r>
            <w:proofErr w:type="gramEnd"/>
            <w:r>
              <w:t xml:space="preserve"> A research agenda. (2016). doi:10.1177/0263774X16660561</w:t>
            </w:r>
          </w:p>
        </w:tc>
        <w:tc>
          <w:tcPr>
            <w:tcW w:w="1559" w:type="dxa"/>
            <w:tcBorders>
              <w:top w:val="single" w:sz="4" w:space="0" w:color="auto"/>
              <w:left w:val="single" w:sz="4" w:space="0" w:color="auto"/>
              <w:bottom w:val="single" w:sz="4" w:space="0" w:color="auto"/>
              <w:right w:val="single" w:sz="4" w:space="0" w:color="auto"/>
            </w:tcBorders>
          </w:tcPr>
          <w:p w14:paraId="675CAE00" w14:textId="77777777" w:rsidR="00C8498C" w:rsidRDefault="00C8498C" w:rsidP="00C8498C"/>
        </w:tc>
        <w:tc>
          <w:tcPr>
            <w:tcW w:w="4247" w:type="dxa"/>
            <w:tcBorders>
              <w:top w:val="single" w:sz="4" w:space="0" w:color="auto"/>
              <w:left w:val="single" w:sz="4" w:space="0" w:color="auto"/>
              <w:bottom w:val="single" w:sz="4" w:space="0" w:color="auto"/>
              <w:right w:val="single" w:sz="4" w:space="0" w:color="auto"/>
            </w:tcBorders>
          </w:tcPr>
          <w:p w14:paraId="698C317B" w14:textId="77777777" w:rsidR="00C8498C" w:rsidRDefault="00C8498C" w:rsidP="00C8498C"/>
        </w:tc>
      </w:tr>
      <w:tr w:rsidR="00C8498C" w14:paraId="4625DC0A" w14:textId="77777777" w:rsidTr="00C8498C">
        <w:tc>
          <w:tcPr>
            <w:tcW w:w="3256" w:type="dxa"/>
            <w:tcBorders>
              <w:top w:val="single" w:sz="4" w:space="0" w:color="auto"/>
              <w:left w:val="single" w:sz="4" w:space="0" w:color="auto"/>
              <w:bottom w:val="single" w:sz="4" w:space="0" w:color="auto"/>
              <w:right w:val="single" w:sz="4" w:space="0" w:color="auto"/>
            </w:tcBorders>
            <w:hideMark/>
          </w:tcPr>
          <w:p w14:paraId="0A677098" w14:textId="77777777" w:rsidR="00C8498C" w:rsidRDefault="00C8498C" w:rsidP="00C8498C">
            <w:r>
              <w:t xml:space="preserve">Helm, D. Government failure, rent-seeking, and capture: The </w:t>
            </w:r>
            <w:r>
              <w:lastRenderedPageBreak/>
              <w:t>design of climate change policy. Oxford Rev. Econ. Policy 26, 182–196 (2010).</w:t>
            </w:r>
          </w:p>
        </w:tc>
        <w:tc>
          <w:tcPr>
            <w:tcW w:w="1559" w:type="dxa"/>
            <w:tcBorders>
              <w:top w:val="single" w:sz="4" w:space="0" w:color="auto"/>
              <w:left w:val="single" w:sz="4" w:space="0" w:color="auto"/>
              <w:bottom w:val="single" w:sz="4" w:space="0" w:color="auto"/>
              <w:right w:val="single" w:sz="4" w:space="0" w:color="auto"/>
            </w:tcBorders>
          </w:tcPr>
          <w:p w14:paraId="3D572DD8" w14:textId="77777777" w:rsidR="00C8498C" w:rsidRDefault="00C8498C" w:rsidP="00C8498C"/>
        </w:tc>
        <w:tc>
          <w:tcPr>
            <w:tcW w:w="4247" w:type="dxa"/>
            <w:tcBorders>
              <w:top w:val="single" w:sz="4" w:space="0" w:color="auto"/>
              <w:left w:val="single" w:sz="4" w:space="0" w:color="auto"/>
              <w:bottom w:val="single" w:sz="4" w:space="0" w:color="auto"/>
              <w:right w:val="single" w:sz="4" w:space="0" w:color="auto"/>
            </w:tcBorders>
          </w:tcPr>
          <w:p w14:paraId="54867AE7" w14:textId="77777777" w:rsidR="00C8498C" w:rsidRDefault="00C8498C" w:rsidP="00C8498C"/>
        </w:tc>
      </w:tr>
      <w:tr w:rsidR="00C8498C" w14:paraId="33E85A1E" w14:textId="77777777" w:rsidTr="00C8498C">
        <w:tc>
          <w:tcPr>
            <w:tcW w:w="3256" w:type="dxa"/>
            <w:tcBorders>
              <w:top w:val="single" w:sz="4" w:space="0" w:color="auto"/>
              <w:left w:val="single" w:sz="4" w:space="0" w:color="auto"/>
              <w:bottom w:val="single" w:sz="4" w:space="0" w:color="auto"/>
              <w:right w:val="single" w:sz="4" w:space="0" w:color="auto"/>
            </w:tcBorders>
            <w:hideMark/>
          </w:tcPr>
          <w:p w14:paraId="35774998" w14:textId="77777777" w:rsidR="00C8498C" w:rsidRDefault="00C8498C" w:rsidP="00C8498C"/>
        </w:tc>
        <w:tc>
          <w:tcPr>
            <w:tcW w:w="1559" w:type="dxa"/>
            <w:tcBorders>
              <w:top w:val="single" w:sz="4" w:space="0" w:color="auto"/>
              <w:left w:val="single" w:sz="4" w:space="0" w:color="auto"/>
              <w:bottom w:val="single" w:sz="4" w:space="0" w:color="auto"/>
              <w:right w:val="single" w:sz="4" w:space="0" w:color="auto"/>
            </w:tcBorders>
          </w:tcPr>
          <w:p w14:paraId="3C4F1D84" w14:textId="77777777" w:rsidR="00C8498C" w:rsidRDefault="00C8498C" w:rsidP="00C8498C"/>
        </w:tc>
        <w:tc>
          <w:tcPr>
            <w:tcW w:w="4247" w:type="dxa"/>
            <w:tcBorders>
              <w:top w:val="single" w:sz="4" w:space="0" w:color="auto"/>
              <w:left w:val="single" w:sz="4" w:space="0" w:color="auto"/>
              <w:bottom w:val="single" w:sz="4" w:space="0" w:color="auto"/>
              <w:right w:val="single" w:sz="4" w:space="0" w:color="auto"/>
            </w:tcBorders>
          </w:tcPr>
          <w:p w14:paraId="422C2DDD" w14:textId="77777777" w:rsidR="00C8498C" w:rsidRDefault="00C8498C" w:rsidP="00C8498C"/>
        </w:tc>
      </w:tr>
      <w:tr w:rsidR="00C8498C" w14:paraId="490A3E0C" w14:textId="77777777" w:rsidTr="00C8498C">
        <w:tc>
          <w:tcPr>
            <w:tcW w:w="3256" w:type="dxa"/>
            <w:tcBorders>
              <w:top w:val="single" w:sz="4" w:space="0" w:color="auto"/>
              <w:left w:val="single" w:sz="4" w:space="0" w:color="auto"/>
              <w:bottom w:val="single" w:sz="4" w:space="0" w:color="auto"/>
              <w:right w:val="single" w:sz="4" w:space="0" w:color="auto"/>
            </w:tcBorders>
            <w:hideMark/>
          </w:tcPr>
          <w:p w14:paraId="73D5FAC6" w14:textId="77777777" w:rsidR="00C8498C" w:rsidRDefault="00C8498C" w:rsidP="00C8498C"/>
        </w:tc>
        <w:tc>
          <w:tcPr>
            <w:tcW w:w="1559" w:type="dxa"/>
            <w:tcBorders>
              <w:top w:val="single" w:sz="4" w:space="0" w:color="auto"/>
              <w:left w:val="single" w:sz="4" w:space="0" w:color="auto"/>
              <w:bottom w:val="single" w:sz="4" w:space="0" w:color="auto"/>
              <w:right w:val="single" w:sz="4" w:space="0" w:color="auto"/>
            </w:tcBorders>
          </w:tcPr>
          <w:p w14:paraId="730281E0" w14:textId="77777777" w:rsidR="00C8498C" w:rsidRDefault="00C8498C" w:rsidP="00C8498C"/>
        </w:tc>
        <w:tc>
          <w:tcPr>
            <w:tcW w:w="4247" w:type="dxa"/>
            <w:tcBorders>
              <w:top w:val="single" w:sz="4" w:space="0" w:color="auto"/>
              <w:left w:val="single" w:sz="4" w:space="0" w:color="auto"/>
              <w:bottom w:val="single" w:sz="4" w:space="0" w:color="auto"/>
              <w:right w:val="single" w:sz="4" w:space="0" w:color="auto"/>
            </w:tcBorders>
          </w:tcPr>
          <w:p w14:paraId="423D69A2" w14:textId="77777777" w:rsidR="00C8498C" w:rsidRDefault="00C8498C" w:rsidP="00C8498C"/>
        </w:tc>
      </w:tr>
    </w:tbl>
    <w:p w14:paraId="28FB362A" w14:textId="77777777" w:rsidR="00F137A2" w:rsidRDefault="00F137A2" w:rsidP="00F137A2"/>
    <w:p w14:paraId="4859C100" w14:textId="77777777" w:rsidR="00F137A2" w:rsidRDefault="00F137A2" w:rsidP="00F137A2"/>
    <w:p w14:paraId="364DEB60" w14:textId="77777777" w:rsidR="00A35699" w:rsidRPr="00A35699" w:rsidRDefault="00A35699" w:rsidP="00A35699">
      <w:pPr>
        <w:rPr>
          <w:lang w:val="en-GB"/>
        </w:rPr>
        <w:sectPr w:rsidR="00A35699" w:rsidRPr="00A35699" w:rsidSect="00F137A2">
          <w:pgSz w:w="11906" w:h="16838"/>
          <w:pgMar w:top="1417" w:right="1417" w:bottom="1134" w:left="1417" w:header="708" w:footer="708" w:gutter="0"/>
          <w:cols w:space="708"/>
          <w:docGrid w:linePitch="360"/>
        </w:sectPr>
      </w:pPr>
    </w:p>
    <w:p w14:paraId="664B9B90" w14:textId="77777777" w:rsidR="00A35699" w:rsidRDefault="00A35699" w:rsidP="00E653DA">
      <w:pPr>
        <w:rPr>
          <w:lang w:val="en-US"/>
        </w:rPr>
      </w:pPr>
    </w:p>
    <w:p w14:paraId="7D9BCD68" w14:textId="77777777" w:rsidR="00E653DA" w:rsidRPr="00E653DA" w:rsidRDefault="00E653DA" w:rsidP="00E653DA">
      <w:pPr>
        <w:rPr>
          <w:lang w:val="en-US"/>
        </w:rPr>
      </w:pPr>
      <w:r w:rsidRPr="00E653DA">
        <w:rPr>
          <w:lang w:val="en-US"/>
        </w:rPr>
        <w:t xml:space="preserve">The methods summary should consider or address: Where is the appropriate evidence and knowledge located (e.g. peer-reviewed, grey literature)? How will you select the articles or documents that will be included in your review? If possible, please list keywords you will use in your search, and a tentative table or list of inclusion and exclusion criteria. How will you </w:t>
      </w:r>
      <w:proofErr w:type="spellStart"/>
      <w:r w:rsidRPr="00E653DA">
        <w:rPr>
          <w:lang w:val="en-US"/>
        </w:rPr>
        <w:t>analyse</w:t>
      </w:r>
      <w:proofErr w:type="spellEnd"/>
      <w:r w:rsidRPr="00E653DA">
        <w:rPr>
          <w:lang w:val="en-US"/>
        </w:rPr>
        <w:t>, assess, or synthesize your selected articles?</w:t>
      </w:r>
    </w:p>
    <w:p w14:paraId="5D2416C6" w14:textId="77777777" w:rsidR="00E653DA" w:rsidRDefault="00E653DA" w:rsidP="00E653DA">
      <w:pPr>
        <w:pStyle w:val="Heading1"/>
        <w:rPr>
          <w:lang w:val="en-US"/>
        </w:rPr>
      </w:pPr>
      <w:r>
        <w:rPr>
          <w:lang w:val="en-US"/>
        </w:rPr>
        <w:t>Expected outcomes</w:t>
      </w:r>
    </w:p>
    <w:p w14:paraId="4C8A9DD8" w14:textId="77777777" w:rsidR="00E653DA" w:rsidRDefault="00E653DA" w:rsidP="00E653DA">
      <w:pPr>
        <w:rPr>
          <w:lang w:val="en-US"/>
        </w:rPr>
      </w:pPr>
      <w:r w:rsidRPr="00E653DA">
        <w:rPr>
          <w:lang w:val="en-US"/>
        </w:rPr>
        <w:t>How many articles do you anticipate including in your review? What outcomes do you anticipate from the review?</w:t>
      </w:r>
    </w:p>
    <w:p w14:paraId="7CD6413B" w14:textId="77777777" w:rsidR="00E653DA" w:rsidRDefault="00E653DA" w:rsidP="00E653DA">
      <w:pPr>
        <w:rPr>
          <w:lang w:val="en-US"/>
        </w:rPr>
      </w:pPr>
    </w:p>
    <w:sectPr w:rsidR="00E653DA" w:rsidSect="00A3569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lliam Lamb" w:date="2018-10-11T14:57:00Z" w:initials="WL">
    <w:p w14:paraId="43756AC6" w14:textId="77777777" w:rsidR="00417F7B" w:rsidRPr="00ED246A" w:rsidRDefault="00417F7B">
      <w:pPr>
        <w:pStyle w:val="CommentText"/>
        <w:rPr>
          <w:lang w:val="en-GB"/>
        </w:rPr>
      </w:pPr>
      <w:r>
        <w:rPr>
          <w:rStyle w:val="CommentReference"/>
        </w:rPr>
        <w:annotationRef/>
      </w:r>
      <w:r w:rsidRPr="00ED246A">
        <w:rPr>
          <w:lang w:val="en-GB"/>
        </w:rPr>
        <w:t xml:space="preserve">Based on comparative political economy – Hall </w:t>
      </w:r>
      <w:r>
        <w:rPr>
          <w:lang w:val="en-GB"/>
        </w:rPr>
        <w:t>1997</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756AC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8C31F1" w14:textId="77777777" w:rsidR="002168B0" w:rsidRDefault="002168B0" w:rsidP="005003C6">
      <w:pPr>
        <w:spacing w:after="0" w:line="240" w:lineRule="auto"/>
      </w:pPr>
      <w:r>
        <w:separator/>
      </w:r>
    </w:p>
  </w:endnote>
  <w:endnote w:type="continuationSeparator" w:id="0">
    <w:p w14:paraId="230DBCA0" w14:textId="77777777" w:rsidR="002168B0" w:rsidRDefault="002168B0" w:rsidP="00500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5282376"/>
      <w:docPartObj>
        <w:docPartGallery w:val="Page Numbers (Bottom of Page)"/>
        <w:docPartUnique/>
      </w:docPartObj>
    </w:sdtPr>
    <w:sdtEndPr>
      <w:rPr>
        <w:noProof/>
      </w:rPr>
    </w:sdtEndPr>
    <w:sdtContent>
      <w:p w14:paraId="10F6BC2F" w14:textId="77777777" w:rsidR="00417F7B" w:rsidRDefault="00417F7B">
        <w:pPr>
          <w:pStyle w:val="Footer"/>
          <w:jc w:val="right"/>
        </w:pPr>
        <w:r>
          <w:fldChar w:fldCharType="begin"/>
        </w:r>
        <w:r>
          <w:instrText xml:space="preserve"> PAGE   \* MERGEFORMAT </w:instrText>
        </w:r>
        <w:r>
          <w:fldChar w:fldCharType="separate"/>
        </w:r>
        <w:r w:rsidR="00DD62CB">
          <w:rPr>
            <w:noProof/>
          </w:rPr>
          <w:t>6</w:t>
        </w:r>
        <w:r>
          <w:rPr>
            <w:noProof/>
          </w:rPr>
          <w:fldChar w:fldCharType="end"/>
        </w:r>
      </w:p>
    </w:sdtContent>
  </w:sdt>
  <w:p w14:paraId="649E006F" w14:textId="77777777" w:rsidR="00417F7B" w:rsidRDefault="00417F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193E18" w14:textId="77777777" w:rsidR="002168B0" w:rsidRDefault="002168B0" w:rsidP="005003C6">
      <w:pPr>
        <w:spacing w:after="0" w:line="240" w:lineRule="auto"/>
      </w:pPr>
      <w:r>
        <w:separator/>
      </w:r>
    </w:p>
  </w:footnote>
  <w:footnote w:type="continuationSeparator" w:id="0">
    <w:p w14:paraId="065C0A1B" w14:textId="77777777" w:rsidR="002168B0" w:rsidRDefault="002168B0" w:rsidP="005003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61757" w14:textId="77777777" w:rsidR="00417F7B" w:rsidRDefault="00417F7B" w:rsidP="009A588D">
    <w:pPr>
      <w:pStyle w:val="Header"/>
      <w:jc w:val="center"/>
      <w:rPr>
        <w:i/>
        <w:sz w:val="18"/>
        <w:szCs w:val="18"/>
        <w:lang w:val="en-US"/>
      </w:rPr>
    </w:pPr>
    <w:r>
      <w:rPr>
        <w:i/>
        <w:sz w:val="18"/>
        <w:szCs w:val="18"/>
        <w:lang w:val="en-US"/>
      </w:rPr>
      <w:t xml:space="preserve">Learning on climate </w:t>
    </w:r>
    <w:r w:rsidRPr="009A588D">
      <w:rPr>
        <w:i/>
        <w:sz w:val="18"/>
        <w:szCs w:val="18"/>
        <w:lang w:val="en-US"/>
      </w:rPr>
      <w:t xml:space="preserve">solutions </w:t>
    </w:r>
    <w:r>
      <w:rPr>
        <w:i/>
        <w:sz w:val="18"/>
        <w:szCs w:val="18"/>
        <w:lang w:val="en-US"/>
      </w:rPr>
      <w:t>–</w:t>
    </w:r>
    <w:r w:rsidRPr="009A588D">
      <w:rPr>
        <w:i/>
        <w:sz w:val="18"/>
        <w:szCs w:val="18"/>
        <w:lang w:val="en-US"/>
      </w:rPr>
      <w:t xml:space="preserve"> </w:t>
    </w:r>
    <w:r>
      <w:rPr>
        <w:i/>
        <w:sz w:val="18"/>
        <w:szCs w:val="18"/>
        <w:lang w:val="en-US"/>
      </w:rPr>
      <w:t>knowledge synthesis in the social sciences for climate change assessments</w:t>
    </w:r>
  </w:p>
  <w:p w14:paraId="567A4CFB" w14:textId="77777777" w:rsidR="00417F7B" w:rsidRPr="009A588D" w:rsidRDefault="00417F7B" w:rsidP="009A588D">
    <w:pPr>
      <w:pStyle w:val="Header"/>
      <w:jc w:val="center"/>
      <w:rPr>
        <w:i/>
        <w:sz w:val="18"/>
        <w:szCs w:val="18"/>
        <w:lang w:val="en-US"/>
      </w:rPr>
    </w:pPr>
    <w:r>
      <w:rPr>
        <w:i/>
        <w:sz w:val="18"/>
        <w:szCs w:val="18"/>
        <w:lang w:val="en-US"/>
      </w:rPr>
      <w:t>International Workshop, October 15-17, 2018, Berlin, Germany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86FA3"/>
    <w:multiLevelType w:val="hybridMultilevel"/>
    <w:tmpl w:val="581EF42C"/>
    <w:lvl w:ilvl="0" w:tplc="55FE7246">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0D183F"/>
    <w:multiLevelType w:val="hybridMultilevel"/>
    <w:tmpl w:val="DEE22F8C"/>
    <w:lvl w:ilvl="0" w:tplc="8BF0FC66">
      <w:start w:val="1"/>
      <w:numFmt w:val="bullet"/>
      <w:lvlText w:val="•"/>
      <w:lvlJc w:val="left"/>
      <w:pPr>
        <w:tabs>
          <w:tab w:val="num" w:pos="720"/>
        </w:tabs>
        <w:ind w:left="720" w:hanging="360"/>
      </w:pPr>
      <w:rPr>
        <w:rFonts w:ascii="Arial" w:hAnsi="Arial" w:hint="default"/>
      </w:rPr>
    </w:lvl>
    <w:lvl w:ilvl="1" w:tplc="686EB62C">
      <w:start w:val="1"/>
      <w:numFmt w:val="bullet"/>
      <w:lvlText w:val="•"/>
      <w:lvlJc w:val="left"/>
      <w:pPr>
        <w:tabs>
          <w:tab w:val="num" w:pos="1440"/>
        </w:tabs>
        <w:ind w:left="1440" w:hanging="360"/>
      </w:pPr>
      <w:rPr>
        <w:rFonts w:ascii="Arial" w:hAnsi="Arial" w:hint="default"/>
      </w:rPr>
    </w:lvl>
    <w:lvl w:ilvl="2" w:tplc="53DED900" w:tentative="1">
      <w:start w:val="1"/>
      <w:numFmt w:val="bullet"/>
      <w:lvlText w:val="•"/>
      <w:lvlJc w:val="left"/>
      <w:pPr>
        <w:tabs>
          <w:tab w:val="num" w:pos="2160"/>
        </w:tabs>
        <w:ind w:left="2160" w:hanging="360"/>
      </w:pPr>
      <w:rPr>
        <w:rFonts w:ascii="Arial" w:hAnsi="Arial" w:hint="default"/>
      </w:rPr>
    </w:lvl>
    <w:lvl w:ilvl="3" w:tplc="6144C538" w:tentative="1">
      <w:start w:val="1"/>
      <w:numFmt w:val="bullet"/>
      <w:lvlText w:val="•"/>
      <w:lvlJc w:val="left"/>
      <w:pPr>
        <w:tabs>
          <w:tab w:val="num" w:pos="2880"/>
        </w:tabs>
        <w:ind w:left="2880" w:hanging="360"/>
      </w:pPr>
      <w:rPr>
        <w:rFonts w:ascii="Arial" w:hAnsi="Arial" w:hint="default"/>
      </w:rPr>
    </w:lvl>
    <w:lvl w:ilvl="4" w:tplc="9D50ACE2" w:tentative="1">
      <w:start w:val="1"/>
      <w:numFmt w:val="bullet"/>
      <w:lvlText w:val="•"/>
      <w:lvlJc w:val="left"/>
      <w:pPr>
        <w:tabs>
          <w:tab w:val="num" w:pos="3600"/>
        </w:tabs>
        <w:ind w:left="3600" w:hanging="360"/>
      </w:pPr>
      <w:rPr>
        <w:rFonts w:ascii="Arial" w:hAnsi="Arial" w:hint="default"/>
      </w:rPr>
    </w:lvl>
    <w:lvl w:ilvl="5" w:tplc="CF220A86" w:tentative="1">
      <w:start w:val="1"/>
      <w:numFmt w:val="bullet"/>
      <w:lvlText w:val="•"/>
      <w:lvlJc w:val="left"/>
      <w:pPr>
        <w:tabs>
          <w:tab w:val="num" w:pos="4320"/>
        </w:tabs>
        <w:ind w:left="4320" w:hanging="360"/>
      </w:pPr>
      <w:rPr>
        <w:rFonts w:ascii="Arial" w:hAnsi="Arial" w:hint="default"/>
      </w:rPr>
    </w:lvl>
    <w:lvl w:ilvl="6" w:tplc="14123778" w:tentative="1">
      <w:start w:val="1"/>
      <w:numFmt w:val="bullet"/>
      <w:lvlText w:val="•"/>
      <w:lvlJc w:val="left"/>
      <w:pPr>
        <w:tabs>
          <w:tab w:val="num" w:pos="5040"/>
        </w:tabs>
        <w:ind w:left="5040" w:hanging="360"/>
      </w:pPr>
      <w:rPr>
        <w:rFonts w:ascii="Arial" w:hAnsi="Arial" w:hint="default"/>
      </w:rPr>
    </w:lvl>
    <w:lvl w:ilvl="7" w:tplc="76A27F02" w:tentative="1">
      <w:start w:val="1"/>
      <w:numFmt w:val="bullet"/>
      <w:lvlText w:val="•"/>
      <w:lvlJc w:val="left"/>
      <w:pPr>
        <w:tabs>
          <w:tab w:val="num" w:pos="5760"/>
        </w:tabs>
        <w:ind w:left="5760" w:hanging="360"/>
      </w:pPr>
      <w:rPr>
        <w:rFonts w:ascii="Arial" w:hAnsi="Arial" w:hint="default"/>
      </w:rPr>
    </w:lvl>
    <w:lvl w:ilvl="8" w:tplc="0DF0FD7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AED11A8"/>
    <w:multiLevelType w:val="hybridMultilevel"/>
    <w:tmpl w:val="2F1EDD3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1425CEA"/>
    <w:multiLevelType w:val="hybridMultilevel"/>
    <w:tmpl w:val="921E232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4" w15:restartNumberingAfterBreak="0">
    <w:nsid w:val="3B9761CE"/>
    <w:multiLevelType w:val="hybridMultilevel"/>
    <w:tmpl w:val="C79AE7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1187937"/>
    <w:multiLevelType w:val="hybridMultilevel"/>
    <w:tmpl w:val="6A96784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D2E6745"/>
    <w:multiLevelType w:val="hybridMultilevel"/>
    <w:tmpl w:val="F8626C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17349B5"/>
    <w:multiLevelType w:val="hybridMultilevel"/>
    <w:tmpl w:val="B00A1B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4D31916"/>
    <w:multiLevelType w:val="hybridMultilevel"/>
    <w:tmpl w:val="342E33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52B396C"/>
    <w:multiLevelType w:val="hybridMultilevel"/>
    <w:tmpl w:val="5D4EEF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3"/>
  </w:num>
  <w:num w:numId="4">
    <w:abstractNumId w:val="8"/>
  </w:num>
  <w:num w:numId="5">
    <w:abstractNumId w:val="7"/>
  </w:num>
  <w:num w:numId="6">
    <w:abstractNumId w:val="9"/>
  </w:num>
  <w:num w:numId="7">
    <w:abstractNumId w:val="4"/>
  </w:num>
  <w:num w:numId="8">
    <w:abstractNumId w:val="2"/>
  </w:num>
  <w:num w:numId="9">
    <w:abstractNumId w:val="1"/>
  </w:num>
  <w:num w:numId="10">
    <w:abstractNumId w:val="5"/>
  </w:num>
  <w:num w:numId="11">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iam Lamb">
    <w15:presenceInfo w15:providerId="AD" w15:userId="S-1-5-21-1111795796-3109892168-2533273803-13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3C6"/>
    <w:rsid w:val="00097968"/>
    <w:rsid w:val="000A639A"/>
    <w:rsid w:val="000C32F6"/>
    <w:rsid w:val="000F21D4"/>
    <w:rsid w:val="000F6294"/>
    <w:rsid w:val="001016D3"/>
    <w:rsid w:val="00110932"/>
    <w:rsid w:val="001343E5"/>
    <w:rsid w:val="00154B98"/>
    <w:rsid w:val="001B0978"/>
    <w:rsid w:val="001E4620"/>
    <w:rsid w:val="00214F7F"/>
    <w:rsid w:val="002168B0"/>
    <w:rsid w:val="002231C9"/>
    <w:rsid w:val="002B0721"/>
    <w:rsid w:val="002B5ABB"/>
    <w:rsid w:val="0030752B"/>
    <w:rsid w:val="00311E5B"/>
    <w:rsid w:val="003270BE"/>
    <w:rsid w:val="003C1B54"/>
    <w:rsid w:val="00417F7B"/>
    <w:rsid w:val="004F4D71"/>
    <w:rsid w:val="005003C6"/>
    <w:rsid w:val="00501CF2"/>
    <w:rsid w:val="00510110"/>
    <w:rsid w:val="005546E0"/>
    <w:rsid w:val="006A13E5"/>
    <w:rsid w:val="006A393D"/>
    <w:rsid w:val="0072462E"/>
    <w:rsid w:val="007A0875"/>
    <w:rsid w:val="008D29AF"/>
    <w:rsid w:val="00910E2F"/>
    <w:rsid w:val="009602E6"/>
    <w:rsid w:val="00985021"/>
    <w:rsid w:val="009A588D"/>
    <w:rsid w:val="009C1599"/>
    <w:rsid w:val="00A35699"/>
    <w:rsid w:val="00A92A27"/>
    <w:rsid w:val="00AE7F94"/>
    <w:rsid w:val="00B57F77"/>
    <w:rsid w:val="00C27251"/>
    <w:rsid w:val="00C66691"/>
    <w:rsid w:val="00C8498C"/>
    <w:rsid w:val="00CE39D8"/>
    <w:rsid w:val="00D3643E"/>
    <w:rsid w:val="00D83BC0"/>
    <w:rsid w:val="00DD62CB"/>
    <w:rsid w:val="00E653DA"/>
    <w:rsid w:val="00E659B1"/>
    <w:rsid w:val="00E66BA8"/>
    <w:rsid w:val="00E67DD4"/>
    <w:rsid w:val="00EB5F16"/>
    <w:rsid w:val="00ED246A"/>
    <w:rsid w:val="00EE773D"/>
    <w:rsid w:val="00F137A2"/>
    <w:rsid w:val="00F93427"/>
    <w:rsid w:val="00FD11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40BD2"/>
  <w15:chartTrackingRefBased/>
  <w15:docId w15:val="{62FBFD8E-4C3D-47FD-8B79-983EAF666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3C6"/>
  </w:style>
  <w:style w:type="paragraph" w:styleId="Heading1">
    <w:name w:val="heading 1"/>
    <w:basedOn w:val="Normal"/>
    <w:next w:val="Normal"/>
    <w:link w:val="Heading1Char"/>
    <w:uiPriority w:val="9"/>
    <w:qFormat/>
    <w:rsid w:val="00E653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03C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003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3C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003C6"/>
    <w:pPr>
      <w:tabs>
        <w:tab w:val="center" w:pos="4536"/>
        <w:tab w:val="right" w:pos="9072"/>
      </w:tabs>
      <w:spacing w:after="0" w:line="240" w:lineRule="auto"/>
    </w:pPr>
  </w:style>
  <w:style w:type="character" w:customStyle="1" w:styleId="HeaderChar">
    <w:name w:val="Header Char"/>
    <w:basedOn w:val="DefaultParagraphFont"/>
    <w:link w:val="Header"/>
    <w:uiPriority w:val="99"/>
    <w:rsid w:val="005003C6"/>
  </w:style>
  <w:style w:type="paragraph" w:styleId="Footer">
    <w:name w:val="footer"/>
    <w:basedOn w:val="Normal"/>
    <w:link w:val="FooterChar"/>
    <w:uiPriority w:val="99"/>
    <w:unhideWhenUsed/>
    <w:rsid w:val="005003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03C6"/>
  </w:style>
  <w:style w:type="paragraph" w:styleId="ListParagraph">
    <w:name w:val="List Paragraph"/>
    <w:basedOn w:val="Normal"/>
    <w:uiPriority w:val="34"/>
    <w:qFormat/>
    <w:rsid w:val="009A588D"/>
    <w:pPr>
      <w:ind w:left="720"/>
      <w:contextualSpacing/>
    </w:pPr>
  </w:style>
  <w:style w:type="character" w:customStyle="1" w:styleId="Heading1Char">
    <w:name w:val="Heading 1 Char"/>
    <w:basedOn w:val="DefaultParagraphFont"/>
    <w:link w:val="Heading1"/>
    <w:uiPriority w:val="9"/>
    <w:rsid w:val="00E653DA"/>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A35699"/>
    <w:pPr>
      <w:spacing w:after="200" w:line="240" w:lineRule="auto"/>
    </w:pPr>
    <w:rPr>
      <w:i/>
      <w:iCs/>
      <w:color w:val="44546A" w:themeColor="text2"/>
      <w:sz w:val="18"/>
      <w:szCs w:val="18"/>
      <w:lang w:val="en-GB"/>
    </w:rPr>
  </w:style>
  <w:style w:type="paragraph" w:styleId="Quote">
    <w:name w:val="Quote"/>
    <w:basedOn w:val="Normal"/>
    <w:next w:val="Normal"/>
    <w:link w:val="QuoteChar"/>
    <w:uiPriority w:val="29"/>
    <w:qFormat/>
    <w:rsid w:val="000F629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F6294"/>
    <w:rPr>
      <w:i/>
      <w:iCs/>
      <w:color w:val="404040" w:themeColor="text1" w:themeTint="BF"/>
    </w:rPr>
  </w:style>
  <w:style w:type="character" w:styleId="CommentReference">
    <w:name w:val="annotation reference"/>
    <w:basedOn w:val="DefaultParagraphFont"/>
    <w:uiPriority w:val="99"/>
    <w:semiHidden/>
    <w:unhideWhenUsed/>
    <w:rsid w:val="00ED246A"/>
    <w:rPr>
      <w:sz w:val="16"/>
      <w:szCs w:val="16"/>
    </w:rPr>
  </w:style>
  <w:style w:type="paragraph" w:styleId="CommentText">
    <w:name w:val="annotation text"/>
    <w:basedOn w:val="Normal"/>
    <w:link w:val="CommentTextChar"/>
    <w:uiPriority w:val="99"/>
    <w:semiHidden/>
    <w:unhideWhenUsed/>
    <w:rsid w:val="00ED246A"/>
    <w:pPr>
      <w:spacing w:line="240" w:lineRule="auto"/>
    </w:pPr>
    <w:rPr>
      <w:sz w:val="20"/>
      <w:szCs w:val="20"/>
    </w:rPr>
  </w:style>
  <w:style w:type="character" w:customStyle="1" w:styleId="CommentTextChar">
    <w:name w:val="Comment Text Char"/>
    <w:basedOn w:val="DefaultParagraphFont"/>
    <w:link w:val="CommentText"/>
    <w:uiPriority w:val="99"/>
    <w:semiHidden/>
    <w:rsid w:val="00ED246A"/>
    <w:rPr>
      <w:sz w:val="20"/>
      <w:szCs w:val="20"/>
    </w:rPr>
  </w:style>
  <w:style w:type="paragraph" w:styleId="CommentSubject">
    <w:name w:val="annotation subject"/>
    <w:basedOn w:val="CommentText"/>
    <w:next w:val="CommentText"/>
    <w:link w:val="CommentSubjectChar"/>
    <w:uiPriority w:val="99"/>
    <w:semiHidden/>
    <w:unhideWhenUsed/>
    <w:rsid w:val="00ED246A"/>
    <w:rPr>
      <w:b/>
      <w:bCs/>
    </w:rPr>
  </w:style>
  <w:style w:type="character" w:customStyle="1" w:styleId="CommentSubjectChar">
    <w:name w:val="Comment Subject Char"/>
    <w:basedOn w:val="CommentTextChar"/>
    <w:link w:val="CommentSubject"/>
    <w:uiPriority w:val="99"/>
    <w:semiHidden/>
    <w:rsid w:val="00ED246A"/>
    <w:rPr>
      <w:b/>
      <w:bCs/>
      <w:sz w:val="20"/>
      <w:szCs w:val="20"/>
    </w:rPr>
  </w:style>
  <w:style w:type="paragraph" w:styleId="BalloonText">
    <w:name w:val="Balloon Text"/>
    <w:basedOn w:val="Normal"/>
    <w:link w:val="BalloonTextChar"/>
    <w:uiPriority w:val="99"/>
    <w:semiHidden/>
    <w:unhideWhenUsed/>
    <w:rsid w:val="00ED24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24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817832">
      <w:bodyDiv w:val="1"/>
      <w:marLeft w:val="0"/>
      <w:marRight w:val="0"/>
      <w:marTop w:val="0"/>
      <w:marBottom w:val="0"/>
      <w:divBdr>
        <w:top w:val="none" w:sz="0" w:space="0" w:color="auto"/>
        <w:left w:val="none" w:sz="0" w:space="0" w:color="auto"/>
        <w:bottom w:val="none" w:sz="0" w:space="0" w:color="auto"/>
        <w:right w:val="none" w:sz="0" w:space="0" w:color="auto"/>
      </w:divBdr>
    </w:div>
    <w:div w:id="1165055304">
      <w:bodyDiv w:val="1"/>
      <w:marLeft w:val="0"/>
      <w:marRight w:val="0"/>
      <w:marTop w:val="0"/>
      <w:marBottom w:val="0"/>
      <w:divBdr>
        <w:top w:val="none" w:sz="0" w:space="0" w:color="auto"/>
        <w:left w:val="none" w:sz="0" w:space="0" w:color="auto"/>
        <w:bottom w:val="none" w:sz="0" w:space="0" w:color="auto"/>
        <w:right w:val="none" w:sz="0" w:space="0" w:color="auto"/>
      </w:divBdr>
    </w:div>
    <w:div w:id="1325476543">
      <w:bodyDiv w:val="1"/>
      <w:marLeft w:val="0"/>
      <w:marRight w:val="0"/>
      <w:marTop w:val="0"/>
      <w:marBottom w:val="0"/>
      <w:divBdr>
        <w:top w:val="none" w:sz="0" w:space="0" w:color="auto"/>
        <w:left w:val="none" w:sz="0" w:space="0" w:color="auto"/>
        <w:bottom w:val="none" w:sz="0" w:space="0" w:color="auto"/>
        <w:right w:val="none" w:sz="0" w:space="0" w:color="auto"/>
      </w:divBdr>
      <w:divsChild>
        <w:div w:id="2043051883">
          <w:marLeft w:val="720"/>
          <w:marRight w:val="0"/>
          <w:marTop w:val="86"/>
          <w:marBottom w:val="0"/>
          <w:divBdr>
            <w:top w:val="none" w:sz="0" w:space="0" w:color="auto"/>
            <w:left w:val="none" w:sz="0" w:space="0" w:color="auto"/>
            <w:bottom w:val="none" w:sz="0" w:space="0" w:color="auto"/>
            <w:right w:val="none" w:sz="0" w:space="0" w:color="auto"/>
          </w:divBdr>
        </w:div>
      </w:divsChild>
    </w:div>
    <w:div w:id="1773087093">
      <w:bodyDiv w:val="1"/>
      <w:marLeft w:val="0"/>
      <w:marRight w:val="0"/>
      <w:marTop w:val="0"/>
      <w:marBottom w:val="0"/>
      <w:divBdr>
        <w:top w:val="none" w:sz="0" w:space="0" w:color="auto"/>
        <w:left w:val="none" w:sz="0" w:space="0" w:color="auto"/>
        <w:bottom w:val="none" w:sz="0" w:space="0" w:color="auto"/>
        <w:right w:val="none" w:sz="0" w:space="0" w:color="auto"/>
      </w:divBdr>
    </w:div>
    <w:div w:id="1955822604">
      <w:bodyDiv w:val="1"/>
      <w:marLeft w:val="0"/>
      <w:marRight w:val="0"/>
      <w:marTop w:val="0"/>
      <w:marBottom w:val="0"/>
      <w:divBdr>
        <w:top w:val="none" w:sz="0" w:space="0" w:color="auto"/>
        <w:left w:val="none" w:sz="0" w:space="0" w:color="auto"/>
        <w:bottom w:val="none" w:sz="0" w:space="0" w:color="auto"/>
        <w:right w:val="none" w:sz="0" w:space="0" w:color="auto"/>
      </w:divBdr>
      <w:divsChild>
        <w:div w:id="392581255">
          <w:marLeft w:val="72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D4C50-625C-4AF6-A8D0-64F6E5DEE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2780</Words>
  <Characters>15852</Characters>
  <Application>Microsoft Office Word</Application>
  <DocSecurity>0</DocSecurity>
  <Lines>132</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Minx</dc:creator>
  <cp:keywords/>
  <dc:description/>
  <cp:lastModifiedBy>William Lamb</cp:lastModifiedBy>
  <cp:revision>20</cp:revision>
  <dcterms:created xsi:type="dcterms:W3CDTF">2018-10-10T08:44:00Z</dcterms:created>
  <dcterms:modified xsi:type="dcterms:W3CDTF">2018-10-18T18:08:00Z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http://www.zotero.org/styles/current-opinion-in-environmental-sustainability</vt:lpwstr>
  </property>
  <property fmtid="{D5CDD505-2E9C-101B-9397-08002B2CF9AE}" pid="5" name="Mendeley Recent Style Name 1_1">
    <vt:lpwstr>Current Opinion in Environmental Sustainability</vt:lpwstr>
  </property>
  <property fmtid="{D5CDD505-2E9C-101B-9397-08002B2CF9AE}" pid="6" name="Mendeley Recent Style Id 2_1">
    <vt:lpwstr>http://www.zotero.org/styles/environmental-research-letters</vt:lpwstr>
  </property>
  <property fmtid="{D5CDD505-2E9C-101B-9397-08002B2CF9AE}" pid="7" name="Mendeley Recent Style Name 2_1">
    <vt:lpwstr>Environmental Research Letters</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http://www.zotero.org/styles/journal-of-cleaner-production</vt:lpwstr>
  </property>
  <property fmtid="{D5CDD505-2E9C-101B-9397-08002B2CF9AE}" pid="11" name="Mendeley Recent Style Name 4_1">
    <vt:lpwstr>Journal of Cleaner Production</vt:lpwstr>
  </property>
  <property fmtid="{D5CDD505-2E9C-101B-9397-08002B2CF9AE}" pid="12" name="Mendeley Recent Style Id 5_1">
    <vt:lpwstr>http://www.zotero.org/styles/journal-of-climate</vt:lpwstr>
  </property>
  <property fmtid="{D5CDD505-2E9C-101B-9397-08002B2CF9AE}" pid="13" name="Mendeley Recent Style Name 5_1">
    <vt:lpwstr>Journal of Climate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http://www.zotero.org/styles/world-development</vt:lpwstr>
  </property>
  <property fmtid="{D5CDD505-2E9C-101B-9397-08002B2CF9AE}" pid="21" name="Mendeley Recent Style Name 9_1">
    <vt:lpwstr>World Development</vt:lpwstr>
  </property>
  <property fmtid="{D5CDD505-2E9C-101B-9397-08002B2CF9AE}" pid="22" name="Mendeley Document_1">
    <vt:lpwstr>True</vt:lpwstr>
  </property>
  <property fmtid="{D5CDD505-2E9C-101B-9397-08002B2CF9AE}" pid="23" name="Mendeley Unique User Id_1">
    <vt:lpwstr>3e04b280-a17e-31b9-9f3d-670005ac3fef</vt:lpwstr>
  </property>
  <property fmtid="{D5CDD505-2E9C-101B-9397-08002B2CF9AE}" pid="24" name="Mendeley Citation Style_1">
    <vt:lpwstr>http://www.zotero.org/styles/environmental-research-letters</vt:lpwstr>
  </property>
</Properties>
</file>