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26034" w14:textId="13A73748" w:rsidR="00356485" w:rsidRPr="00356485" w:rsidRDefault="00356485" w:rsidP="00BD31E7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lang w:eastAsia="es-PE"/>
        </w:rPr>
      </w:pPr>
      <w:r w:rsidRPr="00356485">
        <w:rPr>
          <w:rFonts w:ascii="Arial" w:eastAsia="Times New Roman" w:hAnsi="Arial" w:cs="Arial"/>
          <w:b/>
          <w:bCs/>
          <w:lang w:eastAsia="es-PE"/>
        </w:rPr>
        <w:t xml:space="preserve">Segunda Jornada </w:t>
      </w:r>
      <w:r w:rsidR="00C510BD">
        <w:rPr>
          <w:rFonts w:ascii="Arial" w:eastAsia="Times New Roman" w:hAnsi="Arial" w:cs="Arial"/>
          <w:b/>
          <w:bCs/>
          <w:lang w:eastAsia="es-PE"/>
        </w:rPr>
        <w:t>Intensiva</w:t>
      </w:r>
      <w:r w:rsidRPr="00356485">
        <w:rPr>
          <w:rFonts w:ascii="Arial" w:eastAsia="Times New Roman" w:hAnsi="Arial" w:cs="Arial"/>
          <w:b/>
          <w:bCs/>
          <w:lang w:eastAsia="es-PE"/>
        </w:rPr>
        <w:t xml:space="preserve"> de Descarga</w:t>
      </w:r>
      <w:r w:rsidR="00C510BD">
        <w:rPr>
          <w:rFonts w:ascii="Arial" w:eastAsia="Times New Roman" w:hAnsi="Arial" w:cs="Arial"/>
          <w:b/>
          <w:bCs/>
          <w:lang w:eastAsia="es-PE"/>
        </w:rPr>
        <w:t xml:space="preserve"> Procesal</w:t>
      </w:r>
      <w:r w:rsidRPr="00356485">
        <w:rPr>
          <w:rFonts w:ascii="Arial" w:eastAsia="Times New Roman" w:hAnsi="Arial" w:cs="Arial"/>
          <w:b/>
          <w:bCs/>
          <w:lang w:eastAsia="es-PE"/>
        </w:rPr>
        <w:t xml:space="preserve"> fortalece la producción jurisdiccional del Módulo Corporativo Contencioso Administrativo Laboral y Previsional</w:t>
      </w:r>
    </w:p>
    <w:p w14:paraId="29A1A507" w14:textId="08573571" w:rsidR="00356485" w:rsidRPr="00356485" w:rsidRDefault="00356485" w:rsidP="003564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356485">
        <w:rPr>
          <w:rFonts w:ascii="Arial" w:eastAsia="Times New Roman" w:hAnsi="Arial" w:cs="Arial"/>
          <w:lang w:eastAsia="es-PE"/>
        </w:rPr>
        <w:t xml:space="preserve">El </w:t>
      </w:r>
      <w:r w:rsidRPr="00356485">
        <w:rPr>
          <w:rFonts w:ascii="Arial" w:eastAsia="Times New Roman" w:hAnsi="Arial" w:cs="Arial"/>
          <w:b/>
          <w:bCs/>
          <w:lang w:eastAsia="es-PE"/>
        </w:rPr>
        <w:t>30 de junio de 2026</w:t>
      </w:r>
      <w:r w:rsidRPr="00356485">
        <w:rPr>
          <w:rFonts w:ascii="Arial" w:eastAsia="Times New Roman" w:hAnsi="Arial" w:cs="Arial"/>
          <w:lang w:eastAsia="es-PE"/>
        </w:rPr>
        <w:t xml:space="preserve">, el </w:t>
      </w:r>
      <w:r w:rsidRPr="00356485">
        <w:rPr>
          <w:rFonts w:ascii="Arial" w:eastAsia="Times New Roman" w:hAnsi="Arial" w:cs="Arial"/>
          <w:b/>
          <w:bCs/>
          <w:lang w:eastAsia="es-PE"/>
        </w:rPr>
        <w:t>Módulo Corporativo Contencioso Administrativo Laboral y Previsional de la Corte Superior de Justicia de Tacna</w:t>
      </w:r>
      <w:r w:rsidRPr="00356485">
        <w:rPr>
          <w:rFonts w:ascii="Arial" w:eastAsia="Times New Roman" w:hAnsi="Arial" w:cs="Arial"/>
          <w:lang w:eastAsia="es-PE"/>
        </w:rPr>
        <w:t xml:space="preserve"> llevó a cabo con éxito la </w:t>
      </w:r>
      <w:r w:rsidRPr="00356485">
        <w:rPr>
          <w:rFonts w:ascii="Arial" w:eastAsia="Times New Roman" w:hAnsi="Arial" w:cs="Arial"/>
          <w:b/>
          <w:bCs/>
          <w:lang w:eastAsia="es-PE"/>
        </w:rPr>
        <w:t xml:space="preserve">Segunda Jornada </w:t>
      </w:r>
      <w:r w:rsidR="00C510BD">
        <w:rPr>
          <w:rFonts w:ascii="Arial" w:eastAsia="Times New Roman" w:hAnsi="Arial" w:cs="Arial"/>
          <w:b/>
          <w:bCs/>
          <w:lang w:eastAsia="es-PE"/>
        </w:rPr>
        <w:t>Intensiva</w:t>
      </w:r>
      <w:r w:rsidRPr="00356485">
        <w:rPr>
          <w:rFonts w:ascii="Arial" w:eastAsia="Times New Roman" w:hAnsi="Arial" w:cs="Arial"/>
          <w:b/>
          <w:bCs/>
          <w:lang w:eastAsia="es-PE"/>
        </w:rPr>
        <w:t xml:space="preserve"> de Descarga Procesal</w:t>
      </w:r>
      <w:r w:rsidRPr="00356485">
        <w:rPr>
          <w:rFonts w:ascii="Arial" w:eastAsia="Times New Roman" w:hAnsi="Arial" w:cs="Arial"/>
          <w:lang w:eastAsia="es-PE"/>
        </w:rPr>
        <w:t xml:space="preserve">, desarrollada de manera ininterrumpida desde las </w:t>
      </w:r>
      <w:r w:rsidRPr="00356485">
        <w:rPr>
          <w:rFonts w:ascii="Arial" w:eastAsia="Times New Roman" w:hAnsi="Arial" w:cs="Arial"/>
          <w:b/>
          <w:bCs/>
          <w:lang w:eastAsia="es-PE"/>
        </w:rPr>
        <w:t>00:00 hasta las 23:59 horas</w:t>
      </w:r>
      <w:r w:rsidRPr="00356485">
        <w:rPr>
          <w:rFonts w:ascii="Arial" w:eastAsia="Times New Roman" w:hAnsi="Arial" w:cs="Arial"/>
          <w:lang w:eastAsia="es-PE"/>
        </w:rPr>
        <w:t>.</w:t>
      </w:r>
    </w:p>
    <w:p w14:paraId="3944B3DE" w14:textId="77777777" w:rsidR="00356485" w:rsidRPr="00356485" w:rsidRDefault="00356485" w:rsidP="003564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356485">
        <w:rPr>
          <w:rFonts w:ascii="Arial" w:eastAsia="Times New Roman" w:hAnsi="Arial" w:cs="Arial"/>
          <w:lang w:eastAsia="es-PE"/>
        </w:rPr>
        <w:t xml:space="preserve">La jornada contó con la activa participación de los magistrados del </w:t>
      </w:r>
      <w:r w:rsidRPr="00356485">
        <w:rPr>
          <w:rFonts w:ascii="Arial" w:eastAsia="Times New Roman" w:hAnsi="Arial" w:cs="Arial"/>
          <w:b/>
          <w:bCs/>
          <w:lang w:eastAsia="es-PE"/>
        </w:rPr>
        <w:t>Segundo Juzgado de Trabajo</w:t>
      </w:r>
      <w:r w:rsidRPr="00356485">
        <w:rPr>
          <w:rFonts w:ascii="Arial" w:eastAsia="Times New Roman" w:hAnsi="Arial" w:cs="Arial"/>
          <w:lang w:eastAsia="es-PE"/>
        </w:rPr>
        <w:t xml:space="preserve"> y del </w:t>
      </w:r>
      <w:r w:rsidRPr="00356485">
        <w:rPr>
          <w:rFonts w:ascii="Arial" w:eastAsia="Times New Roman" w:hAnsi="Arial" w:cs="Arial"/>
          <w:b/>
          <w:bCs/>
          <w:lang w:eastAsia="es-PE"/>
        </w:rPr>
        <w:t>Cuarto Juzgado de Trabajo</w:t>
      </w:r>
      <w:r w:rsidRPr="00356485">
        <w:rPr>
          <w:rFonts w:ascii="Arial" w:eastAsia="Times New Roman" w:hAnsi="Arial" w:cs="Arial"/>
          <w:lang w:eastAsia="es-PE"/>
        </w:rPr>
        <w:t>, quienes realizaron labores jurisdiccionales orientadas al impulso y atención de la carga procesal, en el marco de las acciones institucionales destinadas a optimizar la productividad y reducir los tiempos de tramitación de los expedientes.</w:t>
      </w:r>
    </w:p>
    <w:p w14:paraId="1BB51994" w14:textId="77777777" w:rsidR="00356485" w:rsidRPr="00356485" w:rsidRDefault="00356485" w:rsidP="003564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356485">
        <w:rPr>
          <w:rFonts w:ascii="Arial" w:eastAsia="Times New Roman" w:hAnsi="Arial" w:cs="Arial"/>
          <w:lang w:eastAsia="es-PE"/>
        </w:rPr>
        <w:t xml:space="preserve">Como </w:t>
      </w:r>
      <w:r w:rsidRPr="00356485">
        <w:rPr>
          <w:rFonts w:ascii="Arial" w:eastAsia="Times New Roman" w:hAnsi="Arial" w:cs="Arial"/>
          <w:b/>
          <w:bCs/>
          <w:lang w:eastAsia="es-PE"/>
        </w:rPr>
        <w:t>reporte final</w:t>
      </w:r>
      <w:r w:rsidRPr="00356485">
        <w:rPr>
          <w:rFonts w:ascii="Arial" w:eastAsia="Times New Roman" w:hAnsi="Arial" w:cs="Arial"/>
          <w:lang w:eastAsia="es-PE"/>
        </w:rPr>
        <w:t xml:space="preserve"> de la jornada, se obtuvo una importante producción jurisdiccional, registrándose el ingreso de </w:t>
      </w:r>
      <w:r w:rsidRPr="00356485">
        <w:rPr>
          <w:rFonts w:ascii="Arial" w:eastAsia="Times New Roman" w:hAnsi="Arial" w:cs="Arial"/>
          <w:b/>
          <w:bCs/>
          <w:lang w:eastAsia="es-PE"/>
        </w:rPr>
        <w:t>9 expedientes</w:t>
      </w:r>
      <w:r w:rsidRPr="00356485">
        <w:rPr>
          <w:rFonts w:ascii="Arial" w:eastAsia="Times New Roman" w:hAnsi="Arial" w:cs="Arial"/>
          <w:lang w:eastAsia="es-PE"/>
        </w:rPr>
        <w:t xml:space="preserve">, la emisión de </w:t>
      </w:r>
      <w:r w:rsidRPr="00356485">
        <w:rPr>
          <w:rFonts w:ascii="Arial" w:eastAsia="Times New Roman" w:hAnsi="Arial" w:cs="Arial"/>
          <w:b/>
          <w:bCs/>
          <w:lang w:eastAsia="es-PE"/>
        </w:rPr>
        <w:t>249 autos</w:t>
      </w:r>
      <w:r w:rsidRPr="00356485">
        <w:rPr>
          <w:rFonts w:ascii="Arial" w:eastAsia="Times New Roman" w:hAnsi="Arial" w:cs="Arial"/>
          <w:lang w:eastAsia="es-PE"/>
        </w:rPr>
        <w:t xml:space="preserve">, </w:t>
      </w:r>
      <w:r w:rsidRPr="00356485">
        <w:rPr>
          <w:rFonts w:ascii="Arial" w:eastAsia="Times New Roman" w:hAnsi="Arial" w:cs="Arial"/>
          <w:b/>
          <w:bCs/>
          <w:lang w:eastAsia="es-PE"/>
        </w:rPr>
        <w:t>98 decretos</w:t>
      </w:r>
      <w:r w:rsidRPr="00356485">
        <w:rPr>
          <w:rFonts w:ascii="Arial" w:eastAsia="Times New Roman" w:hAnsi="Arial" w:cs="Arial"/>
          <w:lang w:eastAsia="es-PE"/>
        </w:rPr>
        <w:t xml:space="preserve">, </w:t>
      </w:r>
      <w:r w:rsidRPr="00356485">
        <w:rPr>
          <w:rFonts w:ascii="Arial" w:eastAsia="Times New Roman" w:hAnsi="Arial" w:cs="Arial"/>
          <w:b/>
          <w:bCs/>
          <w:lang w:eastAsia="es-PE"/>
        </w:rPr>
        <w:t>33 sentencias</w:t>
      </w:r>
      <w:r w:rsidRPr="00356485">
        <w:rPr>
          <w:rFonts w:ascii="Arial" w:eastAsia="Times New Roman" w:hAnsi="Arial" w:cs="Arial"/>
          <w:lang w:eastAsia="es-PE"/>
        </w:rPr>
        <w:t xml:space="preserve"> y </w:t>
      </w:r>
      <w:r w:rsidRPr="00356485">
        <w:rPr>
          <w:rFonts w:ascii="Arial" w:eastAsia="Times New Roman" w:hAnsi="Arial" w:cs="Arial"/>
          <w:b/>
          <w:bCs/>
          <w:lang w:eastAsia="es-PE"/>
        </w:rPr>
        <w:t>117 oficios</w:t>
      </w:r>
      <w:r w:rsidRPr="00356485">
        <w:rPr>
          <w:rFonts w:ascii="Arial" w:eastAsia="Times New Roman" w:hAnsi="Arial" w:cs="Arial"/>
          <w:lang w:eastAsia="es-PE"/>
        </w:rPr>
        <w:t xml:space="preserve">; asimismo, se efectuaron </w:t>
      </w:r>
      <w:r w:rsidRPr="00356485">
        <w:rPr>
          <w:rFonts w:ascii="Arial" w:eastAsia="Times New Roman" w:hAnsi="Arial" w:cs="Arial"/>
          <w:b/>
          <w:bCs/>
          <w:lang w:eastAsia="es-PE"/>
        </w:rPr>
        <w:t>279 notificaciones físicas</w:t>
      </w:r>
      <w:r w:rsidRPr="00356485">
        <w:rPr>
          <w:rFonts w:ascii="Arial" w:eastAsia="Times New Roman" w:hAnsi="Arial" w:cs="Arial"/>
          <w:lang w:eastAsia="es-PE"/>
        </w:rPr>
        <w:t xml:space="preserve"> y </w:t>
      </w:r>
      <w:r w:rsidRPr="00356485">
        <w:rPr>
          <w:rFonts w:ascii="Arial" w:eastAsia="Times New Roman" w:hAnsi="Arial" w:cs="Arial"/>
          <w:b/>
          <w:bCs/>
          <w:lang w:eastAsia="es-PE"/>
        </w:rPr>
        <w:t>888 notificaciones electrónicas</w:t>
      </w:r>
      <w:r w:rsidRPr="00356485">
        <w:rPr>
          <w:rFonts w:ascii="Arial" w:eastAsia="Times New Roman" w:hAnsi="Arial" w:cs="Arial"/>
          <w:lang w:eastAsia="es-PE"/>
        </w:rPr>
        <w:t>, reflejando un significativo avance en la atención de los procesos judiciales y en el cumplimiento de los objetivos de descarga procesal.</w:t>
      </w:r>
    </w:p>
    <w:p w14:paraId="0DA2F2A6" w14:textId="1A14CE5E" w:rsidR="00356485" w:rsidRPr="00356485" w:rsidRDefault="00356485" w:rsidP="003564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356485">
        <w:rPr>
          <w:rFonts w:ascii="Arial" w:eastAsia="Times New Roman" w:hAnsi="Arial" w:cs="Arial"/>
          <w:lang w:eastAsia="es-PE"/>
        </w:rPr>
        <w:t xml:space="preserve">Estos resultados evidencian el compromiso de los magistrados y del personal jurisdiccional </w:t>
      </w:r>
      <w:r>
        <w:rPr>
          <w:rFonts w:ascii="Arial" w:eastAsia="Times New Roman" w:hAnsi="Arial" w:cs="Arial"/>
          <w:lang w:eastAsia="es-PE"/>
        </w:rPr>
        <w:t xml:space="preserve">y administrativo </w:t>
      </w:r>
      <w:r w:rsidRPr="00356485">
        <w:rPr>
          <w:rFonts w:ascii="Arial" w:eastAsia="Times New Roman" w:hAnsi="Arial" w:cs="Arial"/>
          <w:lang w:eastAsia="es-PE"/>
        </w:rPr>
        <w:t>con la mejora continua del servicio de administración de justicia, fortaleciendo la eficiencia, celeridad y calidad en la atención de los procesos contencioso administrativos, laborales y previsionales.</w:t>
      </w:r>
    </w:p>
    <w:p w14:paraId="3F438067" w14:textId="3CB84F3E" w:rsidR="00356485" w:rsidRPr="00356485" w:rsidRDefault="00356485" w:rsidP="0035648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356485">
        <w:rPr>
          <w:rFonts w:ascii="Arial" w:eastAsia="Times New Roman" w:hAnsi="Arial" w:cs="Arial"/>
          <w:lang w:eastAsia="es-PE"/>
        </w:rPr>
        <w:t xml:space="preserve">El </w:t>
      </w:r>
      <w:r w:rsidRPr="00356485">
        <w:rPr>
          <w:rFonts w:ascii="Arial" w:eastAsia="Times New Roman" w:hAnsi="Arial" w:cs="Arial"/>
          <w:b/>
          <w:bCs/>
          <w:lang w:eastAsia="es-PE"/>
        </w:rPr>
        <w:t>Módulo Corporativo Contencioso Administrativo Laboral y Previsional</w:t>
      </w:r>
      <w:r w:rsidRPr="00356485">
        <w:rPr>
          <w:rFonts w:ascii="Arial" w:eastAsia="Times New Roman" w:hAnsi="Arial" w:cs="Arial"/>
          <w:lang w:eastAsia="es-PE"/>
        </w:rPr>
        <w:t xml:space="preserve"> reafirma su compromiso institucional de continuar impulsando estrategias de gestión orientadas a la reducción de la carga procesal y al fortalecimiento de una justicia más célere, eficiente y accesible para la ciudadanía.</w:t>
      </w:r>
      <w:r w:rsidR="00BD31E7" w:rsidRPr="00BD31E7">
        <w:rPr>
          <w:noProof/>
        </w:rPr>
        <w:t xml:space="preserve"> </w:t>
      </w:r>
    </w:p>
    <w:p w14:paraId="4823EACC" w14:textId="550A49C5" w:rsidR="00BD31E7" w:rsidRDefault="00BD31E7" w:rsidP="00BD31E7">
      <w:pPr>
        <w:spacing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Cuadro N° 1</w:t>
      </w:r>
    </w:p>
    <w:p w14:paraId="6C404FAD" w14:textId="0C3E9273" w:rsidR="00E01C89" w:rsidRDefault="00BD31E7" w:rsidP="00BD31E7">
      <w:pPr>
        <w:spacing w:after="0"/>
        <w:jc w:val="center"/>
        <w:rPr>
          <w:b/>
          <w:bCs/>
          <w:sz w:val="18"/>
          <w:szCs w:val="18"/>
        </w:rPr>
      </w:pPr>
      <w:r w:rsidRPr="00BD31E7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49E0812E" wp14:editId="3A737DFC">
            <wp:simplePos x="0" y="0"/>
            <wp:positionH relativeFrom="column">
              <wp:posOffset>874395</wp:posOffset>
            </wp:positionH>
            <wp:positionV relativeFrom="paragraph">
              <wp:posOffset>206663</wp:posOffset>
            </wp:positionV>
            <wp:extent cx="3563007" cy="2004401"/>
            <wp:effectExtent l="0" t="0" r="0" b="0"/>
            <wp:wrapTight wrapText="bothSides">
              <wp:wrapPolygon edited="0">
                <wp:start x="0" y="0"/>
                <wp:lineTo x="0" y="21354"/>
                <wp:lineTo x="21481" y="21354"/>
                <wp:lineTo x="2148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007" cy="2004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31E7">
        <w:rPr>
          <w:b/>
          <w:bCs/>
          <w:sz w:val="18"/>
          <w:szCs w:val="18"/>
        </w:rPr>
        <w:t xml:space="preserve">Reporte </w:t>
      </w:r>
      <w:r>
        <w:rPr>
          <w:b/>
          <w:bCs/>
          <w:sz w:val="18"/>
          <w:szCs w:val="18"/>
        </w:rPr>
        <w:t>Segunda Jornada de Descarga Procesal</w:t>
      </w:r>
    </w:p>
    <w:p w14:paraId="578506D0" w14:textId="25634CE1" w:rsidR="00BD31E7" w:rsidRPr="00BD31E7" w:rsidRDefault="00BD31E7" w:rsidP="00BD31E7"/>
    <w:p w14:paraId="6D891C1E" w14:textId="40089692" w:rsidR="00BD31E7" w:rsidRPr="00BD31E7" w:rsidRDefault="00BD31E7" w:rsidP="00BD31E7"/>
    <w:p w14:paraId="248539A1" w14:textId="2600A01E" w:rsidR="00BD31E7" w:rsidRPr="00BD31E7" w:rsidRDefault="00BD31E7" w:rsidP="00BD31E7"/>
    <w:p w14:paraId="010B7572" w14:textId="2FA54206" w:rsidR="00BD31E7" w:rsidRPr="00BD31E7" w:rsidRDefault="00BD31E7" w:rsidP="00BD31E7"/>
    <w:p w14:paraId="71E2AF14" w14:textId="206381E0" w:rsidR="00BD31E7" w:rsidRPr="00BD31E7" w:rsidRDefault="00BD31E7" w:rsidP="00BD31E7"/>
    <w:p w14:paraId="247A23F3" w14:textId="7CC1F63E" w:rsidR="00BD31E7" w:rsidRPr="00BD31E7" w:rsidRDefault="00BD31E7" w:rsidP="00BD31E7"/>
    <w:p w14:paraId="3810A7FA" w14:textId="7208FA9C" w:rsidR="00BD31E7" w:rsidRDefault="00BD31E7" w:rsidP="00BD31E7"/>
    <w:p w14:paraId="5D8315E0" w14:textId="08EB1F1A" w:rsidR="00BD31E7" w:rsidRDefault="00BD31E7" w:rsidP="00BD31E7"/>
    <w:p w14:paraId="43CBE1CC" w14:textId="14725C0A" w:rsidR="00BD31E7" w:rsidRDefault="00BD31E7" w:rsidP="00BD31E7">
      <w:pPr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0F9AA8A" wp14:editId="4BE06AB3">
            <wp:simplePos x="0" y="0"/>
            <wp:positionH relativeFrom="column">
              <wp:posOffset>-898621</wp:posOffset>
            </wp:positionH>
            <wp:positionV relativeFrom="paragraph">
              <wp:posOffset>358763</wp:posOffset>
            </wp:positionV>
            <wp:extent cx="1981200" cy="3521710"/>
            <wp:effectExtent l="76200" t="76200" r="133350" b="135890"/>
            <wp:wrapTight wrapText="bothSides">
              <wp:wrapPolygon edited="0">
                <wp:start x="-415" y="-467"/>
                <wp:lineTo x="-831" y="-351"/>
                <wp:lineTo x="-831" y="21849"/>
                <wp:lineTo x="-415" y="22317"/>
                <wp:lineTo x="22431" y="22317"/>
                <wp:lineTo x="22846" y="22083"/>
                <wp:lineTo x="22846" y="1519"/>
                <wp:lineTo x="22431" y="-234"/>
                <wp:lineTo x="22431" y="-467"/>
                <wp:lineTo x="-415" y="-467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21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3EBB">
        <w:rPr>
          <w:rFonts w:ascii="Arial" w:hAnsi="Arial" w:cs="Arial"/>
          <w:b/>
          <w:bCs/>
          <w:noProof/>
        </w:rPr>
        <w:t>PANEL FOTOGRAFICO DE LA SEGUNDA JORNA</w:t>
      </w:r>
      <w:bookmarkStart w:id="0" w:name="_Hlk233884192"/>
      <w:bookmarkEnd w:id="0"/>
      <w:r w:rsidRPr="00843EBB">
        <w:rPr>
          <w:rFonts w:ascii="Arial" w:hAnsi="Arial" w:cs="Arial"/>
          <w:b/>
          <w:bCs/>
          <w:noProof/>
        </w:rPr>
        <w:t>DA INTENSIVA</w:t>
      </w:r>
      <w:r>
        <w:rPr>
          <w:rFonts w:ascii="Arial" w:hAnsi="Arial" w:cs="Arial"/>
          <w:b/>
          <w:bCs/>
          <w:noProof/>
        </w:rPr>
        <w:t xml:space="preserve"> DE DESCARGA</w:t>
      </w:r>
      <w:r w:rsidR="00C510BD">
        <w:rPr>
          <w:rFonts w:ascii="Arial" w:hAnsi="Arial" w:cs="Arial"/>
          <w:b/>
          <w:bCs/>
          <w:noProof/>
        </w:rPr>
        <w:t xml:space="preserve"> </w:t>
      </w:r>
    </w:p>
    <w:p w14:paraId="7FA21E28" w14:textId="4B61F064" w:rsidR="00BD31E7" w:rsidRDefault="00BD31E7" w:rsidP="00BD31E7">
      <w:pPr>
        <w:jc w:val="center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2B46CAEB" wp14:editId="31AFB185">
            <wp:simplePos x="0" y="0"/>
            <wp:positionH relativeFrom="column">
              <wp:posOffset>1105535</wp:posOffset>
            </wp:positionH>
            <wp:positionV relativeFrom="paragraph">
              <wp:posOffset>816610</wp:posOffset>
            </wp:positionV>
            <wp:extent cx="2802890" cy="2101850"/>
            <wp:effectExtent l="83820" t="68580" r="138430" b="138430"/>
            <wp:wrapTight wrapText="bothSides">
              <wp:wrapPolygon edited="0">
                <wp:start x="-529" y="22070"/>
                <wp:lineTo x="-235" y="22070"/>
                <wp:lineTo x="1967" y="22461"/>
                <wp:lineTo x="20905" y="22461"/>
                <wp:lineTo x="22520" y="22070"/>
                <wp:lineTo x="22520" y="-835"/>
                <wp:lineTo x="20905" y="-1227"/>
                <wp:lineTo x="-382" y="-1227"/>
                <wp:lineTo x="-529" y="-835"/>
                <wp:lineTo x="-529" y="2207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02890" cy="2101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07F82C5F" wp14:editId="705E36F2">
            <wp:simplePos x="0" y="0"/>
            <wp:positionH relativeFrom="column">
              <wp:posOffset>2740025</wp:posOffset>
            </wp:positionH>
            <wp:positionV relativeFrom="paragraph">
              <wp:posOffset>5034280</wp:posOffset>
            </wp:positionV>
            <wp:extent cx="3518535" cy="2639060"/>
            <wp:effectExtent l="77788" t="74612" r="140652" b="140653"/>
            <wp:wrapTight wrapText="bothSides">
              <wp:wrapPolygon edited="0">
                <wp:start x="-458" y="21925"/>
                <wp:lineTo x="-224" y="21925"/>
                <wp:lineTo x="1530" y="22237"/>
                <wp:lineTo x="22113" y="22237"/>
                <wp:lineTo x="22347" y="21925"/>
                <wp:lineTo x="22347" y="-683"/>
                <wp:lineTo x="22113" y="-995"/>
                <wp:lineTo x="-341" y="-995"/>
                <wp:lineTo x="-458" y="-683"/>
                <wp:lineTo x="-458" y="21925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18535" cy="2639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3502920" wp14:editId="5B450C92">
            <wp:simplePos x="0" y="0"/>
            <wp:positionH relativeFrom="column">
              <wp:posOffset>9525</wp:posOffset>
            </wp:positionH>
            <wp:positionV relativeFrom="paragraph">
              <wp:posOffset>4239260</wp:posOffset>
            </wp:positionV>
            <wp:extent cx="2560320" cy="3413760"/>
            <wp:effectExtent l="0" t="0" r="0" b="0"/>
            <wp:wrapTight wrapText="bothSides">
              <wp:wrapPolygon edited="0">
                <wp:start x="0" y="0"/>
                <wp:lineTo x="0" y="21455"/>
                <wp:lineTo x="21375" y="21455"/>
                <wp:lineTo x="21375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6BD693" w14:textId="5EE9D374" w:rsidR="00BD31E7" w:rsidRDefault="00BD31E7" w:rsidP="00BD31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4F70CA7E" wp14:editId="7EC0B90C">
            <wp:simplePos x="0" y="0"/>
            <wp:positionH relativeFrom="column">
              <wp:posOffset>3453130</wp:posOffset>
            </wp:positionH>
            <wp:positionV relativeFrom="paragraph">
              <wp:posOffset>196215</wp:posOffset>
            </wp:positionV>
            <wp:extent cx="3119120" cy="2338705"/>
            <wp:effectExtent l="85407" t="66993" r="128588" b="128587"/>
            <wp:wrapTight wrapText="bothSides">
              <wp:wrapPolygon edited="0">
                <wp:start x="-464" y="22037"/>
                <wp:lineTo x="-200" y="22037"/>
                <wp:lineTo x="1779" y="22389"/>
                <wp:lineTo x="20907" y="22389"/>
                <wp:lineTo x="22359" y="22037"/>
                <wp:lineTo x="22359" y="-660"/>
                <wp:lineTo x="20907" y="-1012"/>
                <wp:lineTo x="-332" y="-1012"/>
                <wp:lineTo x="-464" y="-660"/>
                <wp:lineTo x="-464" y="22037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19120" cy="23387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38A91" w14:textId="77777777" w:rsidR="00BD31E7" w:rsidRDefault="00BD31E7" w:rsidP="00BD31E7">
      <w:pPr>
        <w:jc w:val="center"/>
        <w:rPr>
          <w:rFonts w:ascii="Arial" w:hAnsi="Arial" w:cs="Arial"/>
          <w:b/>
          <w:bCs/>
        </w:rPr>
      </w:pPr>
    </w:p>
    <w:p w14:paraId="4DB782E4" w14:textId="5E78C521" w:rsidR="00BD31E7" w:rsidRDefault="00BD31E7" w:rsidP="00BD31E7">
      <w:pPr>
        <w:jc w:val="center"/>
        <w:rPr>
          <w:rFonts w:ascii="Arial" w:hAnsi="Arial" w:cs="Arial"/>
          <w:b/>
          <w:bCs/>
        </w:rPr>
      </w:pPr>
    </w:p>
    <w:p w14:paraId="142530BC" w14:textId="77777777" w:rsidR="00BD31E7" w:rsidRDefault="00BD31E7" w:rsidP="00BD31E7">
      <w:pPr>
        <w:jc w:val="center"/>
        <w:rPr>
          <w:rFonts w:ascii="Arial" w:hAnsi="Arial" w:cs="Arial"/>
          <w:b/>
          <w:bCs/>
        </w:rPr>
      </w:pPr>
    </w:p>
    <w:p w14:paraId="71CB4FD8" w14:textId="77777777" w:rsidR="00BD31E7" w:rsidRDefault="00BD31E7" w:rsidP="00BD31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0D6C6279" wp14:editId="120A62B3">
            <wp:simplePos x="0" y="0"/>
            <wp:positionH relativeFrom="column">
              <wp:posOffset>-192405</wp:posOffset>
            </wp:positionH>
            <wp:positionV relativeFrom="paragraph">
              <wp:posOffset>3889375</wp:posOffset>
            </wp:positionV>
            <wp:extent cx="5400040" cy="4048125"/>
            <wp:effectExtent l="76200" t="76200" r="124460" b="142875"/>
            <wp:wrapTight wrapText="bothSides">
              <wp:wrapPolygon edited="0">
                <wp:start x="-152" y="-407"/>
                <wp:lineTo x="-305" y="-305"/>
                <wp:lineTo x="-305" y="21854"/>
                <wp:lineTo x="-152" y="22261"/>
                <wp:lineTo x="21869" y="22261"/>
                <wp:lineTo x="22022" y="20939"/>
                <wp:lineTo x="22022" y="1321"/>
                <wp:lineTo x="21869" y="-203"/>
                <wp:lineTo x="21869" y="-407"/>
                <wp:lineTo x="-152" y="-407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33791CFC" wp14:editId="4859AC9D">
            <wp:simplePos x="0" y="0"/>
            <wp:positionH relativeFrom="column">
              <wp:posOffset>2287270</wp:posOffset>
            </wp:positionH>
            <wp:positionV relativeFrom="paragraph">
              <wp:posOffset>552450</wp:posOffset>
            </wp:positionV>
            <wp:extent cx="3674110" cy="2754630"/>
            <wp:effectExtent l="78740" t="73660" r="138430" b="138430"/>
            <wp:wrapTight wrapText="bothSides">
              <wp:wrapPolygon edited="0">
                <wp:start x="-433" y="21919"/>
                <wp:lineTo x="-209" y="21919"/>
                <wp:lineTo x="1471" y="22217"/>
                <wp:lineTo x="21294" y="22217"/>
                <wp:lineTo x="22302" y="21919"/>
                <wp:lineTo x="22302" y="-637"/>
                <wp:lineTo x="21294" y="-936"/>
                <wp:lineTo x="-321" y="-936"/>
                <wp:lineTo x="-433" y="-637"/>
                <wp:lineTo x="-433" y="21919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74110" cy="2754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333FDE4D" wp14:editId="343FEC97">
            <wp:simplePos x="0" y="0"/>
            <wp:positionH relativeFrom="column">
              <wp:posOffset>-895350</wp:posOffset>
            </wp:positionH>
            <wp:positionV relativeFrom="paragraph">
              <wp:posOffset>546100</wp:posOffset>
            </wp:positionV>
            <wp:extent cx="3435350" cy="2576830"/>
            <wp:effectExtent l="67310" t="85090" r="137160" b="137160"/>
            <wp:wrapTight wrapText="bothSides">
              <wp:wrapPolygon edited="0">
                <wp:start x="-535" y="21845"/>
                <wp:lineTo x="-295" y="21845"/>
                <wp:lineTo x="1501" y="22164"/>
                <wp:lineTo x="20786" y="22164"/>
                <wp:lineTo x="22343" y="21845"/>
                <wp:lineTo x="22343" y="-671"/>
                <wp:lineTo x="20786" y="-990"/>
                <wp:lineTo x="-415" y="-990"/>
                <wp:lineTo x="-535" y="-671"/>
                <wp:lineTo x="-535" y="21845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35350" cy="2576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31079" w14:textId="77777777" w:rsidR="00BD31E7" w:rsidRDefault="00BD31E7" w:rsidP="00BD31E7">
      <w:pPr>
        <w:rPr>
          <w:rFonts w:ascii="Arial" w:hAnsi="Arial" w:cs="Arial"/>
          <w:b/>
          <w:bCs/>
        </w:rPr>
      </w:pPr>
    </w:p>
    <w:p w14:paraId="195BC74E" w14:textId="77777777" w:rsidR="00BD31E7" w:rsidRPr="00843EBB" w:rsidRDefault="00BD31E7" w:rsidP="00BD31E7">
      <w:pPr>
        <w:jc w:val="center"/>
        <w:rPr>
          <w:rFonts w:ascii="Arial" w:hAnsi="Arial" w:cs="Arial"/>
          <w:b/>
          <w:bCs/>
        </w:rPr>
      </w:pPr>
    </w:p>
    <w:p w14:paraId="3F14CB10" w14:textId="136434AD" w:rsidR="00BD31E7" w:rsidRPr="00BD31E7" w:rsidRDefault="00BD31E7" w:rsidP="00BD31E7">
      <w:r>
        <w:rPr>
          <w:noProof/>
        </w:rPr>
        <mc:AlternateContent>
          <mc:Choice Requires="wps">
            <w:drawing>
              <wp:inline distT="0" distB="0" distL="0" distR="0" wp14:anchorId="531E3B69" wp14:editId="06457FD5">
                <wp:extent cx="301625" cy="301625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87DDA7" id="Rectá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sectPr w:rsidR="00BD31E7" w:rsidRPr="00BD3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85"/>
    <w:rsid w:val="00356485"/>
    <w:rsid w:val="00BD31E7"/>
    <w:rsid w:val="00C510BD"/>
    <w:rsid w:val="00E0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BC975"/>
  <w15:chartTrackingRefBased/>
  <w15:docId w15:val="{EA4C19B3-9964-4A61-9C70-71F3D0CA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564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56485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3564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6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9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Joaquin Jinez</dc:creator>
  <cp:keywords/>
  <dc:description/>
  <cp:lastModifiedBy>Diana Joaquin Jinez</cp:lastModifiedBy>
  <cp:revision>3</cp:revision>
  <dcterms:created xsi:type="dcterms:W3CDTF">2026-07-07T20:22:00Z</dcterms:created>
  <dcterms:modified xsi:type="dcterms:W3CDTF">2026-07-07T20:23:00Z</dcterms:modified>
</cp:coreProperties>
</file>