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7C" w:rsidRDefault="00AE7A8F">
      <w:pPr>
        <w:rPr>
          <w:b/>
        </w:rPr>
      </w:pPr>
      <w:r w:rsidRPr="00AE7A8F">
        <w:rPr>
          <w:b/>
        </w:rPr>
        <w:t>Dictionary:</w:t>
      </w:r>
    </w:p>
    <w:p w:rsidR="00F5757C" w:rsidRPr="00313792" w:rsidRDefault="00F5757C" w:rsidP="009801DA">
      <w:pPr>
        <w:spacing w:after="120"/>
      </w:pPr>
      <w:r>
        <w:rPr>
          <w:b/>
        </w:rPr>
        <w:t xml:space="preserve">Service Request (SR) </w:t>
      </w:r>
      <w:r w:rsidR="00F363B8" w:rsidRPr="00313792">
        <w:t>–</w:t>
      </w:r>
      <w:r w:rsidRPr="00313792">
        <w:t xml:space="preserve"> </w:t>
      </w:r>
      <w:r w:rsidR="00F363B8" w:rsidRPr="00313792">
        <w:t xml:space="preserve">is a request to </w:t>
      </w:r>
      <w:r w:rsidR="009801DA">
        <w:t xml:space="preserve">solve an incident or </w:t>
      </w:r>
      <w:r w:rsidR="00F363B8" w:rsidRPr="00313792">
        <w:t>disruption of a service which is not part of</w:t>
      </w:r>
      <w:r w:rsidR="009801DA">
        <w:t xml:space="preserve"> </w:t>
      </w:r>
      <w:r w:rsidR="00F363B8" w:rsidRPr="00313792">
        <w:t>the standard operation</w:t>
      </w:r>
      <w:r w:rsidR="009801DA">
        <w:t>s</w:t>
      </w:r>
      <w:r w:rsidR="00F363B8" w:rsidRPr="00313792">
        <w:t xml:space="preserve"> </w:t>
      </w:r>
      <w:r w:rsidR="009801DA">
        <w:t>in Scope of SSC</w:t>
      </w:r>
      <w:r w:rsidR="00F363B8" w:rsidRPr="00313792">
        <w:t xml:space="preserve"> and</w:t>
      </w:r>
      <w:r w:rsidR="009801DA">
        <w:t xml:space="preserve"> which causes, or may cause, an </w:t>
      </w:r>
      <w:r w:rsidR="00F363B8" w:rsidRPr="00313792">
        <w:t>interruption or a reduction in, the quality of that service.</w:t>
      </w:r>
    </w:p>
    <w:p w:rsidR="00313792" w:rsidRPr="00313792" w:rsidRDefault="00313792" w:rsidP="009801DA">
      <w:pPr>
        <w:spacing w:after="120"/>
      </w:pPr>
      <w:r w:rsidRPr="00313792">
        <w:t>The term service request is used as a generic description for many varying</w:t>
      </w:r>
      <w:r w:rsidR="009801DA">
        <w:t xml:space="preserve"> </w:t>
      </w:r>
      <w:r w:rsidRPr="00313792">
        <w:t xml:space="preserve">types of demands that are placed upon </w:t>
      </w:r>
      <w:r>
        <w:t xml:space="preserve">the  SSC </w:t>
      </w:r>
      <w:r w:rsidRPr="00313792">
        <w:t xml:space="preserve">by </w:t>
      </w:r>
      <w:r>
        <w:t xml:space="preserve">country </w:t>
      </w:r>
      <w:r w:rsidR="009801DA">
        <w:t xml:space="preserve">users. These </w:t>
      </w:r>
      <w:r w:rsidRPr="00313792">
        <w:t>demands</w:t>
      </w:r>
      <w:r w:rsidR="009801DA">
        <w:t xml:space="preserve"> </w:t>
      </w:r>
      <w:r>
        <w:t xml:space="preserve">should not be </w:t>
      </w:r>
      <w:r w:rsidR="009801DA">
        <w:t xml:space="preserve">standard </w:t>
      </w:r>
      <w:r>
        <w:t>operational tasks which are daily operation of SSC</w:t>
      </w:r>
      <w:r w:rsidR="009801DA">
        <w:t>.</w:t>
      </w:r>
      <w:r>
        <w:t xml:space="preserve"> </w:t>
      </w:r>
      <w:r w:rsidR="009801DA">
        <w:t>For example, a request to</w:t>
      </w:r>
      <w:r w:rsidRPr="00313792">
        <w:t xml:space="preserve"> </w:t>
      </w:r>
      <w:r>
        <w:t xml:space="preserve">run a </w:t>
      </w:r>
      <w:r w:rsidR="009801DA">
        <w:t>payment</w:t>
      </w:r>
      <w:r>
        <w:t xml:space="preserve"> or book  </w:t>
      </w:r>
      <w:r w:rsidR="009801DA">
        <w:t xml:space="preserve">an invoice </w:t>
      </w:r>
      <w:r>
        <w:t>is not a SR</w:t>
      </w:r>
      <w:r w:rsidR="009801DA">
        <w:t>.</w:t>
      </w:r>
    </w:p>
    <w:p w:rsidR="00F5757C" w:rsidRDefault="00F5757C">
      <w:r>
        <w:rPr>
          <w:b/>
        </w:rPr>
        <w:t xml:space="preserve">Requestor – </w:t>
      </w:r>
      <w:r w:rsidRPr="00F5757C">
        <w:t>employee of Exide busine</w:t>
      </w:r>
      <w:bookmarkStart w:id="0" w:name="_GoBack"/>
      <w:bookmarkEnd w:id="0"/>
      <w:r w:rsidRPr="00F5757C">
        <w:t>ss units entitled to issue service request for accounting/finance area</w:t>
      </w:r>
    </w:p>
    <w:p w:rsidR="006A2B5A" w:rsidRPr="00F5757C" w:rsidRDefault="006A2B5A">
      <w:r w:rsidRPr="006E029A">
        <w:rPr>
          <w:b/>
        </w:rPr>
        <w:t>Agent</w:t>
      </w:r>
      <w:r w:rsidRPr="006E029A">
        <w:t xml:space="preserve"> – SSC employee addressing SR</w:t>
      </w:r>
      <w:r>
        <w:t xml:space="preserve"> </w:t>
      </w:r>
    </w:p>
    <w:p w:rsidR="00F5757C" w:rsidRPr="00F5757C" w:rsidRDefault="00F5757C">
      <w:r>
        <w:rPr>
          <w:b/>
        </w:rPr>
        <w:t xml:space="preserve">SSC – </w:t>
      </w:r>
      <w:r w:rsidRPr="00F5757C">
        <w:t>Exide Shared Service Center located in Poznań.</w:t>
      </w:r>
    </w:p>
    <w:p w:rsidR="00F5757C" w:rsidRDefault="00F5757C" w:rsidP="00F5757C">
      <w:pPr>
        <w:pStyle w:val="ListParagraph"/>
        <w:numPr>
          <w:ilvl w:val="0"/>
          <w:numId w:val="3"/>
        </w:numPr>
        <w:rPr>
          <w:b/>
        </w:rPr>
      </w:pPr>
      <w:r w:rsidRPr="00F5757C">
        <w:rPr>
          <w:b/>
        </w:rPr>
        <w:t xml:space="preserve">General description: </w:t>
      </w:r>
    </w:p>
    <w:p w:rsidR="00F5757C" w:rsidRDefault="00F5757C" w:rsidP="00F5757C">
      <w:pPr>
        <w:pStyle w:val="ListParagraph"/>
        <w:jc w:val="both"/>
      </w:pPr>
    </w:p>
    <w:p w:rsid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>Service requests is used as a generic description for many varying types of demands within accounting/finance area</w:t>
      </w:r>
      <w:r>
        <w:t>.</w:t>
      </w:r>
    </w:p>
    <w:p w:rsid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>There will be only one Service Request Management process for Exide organization in Europe</w:t>
      </w:r>
      <w:r>
        <w:t xml:space="preserve"> referring to SSC</w:t>
      </w:r>
      <w:r w:rsidRPr="00F5757C">
        <w:t>.</w:t>
      </w:r>
    </w:p>
    <w:p w:rsidR="00F5757C" w:rsidRP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>Service request can be opened exclusively for processes in charge/in control of SSC team</w:t>
      </w:r>
      <w:r>
        <w:t>.</w:t>
      </w:r>
    </w:p>
    <w:p w:rsidR="00F5757C" w:rsidRPr="006E029A" w:rsidRDefault="00F5757C" w:rsidP="006A2B5A">
      <w:pPr>
        <w:pStyle w:val="ListParagraph"/>
        <w:numPr>
          <w:ilvl w:val="1"/>
          <w:numId w:val="3"/>
        </w:numPr>
        <w:jc w:val="both"/>
      </w:pPr>
      <w:r w:rsidRPr="006E029A">
        <w:t>Service request can be open exclusively via ticketing system through defined type emails/via service now system.</w:t>
      </w:r>
    </w:p>
    <w:p w:rsidR="00F5757C" w:rsidRPr="006E029A" w:rsidRDefault="00F5757C" w:rsidP="006A2B5A">
      <w:pPr>
        <w:pStyle w:val="ListParagraph"/>
        <w:numPr>
          <w:ilvl w:val="1"/>
          <w:numId w:val="3"/>
        </w:numPr>
        <w:jc w:val="both"/>
      </w:pPr>
      <w:r w:rsidRPr="006E029A">
        <w:t>Demand can be placed by users from business units in Europe (internal customers)</w:t>
      </w:r>
    </w:p>
    <w:p w:rsidR="00F5757C" w:rsidRP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 xml:space="preserve">An open </w:t>
      </w:r>
      <w:r>
        <w:t>service request does not imply</w:t>
      </w:r>
      <w:r w:rsidRPr="00F5757C">
        <w:t xml:space="preserve"> </w:t>
      </w:r>
      <w:r w:rsidR="006E029A">
        <w:t xml:space="preserve">that </w:t>
      </w:r>
      <w:r w:rsidRPr="00F5757C">
        <w:t xml:space="preserve">the service is </w:t>
      </w:r>
      <w:r w:rsidR="006E029A">
        <w:t>impacted</w:t>
      </w:r>
      <w:r w:rsidR="00313792">
        <w:t>. A</w:t>
      </w:r>
      <w:r w:rsidR="002F78AD">
        <w:t>fter ev</w:t>
      </w:r>
      <w:r w:rsidR="00313792">
        <w:t>aluation of SR this may be forwarded for processing or rejected with justification.</w:t>
      </w:r>
    </w:p>
    <w:p w:rsid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 xml:space="preserve">Availability of the ticketing system: 24/7. Peak usage expected: 9 am – 5 pm </w:t>
      </w:r>
      <w:r w:rsidR="00F363B8">
        <w:t xml:space="preserve">CET </w:t>
      </w:r>
      <w:r w:rsidRPr="00F5757C">
        <w:t>Mon.-Fri.</w:t>
      </w:r>
    </w:p>
    <w:p w:rsidR="00F5757C" w:rsidRPr="00F5757C" w:rsidRDefault="00F5757C" w:rsidP="006A2B5A">
      <w:pPr>
        <w:pStyle w:val="ListParagraph"/>
        <w:numPr>
          <w:ilvl w:val="1"/>
          <w:numId w:val="3"/>
        </w:numPr>
        <w:jc w:val="both"/>
      </w:pPr>
      <w:r>
        <w:t>SR to be addressed by SSC during working days Mon-Fri 9 am – 5 pm</w:t>
      </w:r>
      <w:r w:rsidR="00F363B8">
        <w:t xml:space="preserve"> CET</w:t>
      </w:r>
    </w:p>
    <w:p w:rsidR="00F5757C" w:rsidRP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 xml:space="preserve">No. of requestors from Business Units who are likely to report Service Requests: 80-100. </w:t>
      </w:r>
    </w:p>
    <w:p w:rsidR="00F5757C" w:rsidRPr="00F5757C" w:rsidRDefault="00F5757C" w:rsidP="006A2B5A">
      <w:pPr>
        <w:pStyle w:val="ListParagraph"/>
        <w:numPr>
          <w:ilvl w:val="1"/>
          <w:numId w:val="3"/>
        </w:numPr>
        <w:jc w:val="both"/>
      </w:pPr>
      <w:r w:rsidRPr="00F5757C">
        <w:t xml:space="preserve">No. of users from SSC who are likely to </w:t>
      </w:r>
      <w:r w:rsidR="00F363B8">
        <w:t>manage</w:t>
      </w:r>
      <w:r w:rsidR="00F363B8" w:rsidRPr="00F5757C">
        <w:t xml:space="preserve"> </w:t>
      </w:r>
      <w:r w:rsidRPr="00F5757C">
        <w:t xml:space="preserve">Service Requests: </w:t>
      </w:r>
      <w:r w:rsidR="00F363B8" w:rsidRPr="002F78AD">
        <w:rPr>
          <w:b/>
        </w:rPr>
        <w:t>10-</w:t>
      </w:r>
      <w:r w:rsidRPr="002F78AD">
        <w:rPr>
          <w:b/>
        </w:rPr>
        <w:t>15</w:t>
      </w:r>
      <w:r w:rsidRPr="00F5757C">
        <w:t>.</w:t>
      </w:r>
    </w:p>
    <w:p w:rsidR="00F5757C" w:rsidRPr="00F5757C" w:rsidRDefault="00F5757C"/>
    <w:p w:rsidR="00F5757C" w:rsidRPr="00F5757C" w:rsidRDefault="00F5757C"/>
    <w:p w:rsidR="00AE7A8F" w:rsidRDefault="00AE7A8F">
      <w:pPr>
        <w:rPr>
          <w:b/>
        </w:rPr>
      </w:pPr>
    </w:p>
    <w:p w:rsidR="009C7020" w:rsidRPr="00AE7A8F" w:rsidRDefault="009C7020">
      <w:pPr>
        <w:rPr>
          <w:b/>
        </w:rPr>
      </w:pPr>
    </w:p>
    <w:p w:rsidR="00AE7A8F" w:rsidRDefault="00AE7A8F"/>
    <w:p w:rsidR="00FC1EBB" w:rsidRDefault="00E54D06">
      <w:r>
        <w:lastRenderedPageBreak/>
        <w:t>Flow description:</w:t>
      </w:r>
    </w:p>
    <w:p w:rsidR="00E54D06" w:rsidRDefault="00A7557F" w:rsidP="00781E6A">
      <w:pPr>
        <w:pStyle w:val="ListParagraph"/>
        <w:numPr>
          <w:ilvl w:val="0"/>
          <w:numId w:val="1"/>
        </w:numPr>
      </w:pPr>
      <w:r>
        <w:t>Service Request</w:t>
      </w:r>
      <w:r w:rsidR="00781E6A">
        <w:t xml:space="preserve"> – request form placed by requestor from business units by the pre-defined request form  (registered in Service now automatically )</w:t>
      </w:r>
    </w:p>
    <w:p w:rsidR="00E54D06" w:rsidRDefault="00C511AC" w:rsidP="00E54D06">
      <w:pPr>
        <w:pStyle w:val="ListParagraph"/>
        <w:numPr>
          <w:ilvl w:val="0"/>
          <w:numId w:val="2"/>
        </w:numPr>
      </w:pPr>
      <w:r>
        <w:t xml:space="preserve">Function button in Gmail “Exide SSC </w:t>
      </w:r>
      <w:r w:rsidR="00781E6A">
        <w:t>Service request</w:t>
      </w:r>
      <w:r>
        <w:t xml:space="preserve">” </w:t>
      </w:r>
      <w:r w:rsidR="00781E6A">
        <w:t xml:space="preserve"> generating structured</w:t>
      </w:r>
      <w:r w:rsidR="003E7946">
        <w:t xml:space="preserve"> email with drop-down list</w:t>
      </w:r>
    </w:p>
    <w:p w:rsidR="00E54D06" w:rsidRDefault="00674EF3" w:rsidP="00E54D06">
      <w:pPr>
        <w:pStyle w:val="ListParagraph"/>
        <w:numPr>
          <w:ilvl w:val="0"/>
          <w:numId w:val="2"/>
        </w:numPr>
      </w:pPr>
      <w:r>
        <w:t>Service</w:t>
      </w:r>
      <w:r w:rsidR="00F3622A">
        <w:t xml:space="preserve"> r</w:t>
      </w:r>
      <w:r w:rsidR="00E54D06">
        <w:t>eque</w:t>
      </w:r>
      <w:r w:rsidR="00A76D3C">
        <w:t xml:space="preserve">st form </w:t>
      </w:r>
      <w:r w:rsidR="002F2933">
        <w:t>stipulates</w:t>
      </w:r>
      <w:r w:rsidR="00F3622A">
        <w:t xml:space="preserve"> required </w:t>
      </w:r>
      <w:r w:rsidR="00A7557F">
        <w:t>information impacting email</w:t>
      </w:r>
      <w:r w:rsidR="002F2933">
        <w:t xml:space="preserve"> subject in </w:t>
      </w:r>
      <w:proofErr w:type="spellStart"/>
      <w:r w:rsidR="00F3622A">
        <w:t>gmail</w:t>
      </w:r>
      <w:proofErr w:type="spellEnd"/>
      <w:r w:rsidR="00F3622A">
        <w:t xml:space="preserve"> (mandatory fields)</w:t>
      </w:r>
      <w:r w:rsidR="00A76D3C">
        <w:t>:</w:t>
      </w:r>
    </w:p>
    <w:p w:rsidR="00A76D3C" w:rsidRDefault="00F3622A" w:rsidP="00A76D3C">
      <w:pPr>
        <w:pStyle w:val="ListParagraph"/>
        <w:numPr>
          <w:ilvl w:val="1"/>
          <w:numId w:val="2"/>
        </w:numPr>
      </w:pPr>
      <w:r>
        <w:t>COUNTRY</w:t>
      </w:r>
      <w:r w:rsidR="00A76D3C">
        <w:t xml:space="preserve"> selection field</w:t>
      </w:r>
      <w:r w:rsidR="00C511AC">
        <w:t xml:space="preserve"> (ES, DE, IT, FR, PL, PT, BNL, UK,</w:t>
      </w:r>
      <w:r w:rsidR="002F2933">
        <w:t xml:space="preserve"> NOR</w:t>
      </w:r>
      <w:r w:rsidR="00C223B6">
        <w:t>)</w:t>
      </w:r>
    </w:p>
    <w:p w:rsidR="00A76D3C" w:rsidRDefault="00F3622A" w:rsidP="00A76D3C">
      <w:pPr>
        <w:pStyle w:val="ListParagraph"/>
        <w:numPr>
          <w:ilvl w:val="1"/>
          <w:numId w:val="2"/>
        </w:numPr>
      </w:pPr>
      <w:r>
        <w:t>AREA</w:t>
      </w:r>
      <w:r w:rsidR="00332917">
        <w:t xml:space="preserve"> selection field (GL</w:t>
      </w:r>
      <w:r w:rsidR="005A58A7">
        <w:t xml:space="preserve">; </w:t>
      </w:r>
      <w:r w:rsidR="00A76D3C">
        <w:t>AR</w:t>
      </w:r>
      <w:r w:rsidR="002F2933">
        <w:t>/TR</w:t>
      </w:r>
      <w:r w:rsidR="00332917">
        <w:t>;</w:t>
      </w:r>
      <w:r w:rsidR="005A58A7">
        <w:t xml:space="preserve"> </w:t>
      </w:r>
      <w:r w:rsidR="00A76D3C">
        <w:t>AP)</w:t>
      </w:r>
    </w:p>
    <w:p w:rsidR="00F3622A" w:rsidRDefault="002F2933" w:rsidP="00F3622A">
      <w:pPr>
        <w:pStyle w:val="ListParagraph"/>
        <w:numPr>
          <w:ilvl w:val="0"/>
          <w:numId w:val="2"/>
        </w:numPr>
      </w:pPr>
      <w:r>
        <w:t>SR</w:t>
      </w:r>
      <w:r w:rsidR="00F3622A">
        <w:t xml:space="preserve"> number populated automatically</w:t>
      </w:r>
      <w:r>
        <w:t xml:space="preserve"> and added to the e-mail subject</w:t>
      </w:r>
    </w:p>
    <w:p w:rsidR="00A537EB" w:rsidRDefault="006A2B5A" w:rsidP="00F3622A">
      <w:pPr>
        <w:pStyle w:val="ListParagraph"/>
        <w:numPr>
          <w:ilvl w:val="0"/>
          <w:numId w:val="2"/>
        </w:numPr>
      </w:pPr>
      <w:r>
        <w:t xml:space="preserve">Final </w:t>
      </w:r>
      <w:r w:rsidR="002F2933">
        <w:t>structure of email subject should be</w:t>
      </w:r>
      <w:r w:rsidR="00F3622A">
        <w:t xml:space="preserve"> </w:t>
      </w:r>
      <w:r w:rsidR="005A58A7">
        <w:t>C</w:t>
      </w:r>
      <w:r w:rsidR="002F2933">
        <w:t>OUNTRY. AREA.SR_</w:t>
      </w:r>
      <w:r w:rsidR="00F3622A">
        <w:t>NO. (</w:t>
      </w:r>
      <w:proofErr w:type="spellStart"/>
      <w:r w:rsidR="00F3622A">
        <w:t>eg</w:t>
      </w:r>
      <w:proofErr w:type="spellEnd"/>
      <w:r w:rsidR="00F3622A">
        <w:t>. ES.AP.</w:t>
      </w:r>
      <w:r w:rsidR="002F2933">
        <w:t>SR_000</w:t>
      </w:r>
      <w:r w:rsidR="00F3622A">
        <w:t xml:space="preserve">102; </w:t>
      </w:r>
      <w:r w:rsidR="002F2933">
        <w:t>IT.AR/TR</w:t>
      </w:r>
      <w:r w:rsidR="00F3622A">
        <w:t>.</w:t>
      </w:r>
      <w:r w:rsidR="002F2933">
        <w:t>SR_000</w:t>
      </w:r>
      <w:r w:rsidR="00F3622A">
        <w:t>103)</w:t>
      </w:r>
    </w:p>
    <w:p w:rsidR="00A537EB" w:rsidRDefault="00A537EB" w:rsidP="00A537EB">
      <w:pPr>
        <w:pStyle w:val="ListParagraph"/>
        <w:ind w:left="1440"/>
      </w:pPr>
    </w:p>
    <w:p w:rsidR="00A7557F" w:rsidRPr="002F78AD" w:rsidRDefault="00A7557F" w:rsidP="00A537EB">
      <w:pPr>
        <w:pStyle w:val="ListParagraph"/>
        <w:numPr>
          <w:ilvl w:val="0"/>
          <w:numId w:val="1"/>
        </w:numPr>
      </w:pPr>
      <w:r w:rsidRPr="002F78AD">
        <w:t>Service request form is auto-registered in SNOW</w:t>
      </w:r>
    </w:p>
    <w:p w:rsidR="00BF6018" w:rsidRPr="002F78AD" w:rsidRDefault="00BF6018" w:rsidP="00BF6018">
      <w:pPr>
        <w:pStyle w:val="ListParagraph"/>
        <w:numPr>
          <w:ilvl w:val="0"/>
          <w:numId w:val="1"/>
        </w:numPr>
      </w:pPr>
      <w:r w:rsidRPr="002F78AD">
        <w:t>SSC Team Leader in SNOW assigns the Agent when SR is to be processed by SSC or REJECTS when non relevant providing justification for rejection</w:t>
      </w:r>
    </w:p>
    <w:p w:rsidR="00BF6018" w:rsidRPr="002F78AD" w:rsidRDefault="00BF6018" w:rsidP="00BF6018">
      <w:pPr>
        <w:pStyle w:val="ListParagraph"/>
        <w:numPr>
          <w:ilvl w:val="0"/>
          <w:numId w:val="1"/>
        </w:numPr>
      </w:pPr>
      <w:r w:rsidRPr="002F78AD">
        <w:t>On</w:t>
      </w:r>
      <w:r w:rsidR="009A0E74" w:rsidRPr="002F78AD">
        <w:t>c</w:t>
      </w:r>
      <w:r w:rsidRPr="002F78AD">
        <w:t>e the ticket is rejected an e-mail with justification is sent to SR originator from SNOW</w:t>
      </w:r>
    </w:p>
    <w:p w:rsidR="00A537EB" w:rsidRPr="002F78AD" w:rsidRDefault="00A7557F" w:rsidP="009C7020">
      <w:pPr>
        <w:pStyle w:val="ListParagraph"/>
        <w:numPr>
          <w:ilvl w:val="0"/>
          <w:numId w:val="1"/>
        </w:numPr>
      </w:pPr>
      <w:r w:rsidRPr="002F78AD">
        <w:t>Once t</w:t>
      </w:r>
      <w:r w:rsidR="009A0E74" w:rsidRPr="002F78AD">
        <w:t xml:space="preserve">he SR </w:t>
      </w:r>
      <w:r w:rsidRPr="002F78AD">
        <w:t xml:space="preserve">in SNOW </w:t>
      </w:r>
      <w:r w:rsidR="00BF6018" w:rsidRPr="002F78AD">
        <w:t>is assigned to the Agent, an</w:t>
      </w:r>
      <w:r w:rsidR="00A537EB" w:rsidRPr="002F78AD">
        <w:t xml:space="preserve"> e-mail is sent to </w:t>
      </w:r>
      <w:r w:rsidRPr="002F78AD">
        <w:t xml:space="preserve">SSC </w:t>
      </w:r>
      <w:r w:rsidR="00A537EB" w:rsidRPr="002F78AD">
        <w:t>generic mailbox</w:t>
      </w:r>
      <w:r w:rsidRPr="002F78AD">
        <w:t xml:space="preserve"> </w:t>
      </w:r>
      <w:r w:rsidR="009C7020">
        <w:t xml:space="preserve">and to </w:t>
      </w:r>
      <w:r w:rsidR="009A0E74" w:rsidRPr="002F78AD">
        <w:t xml:space="preserve">assigned agent mailbox </w:t>
      </w:r>
      <w:r w:rsidRPr="002F78AD">
        <w:t>automatically</w:t>
      </w:r>
      <w:r w:rsidR="00D4173F" w:rsidRPr="002F78AD">
        <w:t xml:space="preserve">. </w:t>
      </w:r>
    </w:p>
    <w:p w:rsidR="009A0E74" w:rsidRPr="002F78AD" w:rsidRDefault="009A0E74" w:rsidP="009A0E74">
      <w:pPr>
        <w:pStyle w:val="ListParagraph"/>
        <w:numPr>
          <w:ilvl w:val="1"/>
          <w:numId w:val="1"/>
        </w:numPr>
      </w:pPr>
      <w:r w:rsidRPr="002F78AD">
        <w:t xml:space="preserve">The e-mail need to have a structured subject: </w:t>
      </w:r>
      <w:r w:rsidRPr="002F78AD">
        <w:rPr>
          <w:b/>
          <w:color w:val="FF0000"/>
        </w:rPr>
        <w:t>COUNTRY.AREA.SR_NO</w:t>
      </w:r>
      <w:r w:rsidR="00566FB1" w:rsidRPr="002F78AD">
        <w:rPr>
          <w:b/>
          <w:color w:val="FF0000"/>
        </w:rPr>
        <w:t>.OPEN</w:t>
      </w:r>
    </w:p>
    <w:p w:rsidR="009A0E74" w:rsidRPr="009A0E74" w:rsidRDefault="009A0E74" w:rsidP="009A0E74">
      <w:pPr>
        <w:pStyle w:val="ListParagraph"/>
        <w:numPr>
          <w:ilvl w:val="1"/>
          <w:numId w:val="1"/>
        </w:numPr>
      </w:pPr>
      <w:r w:rsidRPr="002F78AD">
        <w:t>In Shared mailbox in Gmail the predefined labels</w:t>
      </w:r>
      <w:r w:rsidRPr="009A0E74">
        <w:t xml:space="preserve"> will be applied to e-mail based on the structured subject and e-mail will be</w:t>
      </w:r>
      <w:r w:rsidR="009C7020">
        <w:t xml:space="preserve"> transferred</w:t>
      </w:r>
      <w:r w:rsidRPr="009A0E74">
        <w:t xml:space="preserve"> to subfolder assigned to appropriate SSC group</w:t>
      </w:r>
    </w:p>
    <w:p w:rsidR="009A0E74" w:rsidRPr="002F78AD" w:rsidRDefault="00656556" w:rsidP="009A0E74">
      <w:pPr>
        <w:pStyle w:val="ListParagraph"/>
        <w:numPr>
          <w:ilvl w:val="1"/>
          <w:numId w:val="1"/>
        </w:numPr>
      </w:pPr>
      <w:r w:rsidRPr="002F78AD">
        <w:t>Email body should contain a</w:t>
      </w:r>
      <w:r w:rsidR="009A0E74" w:rsidRPr="002F78AD">
        <w:t>n Auto</w:t>
      </w:r>
      <w:r w:rsidR="009A0E74">
        <w:t>-</w:t>
      </w:r>
      <w:r w:rsidR="009A0E74" w:rsidRPr="002F78AD">
        <w:t xml:space="preserve">respond </w:t>
      </w:r>
      <w:r w:rsidRPr="002F78AD">
        <w:t>button</w:t>
      </w:r>
      <w:r w:rsidRPr="002F78AD">
        <w:rPr>
          <w:b/>
        </w:rPr>
        <w:t xml:space="preserve"> </w:t>
      </w:r>
      <w:r>
        <w:rPr>
          <w:b/>
          <w:color w:val="FF0000"/>
        </w:rPr>
        <w:t>“</w:t>
      </w:r>
      <w:r w:rsidRPr="00656556">
        <w:rPr>
          <w:b/>
          <w:color w:val="FF0000"/>
        </w:rPr>
        <w:t>SR CLOSED</w:t>
      </w:r>
      <w:r>
        <w:rPr>
          <w:b/>
          <w:color w:val="FF0000"/>
        </w:rPr>
        <w:t xml:space="preserve">” </w:t>
      </w:r>
      <w:r w:rsidRPr="002F78AD">
        <w:t xml:space="preserve">which </w:t>
      </w:r>
      <w:r w:rsidR="002F78AD">
        <w:t>should</w:t>
      </w:r>
      <w:r w:rsidRPr="002F78AD">
        <w:t xml:space="preserve"> be used by the Agent when the resolution is provided</w:t>
      </w:r>
    </w:p>
    <w:p w:rsidR="009A0E74" w:rsidRDefault="009A0E74" w:rsidP="009A0E74">
      <w:pPr>
        <w:pStyle w:val="ListParagraph"/>
        <w:numPr>
          <w:ilvl w:val="0"/>
          <w:numId w:val="1"/>
        </w:numPr>
      </w:pPr>
      <w:r>
        <w:t>Resolution provided by SSC</w:t>
      </w:r>
    </w:p>
    <w:p w:rsidR="00E3791E" w:rsidRDefault="009A0E74" w:rsidP="009A0E74">
      <w:pPr>
        <w:pStyle w:val="ListParagraph"/>
        <w:numPr>
          <w:ilvl w:val="0"/>
          <w:numId w:val="1"/>
        </w:numPr>
      </w:pPr>
      <w:r>
        <w:t>Once t</w:t>
      </w:r>
      <w:r w:rsidR="00E3791E">
        <w:t>he resoluti</w:t>
      </w:r>
      <w:r w:rsidR="009C7020">
        <w:t>on is provided an Agent should click the SR CLOSED button in</w:t>
      </w:r>
      <w:r w:rsidR="00E3791E">
        <w:t xml:space="preserve"> the original email </w:t>
      </w:r>
    </w:p>
    <w:p w:rsidR="00566FB1" w:rsidRDefault="0083771F" w:rsidP="0083771F">
      <w:pPr>
        <w:pStyle w:val="ListParagraph"/>
        <w:numPr>
          <w:ilvl w:val="0"/>
          <w:numId w:val="1"/>
        </w:numPr>
      </w:pPr>
      <w:r>
        <w:t xml:space="preserve">Automatic notification is sent to SNOW and SR status in SNOW is changed to “CLOSED”, </w:t>
      </w:r>
    </w:p>
    <w:p w:rsidR="0083771F" w:rsidRDefault="00566FB1" w:rsidP="0083771F">
      <w:pPr>
        <w:pStyle w:val="ListParagraph"/>
        <w:numPr>
          <w:ilvl w:val="0"/>
          <w:numId w:val="1"/>
        </w:numPr>
      </w:pPr>
      <w:r>
        <w:t xml:space="preserve">Email </w:t>
      </w:r>
      <w:r w:rsidR="0083771F">
        <w:t>information</w:t>
      </w:r>
      <w:r w:rsidR="009C7020">
        <w:t xml:space="preserve"> with status closed</w:t>
      </w:r>
      <w:r w:rsidR="0083771F">
        <w:t xml:space="preserve"> is sent to requestor</w:t>
      </w:r>
      <w:r w:rsidR="009C7020">
        <w:t xml:space="preserve"> and to</w:t>
      </w:r>
      <w:r>
        <w:t xml:space="preserve"> SSC generic mailbox </w:t>
      </w:r>
    </w:p>
    <w:p w:rsidR="00566FB1" w:rsidRDefault="00566FB1" w:rsidP="00566FB1">
      <w:pPr>
        <w:pStyle w:val="ListParagraph"/>
        <w:numPr>
          <w:ilvl w:val="1"/>
          <w:numId w:val="1"/>
        </w:numPr>
      </w:pPr>
      <w:r>
        <w:t>t</w:t>
      </w:r>
      <w:r w:rsidRPr="009A0E74">
        <w:t>he e-mail need</w:t>
      </w:r>
      <w:r>
        <w:t>s</w:t>
      </w:r>
      <w:r w:rsidRPr="009A0E74">
        <w:t xml:space="preserve"> to have a structured subject: </w:t>
      </w:r>
      <w:r w:rsidRPr="00566FB1">
        <w:rPr>
          <w:b/>
          <w:color w:val="FF0000"/>
        </w:rPr>
        <w:t>COUNTRY.AREA.SR_NO.CLOSED</w:t>
      </w:r>
    </w:p>
    <w:p w:rsidR="0083771F" w:rsidRDefault="009C7020" w:rsidP="00566FB1">
      <w:pPr>
        <w:pStyle w:val="ListParagraph"/>
        <w:numPr>
          <w:ilvl w:val="1"/>
          <w:numId w:val="1"/>
        </w:numPr>
      </w:pPr>
      <w:r>
        <w:t>SSC Team L</w:t>
      </w:r>
      <w:r w:rsidR="00566FB1">
        <w:t xml:space="preserve">eader archives both emails (with </w:t>
      </w:r>
      <w:r w:rsidR="002F78AD">
        <w:t>status</w:t>
      </w:r>
      <w:r w:rsidR="00566FB1">
        <w:t xml:space="preserve"> OPEN and CLOSED) in generic </w:t>
      </w:r>
      <w:r w:rsidR="002F78AD">
        <w:t>mailbox</w:t>
      </w:r>
      <w:r w:rsidR="00566FB1">
        <w:t xml:space="preserve"> under each country label</w:t>
      </w:r>
    </w:p>
    <w:p w:rsidR="00A537EB" w:rsidRDefault="0083771F" w:rsidP="002F78AD">
      <w:pPr>
        <w:pStyle w:val="ListParagraph"/>
      </w:pPr>
      <w:r>
        <w:t>END</w:t>
      </w:r>
    </w:p>
    <w:sectPr w:rsidR="00A537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809E6"/>
    <w:multiLevelType w:val="hybridMultilevel"/>
    <w:tmpl w:val="D80E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87515"/>
    <w:multiLevelType w:val="hybridMultilevel"/>
    <w:tmpl w:val="39A4D1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432E7"/>
    <w:multiLevelType w:val="hybridMultilevel"/>
    <w:tmpl w:val="171C0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F863E9"/>
    <w:multiLevelType w:val="hybridMultilevel"/>
    <w:tmpl w:val="FB3A8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06"/>
    <w:rsid w:val="000C1417"/>
    <w:rsid w:val="000C2761"/>
    <w:rsid w:val="001C6F0D"/>
    <w:rsid w:val="002F2933"/>
    <w:rsid w:val="002F78AD"/>
    <w:rsid w:val="00313792"/>
    <w:rsid w:val="00332917"/>
    <w:rsid w:val="00382CD4"/>
    <w:rsid w:val="00395FB7"/>
    <w:rsid w:val="003E7946"/>
    <w:rsid w:val="00516CB5"/>
    <w:rsid w:val="00566FB1"/>
    <w:rsid w:val="005A58A7"/>
    <w:rsid w:val="00656556"/>
    <w:rsid w:val="00674EF3"/>
    <w:rsid w:val="006A2B5A"/>
    <w:rsid w:val="006E029A"/>
    <w:rsid w:val="00781E6A"/>
    <w:rsid w:val="0083771F"/>
    <w:rsid w:val="00917100"/>
    <w:rsid w:val="009801DA"/>
    <w:rsid w:val="009A0E74"/>
    <w:rsid w:val="009C7020"/>
    <w:rsid w:val="009D6173"/>
    <w:rsid w:val="00A537EB"/>
    <w:rsid w:val="00A7557F"/>
    <w:rsid w:val="00A76D3C"/>
    <w:rsid w:val="00AE7A8F"/>
    <w:rsid w:val="00BB3761"/>
    <w:rsid w:val="00BF6018"/>
    <w:rsid w:val="00C208F6"/>
    <w:rsid w:val="00C223B6"/>
    <w:rsid w:val="00C511AC"/>
    <w:rsid w:val="00CB5F44"/>
    <w:rsid w:val="00D123E3"/>
    <w:rsid w:val="00D4173F"/>
    <w:rsid w:val="00D7503F"/>
    <w:rsid w:val="00DB09F0"/>
    <w:rsid w:val="00E3791E"/>
    <w:rsid w:val="00E54D06"/>
    <w:rsid w:val="00F3622A"/>
    <w:rsid w:val="00F363B8"/>
    <w:rsid w:val="00F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6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3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36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3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SCISLOWSKA Joanna, (Poznan)</dc:creator>
  <cp:lastModifiedBy>GLOGOWSKI, Marcin (Poland)</cp:lastModifiedBy>
  <cp:revision>14</cp:revision>
  <dcterms:created xsi:type="dcterms:W3CDTF">2019-03-07T11:01:00Z</dcterms:created>
  <dcterms:modified xsi:type="dcterms:W3CDTF">2019-03-08T09:04:00Z</dcterms:modified>
</cp:coreProperties>
</file>