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4B45" w14:textId="3BF35E66" w:rsidR="006D774E" w:rsidRPr="00CB05F1" w:rsidRDefault="00C92AAC" w:rsidP="00202C6D">
      <w:pPr>
        <w:pStyle w:val="berschrift1"/>
        <w:jc w:val="both"/>
        <w:rPr>
          <w:lang w:val="de-CH"/>
        </w:rPr>
      </w:pPr>
      <w:r w:rsidRPr="00CB05F1">
        <w:rPr>
          <w:lang w:val="de-CH"/>
        </w:rPr>
        <w:t xml:space="preserve">Übung </w:t>
      </w:r>
      <w:r w:rsidR="00201D30">
        <w:rPr>
          <w:lang w:val="de-CH"/>
        </w:rPr>
        <w:t>4</w:t>
      </w:r>
      <w:r w:rsidRPr="00CB05F1">
        <w:rPr>
          <w:lang w:val="de-CH"/>
        </w:rPr>
        <w:t>.</w:t>
      </w:r>
      <w:r w:rsidR="005A0801">
        <w:rPr>
          <w:lang w:val="de-CH"/>
        </w:rPr>
        <w:t>2</w:t>
      </w:r>
    </w:p>
    <w:p w14:paraId="7B4A0345" w14:textId="5FA0CC30" w:rsidR="00C92AAC" w:rsidRPr="00CB05F1" w:rsidRDefault="00C92AAC" w:rsidP="00202C6D">
      <w:pPr>
        <w:pStyle w:val="berschrift2"/>
        <w:jc w:val="both"/>
        <w:rPr>
          <w:lang w:val="de-CH"/>
        </w:rPr>
      </w:pPr>
      <w:r w:rsidRPr="00CB05F1">
        <w:rPr>
          <w:lang w:val="de-CH"/>
        </w:rPr>
        <w:t>Lernziele</w:t>
      </w:r>
    </w:p>
    <w:p w14:paraId="5C078F26" w14:textId="15DC3AB7" w:rsidR="00C92AAC" w:rsidRPr="007539C1" w:rsidRDefault="00117E4B" w:rsidP="00202C6D">
      <w:pPr>
        <w:jc w:val="both"/>
        <w:rPr>
          <w:sz w:val="22"/>
          <w:szCs w:val="22"/>
        </w:rPr>
      </w:pPr>
      <w:r w:rsidRPr="007539C1">
        <w:rPr>
          <w:sz w:val="22"/>
          <w:szCs w:val="22"/>
        </w:rPr>
        <w:t xml:space="preserve">Die Studierenden... </w:t>
      </w:r>
    </w:p>
    <w:p w14:paraId="31EE0096" w14:textId="78DFA606" w:rsidR="00767297" w:rsidRDefault="00344B8E" w:rsidP="0000506A">
      <w:pPr>
        <w:pStyle w:val="Listenabsatz"/>
        <w:numPr>
          <w:ilvl w:val="0"/>
          <w:numId w:val="8"/>
        </w:numPr>
        <w:spacing w:before="120" w:after="120" w:line="276" w:lineRule="auto"/>
        <w:ind w:left="714" w:hanging="357"/>
        <w:contextualSpacing w:val="0"/>
        <w:jc w:val="both"/>
        <w:rPr>
          <w:rFonts w:ascii="Calibri" w:hAnsi="Calibri" w:cs="Calibri"/>
          <w:sz w:val="22"/>
          <w:szCs w:val="22"/>
        </w:rPr>
      </w:pPr>
      <w:r w:rsidRPr="00694F0F">
        <w:rPr>
          <w:rFonts w:ascii="Calibri" w:hAnsi="Calibri" w:cs="Calibri"/>
          <w:sz w:val="22"/>
          <w:szCs w:val="22"/>
        </w:rPr>
        <w:t xml:space="preserve">können </w:t>
      </w:r>
      <w:r w:rsidR="0000506A" w:rsidRPr="00694F0F">
        <w:rPr>
          <w:rFonts w:ascii="Calibri" w:hAnsi="Calibri" w:cs="Calibri"/>
          <w:sz w:val="22"/>
          <w:szCs w:val="22"/>
        </w:rPr>
        <w:t>Kanten mittels Laplace-Filter detektieren</w:t>
      </w:r>
    </w:p>
    <w:p w14:paraId="04EEF75D" w14:textId="46DC9133" w:rsidR="00AF5D56" w:rsidRPr="00694F0F" w:rsidRDefault="00AF5D56" w:rsidP="0000506A">
      <w:pPr>
        <w:pStyle w:val="Listenabsatz"/>
        <w:numPr>
          <w:ilvl w:val="0"/>
          <w:numId w:val="8"/>
        </w:numPr>
        <w:spacing w:before="120" w:after="120" w:line="276" w:lineRule="auto"/>
        <w:ind w:left="714" w:hanging="357"/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</w:t>
      </w:r>
      <w:r w:rsidR="00E97FB4">
        <w:rPr>
          <w:rFonts w:ascii="Calibri" w:hAnsi="Calibri" w:cs="Calibri"/>
          <w:sz w:val="22"/>
          <w:szCs w:val="22"/>
        </w:rPr>
        <w:t>önnen Gauss- mit Laplace-Filtern kombinieren, um Rauschen bei der Kanten-Detektion zu unterdrücken</w:t>
      </w:r>
    </w:p>
    <w:p w14:paraId="15552ACD" w14:textId="2A03FA4A" w:rsidR="00BC0501" w:rsidRPr="00AF5D56" w:rsidRDefault="000557D7" w:rsidP="0000506A">
      <w:pPr>
        <w:pStyle w:val="Listenabsatz"/>
        <w:numPr>
          <w:ilvl w:val="0"/>
          <w:numId w:val="8"/>
        </w:numPr>
        <w:spacing w:before="120" w:after="120" w:line="276" w:lineRule="auto"/>
        <w:ind w:left="714" w:hanging="357"/>
        <w:contextualSpacing w:val="0"/>
        <w:jc w:val="both"/>
        <w:rPr>
          <w:rFonts w:ascii="Calibri" w:hAnsi="Calibri" w:cs="Calibri"/>
          <w:b/>
          <w:bCs/>
          <w:sz w:val="22"/>
          <w:szCs w:val="22"/>
        </w:rPr>
      </w:pPr>
      <w:r w:rsidRPr="00AF5D56">
        <w:rPr>
          <w:rFonts w:ascii="Calibri" w:hAnsi="Calibri" w:cs="Calibri"/>
          <w:b/>
          <w:bCs/>
          <w:sz w:val="22"/>
          <w:szCs w:val="22"/>
        </w:rPr>
        <w:t xml:space="preserve">kennen den Vorteil von Bild-Pyramiden </w:t>
      </w:r>
      <w:r w:rsidR="00E761DD" w:rsidRPr="00AF5D56">
        <w:rPr>
          <w:rFonts w:ascii="Calibri" w:hAnsi="Calibri" w:cs="Calibri"/>
          <w:b/>
          <w:bCs/>
          <w:sz w:val="22"/>
          <w:szCs w:val="22"/>
        </w:rPr>
        <w:t>bei</w:t>
      </w:r>
      <w:r w:rsidR="00255120" w:rsidRPr="00AF5D56">
        <w:rPr>
          <w:rFonts w:ascii="Calibri" w:hAnsi="Calibri" w:cs="Calibri"/>
          <w:b/>
          <w:bCs/>
          <w:sz w:val="22"/>
          <w:szCs w:val="22"/>
        </w:rPr>
        <w:t xml:space="preserve"> Detektion</w:t>
      </w:r>
      <w:r w:rsidR="00092859" w:rsidRPr="00AF5D56">
        <w:rPr>
          <w:rFonts w:ascii="Calibri" w:hAnsi="Calibri" w:cs="Calibri"/>
          <w:b/>
          <w:bCs/>
          <w:sz w:val="22"/>
          <w:szCs w:val="22"/>
        </w:rPr>
        <w:t>s-Aufgaben</w:t>
      </w:r>
    </w:p>
    <w:p w14:paraId="4A8F9C3B" w14:textId="77777777" w:rsidR="00015340" w:rsidRPr="00DE3286" w:rsidRDefault="00015340" w:rsidP="00DE3286">
      <w:pPr>
        <w:spacing w:before="120" w:after="120" w:line="276" w:lineRule="auto"/>
        <w:jc w:val="both"/>
        <w:rPr>
          <w:rFonts w:ascii="Calibri" w:hAnsi="Calibri" w:cs="Calibri"/>
          <w:sz w:val="22"/>
          <w:szCs w:val="22"/>
        </w:rPr>
      </w:pPr>
    </w:p>
    <w:p w14:paraId="001F7182" w14:textId="45D5BD38" w:rsidR="00D06E27" w:rsidRPr="00CB05F1" w:rsidRDefault="00D06E27" w:rsidP="00202C6D">
      <w:pPr>
        <w:pStyle w:val="berschrift2"/>
        <w:jc w:val="both"/>
        <w:rPr>
          <w:lang w:val="de-CH"/>
        </w:rPr>
      </w:pPr>
      <w:r w:rsidRPr="00CB05F1">
        <w:rPr>
          <w:lang w:val="de-CH"/>
        </w:rPr>
        <w:t>Aufgaben</w:t>
      </w:r>
    </w:p>
    <w:p w14:paraId="508117AA" w14:textId="77777777" w:rsidR="000F0D28" w:rsidRDefault="000F0D28" w:rsidP="000F0D28">
      <w:pPr>
        <w:pStyle w:val="Listenabsatz"/>
        <w:numPr>
          <w:ilvl w:val="0"/>
          <w:numId w:val="6"/>
        </w:numPr>
        <w:spacing w:after="120"/>
        <w:ind w:left="714" w:hanging="357"/>
        <w:contextualSpacing w:val="0"/>
        <w:jc w:val="both"/>
      </w:pPr>
      <w:r>
        <w:t xml:space="preserve">Die Funktion </w:t>
      </w:r>
      <w:r w:rsidRPr="00582614">
        <w:rPr>
          <w:rFonts w:ascii="Consolas" w:hAnsi="Consolas" w:cs="Consolas"/>
          <w:sz w:val="22"/>
          <w:szCs w:val="22"/>
        </w:rPr>
        <w:t>cv2.resize()</w:t>
      </w:r>
      <w:r w:rsidRPr="00582614">
        <w:rPr>
          <w:sz w:val="22"/>
          <w:szCs w:val="22"/>
        </w:rPr>
        <w:t xml:space="preserve"> </w:t>
      </w:r>
      <w:r>
        <w:t>nimmt als Parameter keine Skalierungs-Faktoren, sondern Ziel-Grössen (Anzahl Spalten, Anzahl Zeilen). Programmieren Sie eine Funktion, die ein Bild anhand eines Skalierungs-Faktors gleichmässig skaliert.</w:t>
      </w:r>
      <w:r w:rsidRPr="00F55DC0">
        <w:t xml:space="preserve"> </w:t>
      </w:r>
      <w:r>
        <w:t xml:space="preserve">Beachten Sie, dass </w:t>
      </w:r>
      <w:r w:rsidRPr="00582614">
        <w:rPr>
          <w:rFonts w:ascii="Consolas" w:hAnsi="Consolas" w:cs="Consolas"/>
          <w:sz w:val="22"/>
          <w:szCs w:val="22"/>
        </w:rPr>
        <w:t>cv2.resize()</w:t>
      </w:r>
      <w:r w:rsidRPr="000A5C2D">
        <w:rPr>
          <w:rFonts w:ascii="Calibri" w:hAnsi="Calibri" w:cs="Calibri"/>
          <w:sz w:val="22"/>
          <w:szCs w:val="22"/>
        </w:rPr>
        <w:t xml:space="preserve"> </w:t>
      </w:r>
      <w:r w:rsidRPr="00132BA0">
        <w:rPr>
          <w:rFonts w:ascii="Calibri" w:hAnsi="Calibri" w:cs="Calibri"/>
          <w:b/>
          <w:bCs/>
        </w:rPr>
        <w:t>nur Integer</w:t>
      </w:r>
      <w:r>
        <w:rPr>
          <w:rFonts w:ascii="Calibri" w:hAnsi="Calibri" w:cs="Calibri"/>
        </w:rPr>
        <w:t xml:space="preserve"> als Ziel-Grössen annimmt.</w:t>
      </w:r>
    </w:p>
    <w:p w14:paraId="6F5AF40B" w14:textId="57FDAC22" w:rsidR="008F1DCC" w:rsidRDefault="000F0D28" w:rsidP="000F0D28">
      <w:pPr>
        <w:pStyle w:val="Listenabsatz"/>
        <w:numPr>
          <w:ilvl w:val="0"/>
          <w:numId w:val="6"/>
        </w:numPr>
        <w:spacing w:after="120"/>
        <w:ind w:left="714" w:hanging="357"/>
        <w:contextualSpacing w:val="0"/>
        <w:jc w:val="both"/>
      </w:pPr>
      <w:r>
        <w:t xml:space="preserve">Laden Sie das Bild «Saturn_1.jpg» ein und detektieren Sie die Kanten </w:t>
      </w:r>
      <w:r w:rsidR="00F457EA">
        <w:t xml:space="preserve">mit einem 5x5 LoG-Filter </w:t>
      </w:r>
      <w:r>
        <w:t>bei verschiedenen Skalierungsfaktoren. Bei welchem Faktor werden die Kanten am besten detektiert? Zur Visualisierung der Unterschiede können Sie die Histogramme der Kanten-Bilder plotten.</w:t>
      </w:r>
    </w:p>
    <w:p w14:paraId="7FCA035E" w14:textId="77777777" w:rsidR="00406164" w:rsidRDefault="00406164" w:rsidP="00F306FE">
      <w:pPr>
        <w:pStyle w:val="berschrift2"/>
      </w:pPr>
    </w:p>
    <w:p w14:paraId="0C94C01C" w14:textId="77777777" w:rsidR="008D625A" w:rsidRDefault="008D625A" w:rsidP="00F306FE">
      <w:pPr>
        <w:pStyle w:val="berschrift2"/>
        <w:sectPr w:rsidR="008D625A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5463DBC" w14:textId="2CCAEBEF" w:rsidR="00F306FE" w:rsidRDefault="00F306FE" w:rsidP="00F306FE">
      <w:pPr>
        <w:pStyle w:val="berschrift2"/>
      </w:pPr>
      <w:r>
        <w:lastRenderedPageBreak/>
        <w:t>Bonus</w:t>
      </w:r>
    </w:p>
    <w:p w14:paraId="0CEEE35F" w14:textId="77777777" w:rsidR="00406164" w:rsidRDefault="00406164" w:rsidP="00133566">
      <w:pPr>
        <w:spacing w:before="120" w:after="120"/>
        <w:jc w:val="both"/>
      </w:pPr>
      <w:r>
        <w:t xml:space="preserve">Mit Hilfe von Bild-Pyramiden lassen sich Bilder in unterschiedlichen Auflösungen mit dem gleichen Filter untersuchen. Programmieren Sie eine Funktion, die den besten Skalierungs-Faktor ermittelt, um Kanten mit LoG oder Laplace-Filtern zu detektieren. </w:t>
      </w:r>
    </w:p>
    <w:p w14:paraId="0DA4EB56" w14:textId="3425B50B" w:rsidR="00406164" w:rsidRDefault="00406164" w:rsidP="00133566">
      <w:pPr>
        <w:spacing w:before="120" w:after="120"/>
        <w:jc w:val="both"/>
      </w:pPr>
      <w:r>
        <w:t>Strukturierung:</w:t>
      </w:r>
    </w:p>
    <w:p w14:paraId="4914924B" w14:textId="77777777" w:rsidR="001F4B58" w:rsidRDefault="001F4B58" w:rsidP="00133566">
      <w:pPr>
        <w:pStyle w:val="Listenabsatz"/>
        <w:numPr>
          <w:ilvl w:val="1"/>
          <w:numId w:val="6"/>
        </w:numPr>
        <w:spacing w:before="120" w:after="120"/>
        <w:ind w:left="567" w:hanging="357"/>
        <w:contextualSpacing w:val="0"/>
        <w:jc w:val="both"/>
      </w:pPr>
      <w:r>
        <w:t>For-Schleife (verschiedene Skalierungs-Faktoren durch-iterieren):</w:t>
      </w:r>
    </w:p>
    <w:p w14:paraId="353D1373" w14:textId="77777777" w:rsidR="001F4B58" w:rsidRDefault="001F4B58" w:rsidP="00133566">
      <w:pPr>
        <w:pStyle w:val="Listenabsatz"/>
        <w:numPr>
          <w:ilvl w:val="2"/>
          <w:numId w:val="6"/>
        </w:numPr>
        <w:spacing w:before="120" w:after="120"/>
        <w:ind w:left="993" w:hanging="357"/>
        <w:contextualSpacing w:val="0"/>
        <w:jc w:val="both"/>
      </w:pPr>
      <w:r>
        <w:t>Bild skalieren</w:t>
      </w:r>
    </w:p>
    <w:p w14:paraId="031FF235" w14:textId="77777777" w:rsidR="001F4B58" w:rsidRDefault="001F4B58" w:rsidP="00133566">
      <w:pPr>
        <w:pStyle w:val="Listenabsatz"/>
        <w:numPr>
          <w:ilvl w:val="2"/>
          <w:numId w:val="6"/>
        </w:numPr>
        <w:spacing w:before="120" w:after="120"/>
        <w:ind w:left="993" w:hanging="357"/>
        <w:contextualSpacing w:val="0"/>
        <w:jc w:val="both"/>
      </w:pPr>
      <w:r>
        <w:t>Kanten detektieren</w:t>
      </w:r>
    </w:p>
    <w:p w14:paraId="7B9B7D0B" w14:textId="24F9BBFF" w:rsidR="001F4B58" w:rsidRDefault="001F4B58" w:rsidP="00133566">
      <w:pPr>
        <w:pStyle w:val="Listenabsatz"/>
        <w:numPr>
          <w:ilvl w:val="2"/>
          <w:numId w:val="6"/>
        </w:numPr>
        <w:spacing w:before="120" w:after="120"/>
        <w:ind w:left="993" w:hanging="357"/>
        <w:contextualSpacing w:val="0"/>
        <w:jc w:val="both"/>
      </w:pPr>
      <w:r>
        <w:t xml:space="preserve">Standardabweichung ermitteln (vorher Kanten-Bilder normalisieren / auf Bereich [0;1] skalieren) </w:t>
      </w:r>
    </w:p>
    <w:p w14:paraId="17190C22" w14:textId="77777777" w:rsidR="001F4B58" w:rsidRDefault="001F4B58" w:rsidP="00133566">
      <w:pPr>
        <w:pStyle w:val="Listenabsatz"/>
        <w:numPr>
          <w:ilvl w:val="2"/>
          <w:numId w:val="6"/>
        </w:numPr>
        <w:spacing w:before="120" w:after="120"/>
        <w:ind w:left="993" w:hanging="357"/>
        <w:contextualSpacing w:val="0"/>
        <w:jc w:val="both"/>
      </w:pPr>
      <w:r>
        <w:t>Skalierungs-Faktor in einer Liste speichern</w:t>
      </w:r>
    </w:p>
    <w:p w14:paraId="36F3256E" w14:textId="77777777" w:rsidR="001F4B58" w:rsidRDefault="001F4B58" w:rsidP="00133566">
      <w:pPr>
        <w:pStyle w:val="Listenabsatz"/>
        <w:numPr>
          <w:ilvl w:val="2"/>
          <w:numId w:val="6"/>
        </w:numPr>
        <w:spacing w:before="120" w:after="120"/>
        <w:ind w:left="993" w:hanging="357"/>
        <w:contextualSpacing w:val="0"/>
        <w:jc w:val="both"/>
      </w:pPr>
      <w:r>
        <w:t>Standardabweichung in einer Liste speichern</w:t>
      </w:r>
    </w:p>
    <w:p w14:paraId="28EFC5D4" w14:textId="77777777" w:rsidR="001F4B58" w:rsidRDefault="001F4B58" w:rsidP="00133566">
      <w:pPr>
        <w:pStyle w:val="Listenabsatz"/>
        <w:numPr>
          <w:ilvl w:val="1"/>
          <w:numId w:val="6"/>
        </w:numPr>
        <w:spacing w:before="120" w:after="120"/>
        <w:ind w:left="567" w:hanging="357"/>
        <w:contextualSpacing w:val="0"/>
        <w:jc w:val="both"/>
      </w:pPr>
      <w:r>
        <w:t>Nach for-Schleife den Skalierungsfaktor ausgeben, bei dem die maximale</w:t>
      </w:r>
      <w:r w:rsidRPr="00AC7EDA">
        <w:t xml:space="preserve"> </w:t>
      </w:r>
      <w:r>
        <w:t>Standardabweichung im Kanten-Bild ermittelt wurde</w:t>
      </w:r>
    </w:p>
    <w:p w14:paraId="6ABB6D35" w14:textId="77777777" w:rsidR="00750464" w:rsidRDefault="00750464" w:rsidP="00750464">
      <w:pPr>
        <w:spacing w:before="120" w:after="120"/>
        <w:ind w:left="210"/>
        <w:jc w:val="both"/>
      </w:pPr>
    </w:p>
    <w:p w14:paraId="0D65E08E" w14:textId="62B9828B" w:rsidR="00DA0773" w:rsidRDefault="00DA0773" w:rsidP="00133566">
      <w:pPr>
        <w:spacing w:before="120" w:after="120"/>
        <w:jc w:val="both"/>
      </w:pPr>
      <w:r>
        <w:t>Da eine hohe Standardabweichung bei extrem kleiner Skalierung auch nicht mehr hilft,</w:t>
      </w:r>
      <w:r w:rsidR="008D625A">
        <w:t xml:space="preserve"> sollte das Beurteilungskriterium nicht nur der Kontrast (Standardabweichung) sein. Stattdessen sollte ein neuer «Kontrast-Score» berechnet werden, der auch die Auflösung berücksichtigt.</w:t>
      </w:r>
    </w:p>
    <w:p w14:paraId="6DB6B24F" w14:textId="22E8E441" w:rsidR="008D625A" w:rsidRDefault="00F035C4" w:rsidP="00133566">
      <w:pPr>
        <w:pStyle w:val="Listenabsatz"/>
        <w:numPr>
          <w:ilvl w:val="0"/>
          <w:numId w:val="12"/>
        </w:numPr>
        <w:spacing w:before="200" w:after="200"/>
        <w:contextualSpacing w:val="0"/>
        <w:jc w:val="both"/>
      </w:pPr>
      <w:r>
        <w:t>Kontrast-Gewinn berechnen: Standardabweichung des Original-Kantenbildes von den Standardabweichungen der skalierten Kantenbilder abziehen:</w:t>
      </w:r>
    </w:p>
    <w:p w14:paraId="11F9B98B" w14:textId="77777777" w:rsidR="008F7DF9" w:rsidRDefault="008F7DF9" w:rsidP="00133566">
      <w:pPr>
        <w:pStyle w:val="Listenabsatz"/>
        <w:spacing w:before="200" w:after="200"/>
        <w:ind w:left="2268"/>
        <w:contextualSpacing w:val="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Gewinn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F7DF9">
        <w:rPr>
          <w:rFonts w:eastAsiaTheme="minorEastAsia"/>
        </w:rPr>
        <w:t xml:space="preserve"> mit </w:t>
      </w:r>
      <w:r w:rsidRPr="008F7DF9">
        <w:rPr>
          <w:rFonts w:eastAsiaTheme="minorEastAsia"/>
          <w:i/>
          <w:iCs/>
        </w:rPr>
        <w:t>i</w:t>
      </w:r>
      <w:r w:rsidRPr="008F7DF9">
        <w:rPr>
          <w:rFonts w:eastAsiaTheme="minorEastAsia"/>
        </w:rPr>
        <w:t xml:space="preserve"> den Indizes der skalierten Bilder</w:t>
      </w:r>
    </w:p>
    <w:p w14:paraId="4372066B" w14:textId="153C490C" w:rsidR="008F7DF9" w:rsidRDefault="008F7DF9" w:rsidP="00133566">
      <w:pPr>
        <w:pStyle w:val="Listenabsatz"/>
        <w:numPr>
          <w:ilvl w:val="0"/>
          <w:numId w:val="12"/>
        </w:numPr>
        <w:spacing w:before="200" w:after="200"/>
        <w:contextualSpacing w:val="0"/>
        <w:jc w:val="both"/>
      </w:pPr>
      <w:r>
        <w:t>Kontrast-Score berechnen: Kontrast-Gewinn mit Skalierungsfaktoren multiplizieren</w:t>
      </w:r>
    </w:p>
    <w:p w14:paraId="3CE9C761" w14:textId="5CA560AC" w:rsidR="008F7DF9" w:rsidRDefault="008F7DF9" w:rsidP="00133566">
      <w:pPr>
        <w:pStyle w:val="Listenabsatz"/>
        <w:numPr>
          <w:ilvl w:val="0"/>
          <w:numId w:val="12"/>
        </w:numPr>
        <w:spacing w:before="200" w:after="200"/>
        <w:contextualSpacing w:val="0"/>
        <w:jc w:val="both"/>
      </w:pPr>
      <w:r>
        <w:t xml:space="preserve">Skalierungsfaktor </w:t>
      </w:r>
      <w:r w:rsidR="005137EB">
        <w:t xml:space="preserve">mit dem höchsten Kontrast-Score </w:t>
      </w:r>
      <w:r>
        <w:t>ausgeben</w:t>
      </w:r>
    </w:p>
    <w:p w14:paraId="6A9DF6DE" w14:textId="43E181B6" w:rsidR="001F4B58" w:rsidRDefault="005137EB" w:rsidP="00133566">
      <w:pPr>
        <w:pStyle w:val="Listenabsatz"/>
        <w:spacing w:before="200" w:after="200"/>
        <w:ind w:left="1022" w:hanging="313"/>
        <w:contextualSpacing w:val="0"/>
        <w:jc w:val="both"/>
      </w:pPr>
      <w:r>
        <w:sym w:font="Wingdings" w:char="F0E0"/>
      </w:r>
      <w:r>
        <w:t xml:space="preserve"> So werden Skalierungen bevorzugt, die proportional zur Skalierung einen höheren Kontrast-Gewinn erzielen</w:t>
      </w:r>
    </w:p>
    <w:p w14:paraId="2C0ABAE5" w14:textId="77777777" w:rsidR="00F306FE" w:rsidRPr="00F306FE" w:rsidRDefault="00F306FE" w:rsidP="00F306FE">
      <w:pPr>
        <w:rPr>
          <w:lang w:val="gsw-FR"/>
        </w:rPr>
      </w:pPr>
    </w:p>
    <w:sectPr w:rsidR="00F306FE" w:rsidRPr="00F306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5DDB"/>
    <w:multiLevelType w:val="hybridMultilevel"/>
    <w:tmpl w:val="0F8025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31717"/>
    <w:multiLevelType w:val="hybridMultilevel"/>
    <w:tmpl w:val="28FEFB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87775"/>
    <w:multiLevelType w:val="hybridMultilevel"/>
    <w:tmpl w:val="E870AB8C"/>
    <w:lvl w:ilvl="0" w:tplc="97960598">
      <w:start w:val="1"/>
      <w:numFmt w:val="decimal"/>
      <w:pStyle w:val="berschrift3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1123B"/>
    <w:multiLevelType w:val="hybridMultilevel"/>
    <w:tmpl w:val="288E597A"/>
    <w:lvl w:ilvl="0" w:tplc="2A7EA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C113F"/>
    <w:multiLevelType w:val="hybridMultilevel"/>
    <w:tmpl w:val="1EDE7C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16472"/>
    <w:multiLevelType w:val="hybridMultilevel"/>
    <w:tmpl w:val="45AC66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06865"/>
    <w:multiLevelType w:val="hybridMultilevel"/>
    <w:tmpl w:val="F5345BF2"/>
    <w:lvl w:ilvl="0" w:tplc="8C623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E0EE6"/>
    <w:multiLevelType w:val="hybridMultilevel"/>
    <w:tmpl w:val="98B84F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657D7"/>
    <w:multiLevelType w:val="hybridMultilevel"/>
    <w:tmpl w:val="10F62F48"/>
    <w:lvl w:ilvl="0" w:tplc="AE9C1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02AA0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E4392"/>
    <w:multiLevelType w:val="hybridMultilevel"/>
    <w:tmpl w:val="2C24D59A"/>
    <w:lvl w:ilvl="0" w:tplc="C5AE4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E687C"/>
    <w:multiLevelType w:val="hybridMultilevel"/>
    <w:tmpl w:val="306289C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6697C"/>
    <w:multiLevelType w:val="hybridMultilevel"/>
    <w:tmpl w:val="0F8025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506203">
    <w:abstractNumId w:val="6"/>
  </w:num>
  <w:num w:numId="2" w16cid:durableId="1999267812">
    <w:abstractNumId w:val="9"/>
  </w:num>
  <w:num w:numId="3" w16cid:durableId="576552199">
    <w:abstractNumId w:val="7"/>
  </w:num>
  <w:num w:numId="4" w16cid:durableId="1156070542">
    <w:abstractNumId w:val="8"/>
  </w:num>
  <w:num w:numId="5" w16cid:durableId="1799257506">
    <w:abstractNumId w:val="2"/>
  </w:num>
  <w:num w:numId="6" w16cid:durableId="1018044960">
    <w:abstractNumId w:val="11"/>
  </w:num>
  <w:num w:numId="7" w16cid:durableId="1419057675">
    <w:abstractNumId w:val="5"/>
  </w:num>
  <w:num w:numId="8" w16cid:durableId="144905744">
    <w:abstractNumId w:val="3"/>
  </w:num>
  <w:num w:numId="9" w16cid:durableId="952126571">
    <w:abstractNumId w:val="10"/>
  </w:num>
  <w:num w:numId="10" w16cid:durableId="1210410454">
    <w:abstractNumId w:val="1"/>
  </w:num>
  <w:num w:numId="11" w16cid:durableId="1512260764">
    <w:abstractNumId w:val="0"/>
  </w:num>
  <w:num w:numId="12" w16cid:durableId="2107144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AC"/>
    <w:rsid w:val="0000506A"/>
    <w:rsid w:val="00015340"/>
    <w:rsid w:val="00030FF3"/>
    <w:rsid w:val="000372DB"/>
    <w:rsid w:val="00042571"/>
    <w:rsid w:val="000557D7"/>
    <w:rsid w:val="00063B51"/>
    <w:rsid w:val="0007281F"/>
    <w:rsid w:val="000755B2"/>
    <w:rsid w:val="00091175"/>
    <w:rsid w:val="00092859"/>
    <w:rsid w:val="000A5C2D"/>
    <w:rsid w:val="000C4D49"/>
    <w:rsid w:val="000C7635"/>
    <w:rsid w:val="000E3F7A"/>
    <w:rsid w:val="000E6125"/>
    <w:rsid w:val="000E6AA8"/>
    <w:rsid w:val="000F0D28"/>
    <w:rsid w:val="00117E4B"/>
    <w:rsid w:val="001223C4"/>
    <w:rsid w:val="00133566"/>
    <w:rsid w:val="00137319"/>
    <w:rsid w:val="00145217"/>
    <w:rsid w:val="00155406"/>
    <w:rsid w:val="00156F4B"/>
    <w:rsid w:val="00157EF5"/>
    <w:rsid w:val="00172EAA"/>
    <w:rsid w:val="001B5772"/>
    <w:rsid w:val="001B7AF4"/>
    <w:rsid w:val="001D4C34"/>
    <w:rsid w:val="001E02A4"/>
    <w:rsid w:val="001E110B"/>
    <w:rsid w:val="001F0CB6"/>
    <w:rsid w:val="001F4B58"/>
    <w:rsid w:val="00201D30"/>
    <w:rsid w:val="00202C6D"/>
    <w:rsid w:val="002175C7"/>
    <w:rsid w:val="002226F5"/>
    <w:rsid w:val="00225136"/>
    <w:rsid w:val="00231589"/>
    <w:rsid w:val="002458D5"/>
    <w:rsid w:val="00255120"/>
    <w:rsid w:val="002871C2"/>
    <w:rsid w:val="002E2723"/>
    <w:rsid w:val="00301B5A"/>
    <w:rsid w:val="00332753"/>
    <w:rsid w:val="00344B8E"/>
    <w:rsid w:val="00365298"/>
    <w:rsid w:val="0037177C"/>
    <w:rsid w:val="00386624"/>
    <w:rsid w:val="0039162E"/>
    <w:rsid w:val="00396AD6"/>
    <w:rsid w:val="003A1F14"/>
    <w:rsid w:val="003B2775"/>
    <w:rsid w:val="003B5A62"/>
    <w:rsid w:val="003B5EE0"/>
    <w:rsid w:val="003B75D9"/>
    <w:rsid w:val="003D1A4B"/>
    <w:rsid w:val="003D1CA3"/>
    <w:rsid w:val="003D2A54"/>
    <w:rsid w:val="003D5D2B"/>
    <w:rsid w:val="003D7762"/>
    <w:rsid w:val="00406164"/>
    <w:rsid w:val="00412C14"/>
    <w:rsid w:val="00417077"/>
    <w:rsid w:val="00426207"/>
    <w:rsid w:val="00457618"/>
    <w:rsid w:val="004628A6"/>
    <w:rsid w:val="00462A20"/>
    <w:rsid w:val="004A6120"/>
    <w:rsid w:val="005137EB"/>
    <w:rsid w:val="00534C97"/>
    <w:rsid w:val="00535784"/>
    <w:rsid w:val="00553254"/>
    <w:rsid w:val="0055434B"/>
    <w:rsid w:val="00560A00"/>
    <w:rsid w:val="005A0801"/>
    <w:rsid w:val="005B5687"/>
    <w:rsid w:val="005D130F"/>
    <w:rsid w:val="005D76E8"/>
    <w:rsid w:val="005E26F8"/>
    <w:rsid w:val="006034E3"/>
    <w:rsid w:val="006114A3"/>
    <w:rsid w:val="0063016A"/>
    <w:rsid w:val="00632831"/>
    <w:rsid w:val="0065382F"/>
    <w:rsid w:val="006610A6"/>
    <w:rsid w:val="00694F0F"/>
    <w:rsid w:val="006D774E"/>
    <w:rsid w:val="006E7D91"/>
    <w:rsid w:val="0070649E"/>
    <w:rsid w:val="007117DA"/>
    <w:rsid w:val="00712316"/>
    <w:rsid w:val="007436A8"/>
    <w:rsid w:val="00750464"/>
    <w:rsid w:val="007539C1"/>
    <w:rsid w:val="00764C06"/>
    <w:rsid w:val="00767297"/>
    <w:rsid w:val="007833D9"/>
    <w:rsid w:val="007834C6"/>
    <w:rsid w:val="00783F90"/>
    <w:rsid w:val="00787D1F"/>
    <w:rsid w:val="007A400E"/>
    <w:rsid w:val="007B5DDD"/>
    <w:rsid w:val="007E2756"/>
    <w:rsid w:val="00812AB6"/>
    <w:rsid w:val="00820BDC"/>
    <w:rsid w:val="00826663"/>
    <w:rsid w:val="00835B17"/>
    <w:rsid w:val="00874C17"/>
    <w:rsid w:val="008A0DD4"/>
    <w:rsid w:val="008D625A"/>
    <w:rsid w:val="008E3B2C"/>
    <w:rsid w:val="008F1DCC"/>
    <w:rsid w:val="008F7DF9"/>
    <w:rsid w:val="00912F6B"/>
    <w:rsid w:val="00947224"/>
    <w:rsid w:val="009854CB"/>
    <w:rsid w:val="00990AD1"/>
    <w:rsid w:val="00992A39"/>
    <w:rsid w:val="00995A2E"/>
    <w:rsid w:val="009B39AF"/>
    <w:rsid w:val="009C61C0"/>
    <w:rsid w:val="009D417D"/>
    <w:rsid w:val="009E0865"/>
    <w:rsid w:val="009F1EE0"/>
    <w:rsid w:val="00A04BD8"/>
    <w:rsid w:val="00A12E5C"/>
    <w:rsid w:val="00A13356"/>
    <w:rsid w:val="00A37690"/>
    <w:rsid w:val="00A532A9"/>
    <w:rsid w:val="00A55E62"/>
    <w:rsid w:val="00A634F1"/>
    <w:rsid w:val="00AB51F3"/>
    <w:rsid w:val="00AB5D8C"/>
    <w:rsid w:val="00AC56D1"/>
    <w:rsid w:val="00AF49BB"/>
    <w:rsid w:val="00AF5D56"/>
    <w:rsid w:val="00AF63B8"/>
    <w:rsid w:val="00AF690C"/>
    <w:rsid w:val="00B04914"/>
    <w:rsid w:val="00B12066"/>
    <w:rsid w:val="00B201A1"/>
    <w:rsid w:val="00B24F47"/>
    <w:rsid w:val="00B84AA3"/>
    <w:rsid w:val="00B95DE4"/>
    <w:rsid w:val="00BB4979"/>
    <w:rsid w:val="00BC0501"/>
    <w:rsid w:val="00BD0BE0"/>
    <w:rsid w:val="00BD542C"/>
    <w:rsid w:val="00C02E27"/>
    <w:rsid w:val="00C12323"/>
    <w:rsid w:val="00C13416"/>
    <w:rsid w:val="00C22132"/>
    <w:rsid w:val="00C244C9"/>
    <w:rsid w:val="00C3700E"/>
    <w:rsid w:val="00C62702"/>
    <w:rsid w:val="00C844BA"/>
    <w:rsid w:val="00C92AAC"/>
    <w:rsid w:val="00CA493B"/>
    <w:rsid w:val="00CB05F1"/>
    <w:rsid w:val="00CC4F44"/>
    <w:rsid w:val="00CF32FF"/>
    <w:rsid w:val="00D06E27"/>
    <w:rsid w:val="00D22123"/>
    <w:rsid w:val="00D2405D"/>
    <w:rsid w:val="00D5273D"/>
    <w:rsid w:val="00D54223"/>
    <w:rsid w:val="00D82A94"/>
    <w:rsid w:val="00D9090C"/>
    <w:rsid w:val="00D947B4"/>
    <w:rsid w:val="00DA0773"/>
    <w:rsid w:val="00DA4848"/>
    <w:rsid w:val="00DA4FD6"/>
    <w:rsid w:val="00DC67CA"/>
    <w:rsid w:val="00DD722A"/>
    <w:rsid w:val="00DE3286"/>
    <w:rsid w:val="00DF4B87"/>
    <w:rsid w:val="00E002AB"/>
    <w:rsid w:val="00E02021"/>
    <w:rsid w:val="00E0771E"/>
    <w:rsid w:val="00E1158B"/>
    <w:rsid w:val="00E3142A"/>
    <w:rsid w:val="00E50015"/>
    <w:rsid w:val="00E62ADF"/>
    <w:rsid w:val="00E634F8"/>
    <w:rsid w:val="00E761DD"/>
    <w:rsid w:val="00E97FB4"/>
    <w:rsid w:val="00EA0FAC"/>
    <w:rsid w:val="00EB34B3"/>
    <w:rsid w:val="00EB7697"/>
    <w:rsid w:val="00EC39E5"/>
    <w:rsid w:val="00EC6FBA"/>
    <w:rsid w:val="00EE7898"/>
    <w:rsid w:val="00EF3DF4"/>
    <w:rsid w:val="00EF79DA"/>
    <w:rsid w:val="00F035C4"/>
    <w:rsid w:val="00F12E79"/>
    <w:rsid w:val="00F306FE"/>
    <w:rsid w:val="00F32D5A"/>
    <w:rsid w:val="00F3571E"/>
    <w:rsid w:val="00F457EA"/>
    <w:rsid w:val="00F72EFF"/>
    <w:rsid w:val="00F80A07"/>
    <w:rsid w:val="00FD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5E30F43"/>
  <w15:chartTrackingRefBased/>
  <w15:docId w15:val="{EDD76D50-4B07-C142-92B2-5DA700B0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2AAC"/>
    <w:pPr>
      <w:keepNext/>
      <w:keepLines/>
      <w:spacing w:before="240" w:after="240"/>
      <w:outlineLvl w:val="0"/>
    </w:pPr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2AAC"/>
    <w:pPr>
      <w:keepNext/>
      <w:keepLines/>
      <w:spacing w:before="40" w:after="120"/>
      <w:outlineLvl w:val="1"/>
    </w:pPr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paragraph" w:styleId="berschrift3">
    <w:name w:val="heading 3"/>
    <w:basedOn w:val="Listenabsatz"/>
    <w:next w:val="Standard"/>
    <w:link w:val="berschrift3Zchn"/>
    <w:uiPriority w:val="9"/>
    <w:unhideWhenUsed/>
    <w:qFormat/>
    <w:rsid w:val="001D4C34"/>
    <w:pPr>
      <w:numPr>
        <w:numId w:val="5"/>
      </w:numPr>
      <w:spacing w:after="120"/>
      <w:contextualSpacing w:val="0"/>
      <w:jc w:val="both"/>
      <w:outlineLvl w:val="2"/>
    </w:pPr>
    <w:rPr>
      <w:rFonts w:ascii="Calibri" w:hAnsi="Calibri" w:cs="Calibri"/>
      <w:lang w:val="gsw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2AAC"/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2AAC"/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paragraph" w:styleId="Listenabsatz">
    <w:name w:val="List Paragraph"/>
    <w:basedOn w:val="Standard"/>
    <w:uiPriority w:val="34"/>
    <w:qFormat/>
    <w:rsid w:val="00C92AAC"/>
    <w:pPr>
      <w:ind w:left="720"/>
      <w:contextualSpacing/>
    </w:pPr>
  </w:style>
  <w:style w:type="table" w:styleId="Tabellenraster">
    <w:name w:val="Table Grid"/>
    <w:basedOn w:val="NormaleTabelle"/>
    <w:uiPriority w:val="39"/>
    <w:rsid w:val="00EF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1D4C34"/>
    <w:rPr>
      <w:rFonts w:ascii="Calibri" w:hAnsi="Calibri" w:cs="Calibri"/>
      <w:lang w:val="gsw-FR"/>
    </w:rPr>
  </w:style>
  <w:style w:type="character" w:styleId="Platzhaltertext">
    <w:name w:val="Placeholder Text"/>
    <w:basedOn w:val="Absatz-Standardschriftart"/>
    <w:uiPriority w:val="99"/>
    <w:semiHidden/>
    <w:rsid w:val="008F7D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Chou</dc:creator>
  <cp:keywords/>
  <dc:description/>
  <cp:lastModifiedBy>Markus Chou</cp:lastModifiedBy>
  <cp:revision>168</cp:revision>
  <cp:lastPrinted>2024-02-12T12:53:00Z</cp:lastPrinted>
  <dcterms:created xsi:type="dcterms:W3CDTF">2024-02-12T12:53:00Z</dcterms:created>
  <dcterms:modified xsi:type="dcterms:W3CDTF">2024-03-11T10:03:00Z</dcterms:modified>
</cp:coreProperties>
</file>