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 Therapies</w:t>
      </w:r>
    </w:p>
    <w:bookmarkStart w:id="20" w:name="what-is-psychotherapy"/>
    <w:p>
      <w:pPr>
        <w:pStyle w:val="Heading2"/>
      </w:pPr>
      <w:r>
        <w:t xml:space="preserve">15.1 What Is Psychotherapy?</w:t>
      </w:r>
    </w:p>
    <w:bookmarkEnd w:id="20"/>
    <w:bookmarkStart w:id="21" w:name="what-is-psychotherapy-1"/>
    <w:p>
      <w:pPr>
        <w:pStyle w:val="Heading2"/>
      </w:pPr>
      <w:r>
        <w:t xml:space="preserve">What Is Psychotherapy?</w:t>
      </w:r>
    </w:p>
    <w:p>
      <w:pPr>
        <w:pStyle w:val="Compact"/>
        <w:numPr>
          <w:ilvl w:val="0"/>
          <w:numId w:val="1001"/>
        </w:numPr>
      </w:pPr>
      <w:r>
        <w:t xml:space="preserve">Psychotherapy is a structured psychological intervention.</w:t>
      </w:r>
    </w:p>
    <w:p>
      <w:pPr>
        <w:pStyle w:val="Compact"/>
        <w:numPr>
          <w:ilvl w:val="0"/>
          <w:numId w:val="1001"/>
        </w:numPr>
      </w:pPr>
      <w:r>
        <w:t xml:space="preserve">It is provided by trained mental health professionals.</w:t>
      </w:r>
    </w:p>
    <w:p>
      <w:pPr>
        <w:pStyle w:val="Compact"/>
        <w:numPr>
          <w:ilvl w:val="0"/>
          <w:numId w:val="1001"/>
        </w:numPr>
      </w:pPr>
      <w:r>
        <w:t xml:space="preserve">Its goal is to reduce distress and improve everyday functioning.</w:t>
      </w:r>
    </w:p>
    <w:bookmarkEnd w:id="21"/>
    <w:bookmarkStart w:id="22" w:name="psychotherapy-vs-other-help"/>
    <w:p>
      <w:pPr>
        <w:pStyle w:val="Heading2"/>
      </w:pPr>
      <w:r>
        <w:t xml:space="preserve">Psychotherapy vs Other Help</w:t>
      </w:r>
    </w:p>
    <w:p>
      <w:pPr>
        <w:pStyle w:val="Compact"/>
        <w:numPr>
          <w:ilvl w:val="0"/>
          <w:numId w:val="1002"/>
        </w:numPr>
      </w:pPr>
      <w:r>
        <w:t xml:space="preserve">Psychotherapy goes beyond advice or</w:t>
      </w:r>
      <w:r>
        <w:t xml:space="preserve"> </w:t>
      </w:r>
      <w:r>
        <w:t xml:space="preserve">“a good listener.”</w:t>
      </w:r>
    </w:p>
    <w:p>
      <w:pPr>
        <w:pStyle w:val="Compact"/>
        <w:numPr>
          <w:ilvl w:val="0"/>
          <w:numId w:val="1002"/>
        </w:numPr>
      </w:pPr>
      <w:r>
        <w:t xml:space="preserve">It uses psychological principles and evidence-based methods.</w:t>
      </w:r>
    </w:p>
    <w:p>
      <w:pPr>
        <w:pStyle w:val="Compact"/>
        <w:numPr>
          <w:ilvl w:val="0"/>
          <w:numId w:val="1002"/>
        </w:numPr>
      </w:pPr>
      <w:r>
        <w:t xml:space="preserve">It follows a clear structure, with specific goals and professional boundaries.</w:t>
      </w:r>
    </w:p>
    <w:bookmarkEnd w:id="22"/>
    <w:bookmarkStart w:id="23" w:name="brief-history-of-psychotherapy"/>
    <w:p>
      <w:pPr>
        <w:pStyle w:val="Heading2"/>
      </w:pPr>
      <w:r>
        <w:t xml:space="preserve">Brief History of Psychotherapy</w:t>
      </w:r>
    </w:p>
    <w:p>
      <w:pPr>
        <w:pStyle w:val="Compact"/>
        <w:numPr>
          <w:ilvl w:val="0"/>
          <w:numId w:val="1003"/>
        </w:numPr>
      </w:pPr>
      <w:r>
        <w:t xml:space="preserve">Care moved from asylums and</w:t>
      </w:r>
      <w:r>
        <w:t xml:space="preserve"> </w:t>
      </w:r>
      <w:r>
        <w:t xml:space="preserve">“moral treatment”</w:t>
      </w:r>
      <w:r>
        <w:t xml:space="preserve"> </w:t>
      </w:r>
      <w:r>
        <w:t xml:space="preserve">toward modern psychotherapy.</w:t>
      </w:r>
    </w:p>
    <w:p>
      <w:pPr>
        <w:pStyle w:val="Compact"/>
        <w:numPr>
          <w:ilvl w:val="0"/>
          <w:numId w:val="1003"/>
        </w:numPr>
      </w:pPr>
      <w:r>
        <w:t xml:space="preserve">Psychoanalysis (Freud) was an early model of talk-based therapy.</w:t>
      </w:r>
    </w:p>
    <w:p>
      <w:pPr>
        <w:pStyle w:val="Compact"/>
        <w:numPr>
          <w:ilvl w:val="0"/>
          <w:numId w:val="1003"/>
        </w:numPr>
      </w:pPr>
      <w:r>
        <w:t xml:space="preserve">Behavior, cognitive, humanistic, family, and integrative therapies developed later.</w:t>
      </w:r>
    </w:p>
    <w:bookmarkEnd w:id="23"/>
    <w:bookmarkStart w:id="24" w:name="major-dimensions-of-therapies"/>
    <w:p>
      <w:pPr>
        <w:pStyle w:val="Heading2"/>
      </w:pPr>
      <w:r>
        <w:t xml:space="preserve">Major Dimensions of Therapies</w:t>
      </w:r>
    </w:p>
    <w:p>
      <w:pPr>
        <w:pStyle w:val="Compact"/>
        <w:numPr>
          <w:ilvl w:val="0"/>
          <w:numId w:val="1004"/>
        </w:numPr>
      </w:pPr>
      <w:r>
        <w:t xml:space="preserve">Therapies differ in whether they focus on insight or on action.</w:t>
      </w:r>
    </w:p>
    <w:p>
      <w:pPr>
        <w:pStyle w:val="Compact"/>
        <w:numPr>
          <w:ilvl w:val="0"/>
          <w:numId w:val="1004"/>
        </w:numPr>
      </w:pPr>
      <w:r>
        <w:t xml:space="preserve">Therapists may take a directive or a nondirective style.</w:t>
      </w:r>
    </w:p>
    <w:p>
      <w:pPr>
        <w:pStyle w:val="Compact"/>
        <w:numPr>
          <w:ilvl w:val="0"/>
          <w:numId w:val="1004"/>
        </w:numPr>
      </w:pPr>
      <w:r>
        <w:t xml:space="preserve">Therapy can be offered in individual, group, or family formats.</w:t>
      </w:r>
    </w:p>
    <w:p>
      <w:pPr>
        <w:pStyle w:val="Compact"/>
        <w:numPr>
          <w:ilvl w:val="0"/>
          <w:numId w:val="1004"/>
        </w:numPr>
      </w:pPr>
      <w:r>
        <w:t xml:space="preserve">Work can be open-ended or brief and time-limited.</w:t>
      </w:r>
    </w:p>
    <w:bookmarkEnd w:id="24"/>
    <w:bookmarkStart w:id="25" w:name="common-factors-in-effective-therapy"/>
    <w:p>
      <w:pPr>
        <w:pStyle w:val="Heading2"/>
      </w:pPr>
      <w:r>
        <w:t xml:space="preserve">Common Factors in Effective Therapy</w:t>
      </w:r>
    </w:p>
    <w:p>
      <w:pPr>
        <w:pStyle w:val="Compact"/>
        <w:numPr>
          <w:ilvl w:val="0"/>
          <w:numId w:val="1005"/>
        </w:numPr>
      </w:pPr>
      <w:r>
        <w:t xml:space="preserve">Effective therapy has a strong therapeutic alliance built on trust and collaboration.</w:t>
      </w:r>
    </w:p>
    <w:p>
      <w:pPr>
        <w:pStyle w:val="Compact"/>
        <w:numPr>
          <w:ilvl w:val="0"/>
          <w:numId w:val="1005"/>
        </w:numPr>
      </w:pPr>
      <w:r>
        <w:t xml:space="preserve">It provides a safe, structured space to work with difficult experiences.</w:t>
      </w:r>
    </w:p>
    <w:p>
      <w:pPr>
        <w:pStyle w:val="Compact"/>
        <w:numPr>
          <w:ilvl w:val="0"/>
          <w:numId w:val="1005"/>
        </w:numPr>
      </w:pPr>
      <w:r>
        <w:t xml:space="preserve">Clients learn new ways of thinking, feeling, and responding.</w:t>
      </w:r>
    </w:p>
    <w:p>
      <w:pPr>
        <w:pStyle w:val="Compact"/>
        <w:numPr>
          <w:ilvl w:val="0"/>
          <w:numId w:val="1005"/>
        </w:numPr>
      </w:pPr>
      <w:r>
        <w:t xml:space="preserve">Clients practice behavior change between sessions and receive support while they do so.</w:t>
      </w:r>
    </w:p>
    <w:bookmarkEnd w:id="25"/>
    <w:bookmarkStart w:id="26" w:name="does-psychotherapy-work"/>
    <w:p>
      <w:pPr>
        <w:pStyle w:val="Heading2"/>
      </w:pPr>
      <w:r>
        <w:t xml:space="preserve">Does Psychotherapy Work?</w:t>
      </w:r>
    </w:p>
    <w:p>
      <w:pPr>
        <w:pStyle w:val="Compact"/>
        <w:numPr>
          <w:ilvl w:val="0"/>
          <w:numId w:val="1006"/>
        </w:numPr>
      </w:pPr>
      <w:r>
        <w:t xml:space="preserve">On average, people who receive psychotherapy do better than most people who do not receive treatment.</w:t>
      </w:r>
    </w:p>
    <w:p>
      <w:pPr>
        <w:pStyle w:val="Compact"/>
        <w:numPr>
          <w:ilvl w:val="0"/>
          <w:numId w:val="1006"/>
        </w:numPr>
      </w:pPr>
      <w:r>
        <w:t xml:space="preserve">Many therapy approaches are roughly equivalent when they are delivered competently.</w:t>
      </w:r>
    </w:p>
    <w:p>
      <w:pPr>
        <w:pStyle w:val="Compact"/>
        <w:numPr>
          <w:ilvl w:val="0"/>
          <w:numId w:val="1006"/>
        </w:numPr>
      </w:pPr>
      <w:r>
        <w:t xml:space="preserve">For some specific disorders, certain treatments are preferred over others.</w:t>
      </w:r>
    </w:p>
    <w:bookmarkEnd w:id="26"/>
    <w:bookmarkStart w:id="27" w:name="who-benefits-most"/>
    <w:p>
      <w:pPr>
        <w:pStyle w:val="Heading2"/>
      </w:pPr>
      <w:r>
        <w:t xml:space="preserve">Who Benefits Most?</w:t>
      </w:r>
    </w:p>
    <w:p>
      <w:pPr>
        <w:pStyle w:val="Compact"/>
        <w:numPr>
          <w:ilvl w:val="0"/>
          <w:numId w:val="1007"/>
        </w:numPr>
      </w:pPr>
      <w:r>
        <w:t xml:space="preserve">Clients benefit more when they attend sessions, engage actively, and practice between sessions.</w:t>
      </w:r>
    </w:p>
    <w:p>
      <w:pPr>
        <w:pStyle w:val="Compact"/>
        <w:numPr>
          <w:ilvl w:val="0"/>
          <w:numId w:val="1007"/>
        </w:numPr>
      </w:pPr>
      <w:r>
        <w:t xml:space="preserve">Some people improve even when they have severe symptoms or long histories.</w:t>
      </w:r>
    </w:p>
    <w:p>
      <w:pPr>
        <w:pStyle w:val="Compact"/>
        <w:numPr>
          <w:ilvl w:val="0"/>
          <w:numId w:val="1007"/>
        </w:numPr>
      </w:pPr>
      <w:r>
        <w:t xml:space="preserve">Outcomes are shaped by motivation, social support, and how well therapy fits the person’s life.</w:t>
      </w:r>
    </w:p>
    <w:bookmarkEnd w:id="27"/>
    <w:bookmarkStart w:id="28" w:name="behavior-therapies"/>
    <w:p>
      <w:pPr>
        <w:pStyle w:val="Heading2"/>
      </w:pPr>
      <w:r>
        <w:t xml:space="preserve">15.2 Behavior Therapies”</w:t>
      </w:r>
    </w:p>
    <w:bookmarkEnd w:id="28"/>
    <w:bookmarkStart w:id="29" w:name="behavior-therapies-big-idea"/>
    <w:p>
      <w:pPr>
        <w:pStyle w:val="Heading2"/>
      </w:pPr>
      <w:r>
        <w:t xml:space="preserve">Behavior Therapies: Big Idea</w:t>
      </w:r>
    </w:p>
    <w:p>
      <w:pPr>
        <w:pStyle w:val="Compact"/>
        <w:numPr>
          <w:ilvl w:val="0"/>
          <w:numId w:val="1008"/>
        </w:numPr>
      </w:pPr>
      <w:r>
        <w:t xml:space="preserve">Behavior is learned and can be reshaped.</w:t>
      </w:r>
    </w:p>
    <w:p>
      <w:pPr>
        <w:pStyle w:val="Compact"/>
        <w:numPr>
          <w:ilvl w:val="0"/>
          <w:numId w:val="1008"/>
        </w:numPr>
      </w:pPr>
      <w:r>
        <w:t xml:space="preserve">Behavior therapies use conditioning principles to change behavior.</w:t>
      </w:r>
    </w:p>
    <w:p>
      <w:pPr>
        <w:pStyle w:val="Compact"/>
        <w:numPr>
          <w:ilvl w:val="0"/>
          <w:numId w:val="1008"/>
        </w:numPr>
      </w:pPr>
      <w:r>
        <w:t xml:space="preserve">They focus on observable actions and the current environment.</w:t>
      </w:r>
    </w:p>
    <w:bookmarkEnd w:id="29"/>
    <w:bookmarkStart w:id="30" w:name="classical-conditioningbased-approaches"/>
    <w:p>
      <w:pPr>
        <w:pStyle w:val="Heading2"/>
      </w:pPr>
      <w:r>
        <w:t xml:space="preserve">Classical Conditioning–Based Approaches</w:t>
      </w:r>
    </w:p>
    <w:p>
      <w:pPr>
        <w:pStyle w:val="Compact"/>
        <w:numPr>
          <w:ilvl w:val="0"/>
          <w:numId w:val="1009"/>
        </w:numPr>
      </w:pPr>
      <w:r>
        <w:t xml:space="preserve">Some problem behaviors are tied to conditioned fear or anxiety.</w:t>
      </w:r>
    </w:p>
    <w:p>
      <w:pPr>
        <w:pStyle w:val="Compact"/>
        <w:numPr>
          <w:ilvl w:val="0"/>
          <w:numId w:val="1009"/>
        </w:numPr>
      </w:pPr>
      <w:r>
        <w:t xml:space="preserve">Behavior therapists use repeated safe exposure without escape.</w:t>
      </w:r>
    </w:p>
    <w:p>
      <w:pPr>
        <w:pStyle w:val="Compact"/>
        <w:numPr>
          <w:ilvl w:val="0"/>
          <w:numId w:val="1009"/>
        </w:numPr>
      </w:pPr>
      <w:r>
        <w:t xml:space="preserve">The goal is to reduce avoidance so that fear can decline over time.</w:t>
      </w:r>
    </w:p>
    <w:bookmarkEnd w:id="30"/>
    <w:bookmarkStart w:id="31" w:name="systematic-desensitization"/>
    <w:p>
      <w:pPr>
        <w:pStyle w:val="Heading2"/>
      </w:pPr>
      <w:r>
        <w:t xml:space="preserve">Systematic Desensitization</w:t>
      </w:r>
    </w:p>
    <w:p>
      <w:pPr>
        <w:pStyle w:val="Compact"/>
        <w:numPr>
          <w:ilvl w:val="0"/>
          <w:numId w:val="1010"/>
        </w:numPr>
      </w:pPr>
      <w:r>
        <w:t xml:space="preserve">The client and therapist build a fear hierarchy from least to most feared situations.</w:t>
      </w:r>
    </w:p>
    <w:p>
      <w:pPr>
        <w:pStyle w:val="Compact"/>
        <w:numPr>
          <w:ilvl w:val="0"/>
          <w:numId w:val="1010"/>
        </w:numPr>
      </w:pPr>
      <w:r>
        <w:t xml:space="preserve">The client practices relaxation or coping skills with each step.</w:t>
      </w:r>
    </w:p>
    <w:p>
      <w:pPr>
        <w:pStyle w:val="Compact"/>
        <w:numPr>
          <w:ilvl w:val="0"/>
          <w:numId w:val="1010"/>
        </w:numPr>
      </w:pPr>
      <w:r>
        <w:t xml:space="preserve">The client moves through gradual exposures until fear at each level feels manageable.</w:t>
      </w:r>
    </w:p>
    <w:bookmarkEnd w:id="31"/>
    <w:bookmarkStart w:id="32" w:name="flooding-and-intensive-exposure"/>
    <w:p>
      <w:pPr>
        <w:pStyle w:val="Heading2"/>
      </w:pPr>
      <w:r>
        <w:t xml:space="preserve">Flooding and Intensive Exposure</w:t>
      </w:r>
    </w:p>
    <w:p>
      <w:pPr>
        <w:pStyle w:val="Compact"/>
        <w:numPr>
          <w:ilvl w:val="0"/>
          <w:numId w:val="1011"/>
        </w:numPr>
      </w:pPr>
      <w:r>
        <w:t xml:space="preserve">Flooding uses prolonged, high-intensity exposure to the feared situation.</w:t>
      </w:r>
    </w:p>
    <w:p>
      <w:pPr>
        <w:pStyle w:val="Compact"/>
        <w:numPr>
          <w:ilvl w:val="0"/>
          <w:numId w:val="1011"/>
        </w:numPr>
      </w:pPr>
      <w:r>
        <w:t xml:space="preserve">Escape and safety behaviors are not allowed during the exposure.</w:t>
      </w:r>
    </w:p>
    <w:p>
      <w:pPr>
        <w:pStyle w:val="Compact"/>
        <w:numPr>
          <w:ilvl w:val="0"/>
          <w:numId w:val="1011"/>
        </w:numPr>
      </w:pPr>
      <w:r>
        <w:t xml:space="preserve">Anxiety typically rises, peaks, and then declines naturally over time.</w:t>
      </w:r>
    </w:p>
    <w:bookmarkEnd w:id="32"/>
    <w:bookmarkStart w:id="33" w:name="exposure-and-response-prevention-erp"/>
    <w:p>
      <w:pPr>
        <w:pStyle w:val="Heading2"/>
      </w:pPr>
      <w:r>
        <w:t xml:space="preserve">Exposure and Response Prevention (ERP)</w:t>
      </w:r>
    </w:p>
    <w:p>
      <w:pPr>
        <w:pStyle w:val="Compact"/>
        <w:numPr>
          <w:ilvl w:val="0"/>
          <w:numId w:val="1012"/>
        </w:numPr>
      </w:pPr>
      <w:r>
        <w:t xml:space="preserve">ERP is especially used for obsessive–compulsive disorder (OCD).</w:t>
      </w:r>
    </w:p>
    <w:p>
      <w:pPr>
        <w:pStyle w:val="Compact"/>
        <w:numPr>
          <w:ilvl w:val="0"/>
          <w:numId w:val="1012"/>
        </w:numPr>
      </w:pPr>
      <w:r>
        <w:t xml:space="preserve">The client is exposed to an obsessional trigger in a planned, supported way.</w:t>
      </w:r>
    </w:p>
    <w:p>
      <w:pPr>
        <w:pStyle w:val="Compact"/>
        <w:numPr>
          <w:ilvl w:val="0"/>
          <w:numId w:val="1012"/>
        </w:numPr>
      </w:pPr>
      <w:r>
        <w:t xml:space="preserve">The therapist helps prevent the ritual or compulsion so anxiety can habituate.</w:t>
      </w:r>
    </w:p>
    <w:p>
      <w:pPr>
        <w:pStyle w:val="Compact"/>
        <w:numPr>
          <w:ilvl w:val="0"/>
          <w:numId w:val="1012"/>
        </w:numPr>
      </w:pPr>
      <w:r>
        <w:t xml:space="preserve">Clients learn,</w:t>
      </w:r>
      <w:r>
        <w:t xml:space="preserve"> </w:t>
      </w:r>
      <w:r>
        <w:t xml:space="preserve">“I can tolerate the urge without giving in.”</w:t>
      </w:r>
    </w:p>
    <w:bookmarkEnd w:id="33"/>
    <w:bookmarkStart w:id="34" w:name="operant-conditioningbased-approaches"/>
    <w:p>
      <w:pPr>
        <w:pStyle w:val="Heading2"/>
      </w:pPr>
      <w:r>
        <w:t xml:space="preserve">Operant Conditioning–Based Approaches</w:t>
      </w:r>
    </w:p>
    <w:p>
      <w:pPr>
        <w:pStyle w:val="Compact"/>
        <w:numPr>
          <w:ilvl w:val="0"/>
          <w:numId w:val="1013"/>
        </w:numPr>
      </w:pPr>
      <w:r>
        <w:t xml:space="preserve">Operant methods shape behavior through its consequences.</w:t>
      </w:r>
    </w:p>
    <w:p>
      <w:pPr>
        <w:pStyle w:val="Compact"/>
        <w:numPr>
          <w:ilvl w:val="0"/>
          <w:numId w:val="1013"/>
        </w:numPr>
      </w:pPr>
      <w:r>
        <w:t xml:space="preserve">Desired behaviors are increased with reinforcement.</w:t>
      </w:r>
    </w:p>
    <w:p>
      <w:pPr>
        <w:pStyle w:val="Compact"/>
        <w:numPr>
          <w:ilvl w:val="0"/>
          <w:numId w:val="1013"/>
        </w:numPr>
      </w:pPr>
      <w:r>
        <w:t xml:space="preserve">Dangerous or disruptive behaviors are decreased by withholding rewards and setting safe limits.</w:t>
      </w:r>
    </w:p>
    <w:bookmarkEnd w:id="34"/>
    <w:bookmarkStart w:id="35" w:name="token-economies-and-behavior-contracts"/>
    <w:p>
      <w:pPr>
        <w:pStyle w:val="Heading2"/>
      </w:pPr>
      <w:r>
        <w:t xml:space="preserve">Token Economies and Behavior Contracts</w:t>
      </w:r>
    </w:p>
    <w:p>
      <w:pPr>
        <w:pStyle w:val="Compact"/>
        <w:numPr>
          <w:ilvl w:val="0"/>
          <w:numId w:val="1014"/>
        </w:numPr>
      </w:pPr>
      <w:r>
        <w:t xml:space="preserve">In a token economy, clients earn points or tokens for target behaviors.</w:t>
      </w:r>
    </w:p>
    <w:p>
      <w:pPr>
        <w:pStyle w:val="Compact"/>
        <w:numPr>
          <w:ilvl w:val="0"/>
          <w:numId w:val="1014"/>
        </w:numPr>
      </w:pPr>
      <w:r>
        <w:t xml:space="preserve">Tokens can be traded for privileges or rewards.</w:t>
      </w:r>
    </w:p>
    <w:p>
      <w:pPr>
        <w:pStyle w:val="Compact"/>
        <w:numPr>
          <w:ilvl w:val="0"/>
          <w:numId w:val="1014"/>
        </w:numPr>
      </w:pPr>
      <w:r>
        <w:t xml:space="preserve">Behavior contracts clearly state the expected behaviors and their consequences in writing.</w:t>
      </w:r>
    </w:p>
    <w:bookmarkEnd w:id="35"/>
    <w:bookmarkStart w:id="36" w:name="intensive-behavioral-interventions"/>
    <w:p>
      <w:pPr>
        <w:pStyle w:val="Heading2"/>
      </w:pPr>
      <w:r>
        <w:t xml:space="preserve">Intensive Behavioral Interventions</w:t>
      </w:r>
    </w:p>
    <w:p>
      <w:pPr>
        <w:pStyle w:val="Compact"/>
        <w:numPr>
          <w:ilvl w:val="0"/>
          <w:numId w:val="1015"/>
        </w:numPr>
      </w:pPr>
      <w:r>
        <w:t xml:space="preserve">Intensive behavioral interventions are often used for autistic and other neurodevelopmental conditions.</w:t>
      </w:r>
    </w:p>
    <w:p>
      <w:pPr>
        <w:pStyle w:val="Compact"/>
        <w:numPr>
          <w:ilvl w:val="0"/>
          <w:numId w:val="1015"/>
        </w:numPr>
      </w:pPr>
      <w:r>
        <w:t xml:space="preserve">Skills are broken into small steps and reinforced consistently.</w:t>
      </w:r>
    </w:p>
    <w:p>
      <w:pPr>
        <w:pStyle w:val="Compact"/>
        <w:numPr>
          <w:ilvl w:val="0"/>
          <w:numId w:val="1015"/>
        </w:numPr>
      </w:pPr>
      <w:r>
        <w:t xml:space="preserve">Goals include increasing communication, self-care, and social skills, and reducing dangerous acts.</w:t>
      </w:r>
    </w:p>
    <w:bookmarkEnd w:id="36"/>
    <w:bookmarkStart w:id="37" w:name="strengths-and-limits-of-behavior-therapy"/>
    <w:p>
      <w:pPr>
        <w:pStyle w:val="Heading2"/>
      </w:pPr>
      <w:r>
        <w:t xml:space="preserve">Strengths and Limits of Behavior Therapy</w:t>
      </w:r>
    </w:p>
    <w:p>
      <w:pPr>
        <w:pStyle w:val="Compact"/>
        <w:numPr>
          <w:ilvl w:val="0"/>
          <w:numId w:val="1016"/>
        </w:numPr>
      </w:pPr>
      <w:r>
        <w:t xml:space="preserve">Strengths include clear goals and strong evidence for phobias, OCD, and some child behavior problems.</w:t>
      </w:r>
    </w:p>
    <w:p>
      <w:pPr>
        <w:pStyle w:val="Compact"/>
        <w:numPr>
          <w:ilvl w:val="0"/>
          <w:numId w:val="1016"/>
        </w:numPr>
      </w:pPr>
      <w:r>
        <w:t xml:space="preserve">Behavior therapy can feel mechanical if values and meaning are ignored.</w:t>
      </w:r>
    </w:p>
    <w:p>
      <w:pPr>
        <w:pStyle w:val="Compact"/>
        <w:numPr>
          <w:ilvl w:val="0"/>
          <w:numId w:val="1016"/>
        </w:numPr>
      </w:pPr>
      <w:r>
        <w:t xml:space="preserve">Therapists must plan for skills to generalize to real-world situations.</w:t>
      </w:r>
    </w:p>
    <w:bookmarkEnd w:id="37"/>
    <w:bookmarkStart w:id="38" w:name="cognitive-cbt-and-humanistic-therapies"/>
    <w:p>
      <w:pPr>
        <w:pStyle w:val="Heading2"/>
      </w:pPr>
      <w:r>
        <w:t xml:space="preserve">15.3 Cognitive, CBT, and Humanistic Therapies”</w:t>
      </w:r>
    </w:p>
    <w:bookmarkEnd w:id="38"/>
    <w:bookmarkStart w:id="39" w:name="cognitive-and-cbt-approaches-big-idea"/>
    <w:p>
      <w:pPr>
        <w:pStyle w:val="Heading2"/>
      </w:pPr>
      <w:r>
        <w:t xml:space="preserve">Cognitive and CBT Approaches: Big Idea</w:t>
      </w:r>
    </w:p>
    <w:p>
      <w:pPr>
        <w:pStyle w:val="Compact"/>
        <w:numPr>
          <w:ilvl w:val="0"/>
          <w:numId w:val="1017"/>
        </w:numPr>
      </w:pPr>
      <w:r>
        <w:t xml:space="preserve">Cognitive and CBT approaches focus on thought patterns that drive emotion and behavior.</w:t>
      </w:r>
    </w:p>
    <w:p>
      <w:pPr>
        <w:pStyle w:val="Compact"/>
        <w:numPr>
          <w:ilvl w:val="0"/>
          <w:numId w:val="1017"/>
        </w:numPr>
      </w:pPr>
      <w:r>
        <w:t xml:space="preserve">They emphasize that it is not just events, but our interpretations of events, that matter.</w:t>
      </w:r>
    </w:p>
    <w:p>
      <w:pPr>
        <w:pStyle w:val="Compact"/>
        <w:numPr>
          <w:ilvl w:val="0"/>
          <w:numId w:val="1017"/>
        </w:numPr>
      </w:pPr>
      <w:r>
        <w:t xml:space="preserve">The goal is to help clients identify, test, and change unhelpful beliefs.</w:t>
      </w:r>
    </w:p>
    <w:bookmarkEnd w:id="39"/>
    <w:bookmarkStart w:id="40" w:name="becks-cognitive-therapy"/>
    <w:p>
      <w:pPr>
        <w:pStyle w:val="Heading2"/>
      </w:pPr>
      <w:r>
        <w:t xml:space="preserve">Beck’s Cognitive Therapy</w:t>
      </w:r>
    </w:p>
    <w:p>
      <w:pPr>
        <w:pStyle w:val="Compact"/>
        <w:numPr>
          <w:ilvl w:val="0"/>
          <w:numId w:val="1018"/>
        </w:numPr>
      </w:pPr>
      <w:r>
        <w:t xml:space="preserve">Clients track automatic thoughts in situations that trigger strong emotions.</w:t>
      </w:r>
    </w:p>
    <w:p>
      <w:pPr>
        <w:pStyle w:val="Compact"/>
        <w:numPr>
          <w:ilvl w:val="0"/>
          <w:numId w:val="1018"/>
        </w:numPr>
      </w:pPr>
      <w:r>
        <w:t xml:space="preserve">They learn to notice cognitive distortions, such as all-or-nothing thinking, catastrophizing, and overgeneralizing.</w:t>
      </w:r>
    </w:p>
    <w:p>
      <w:pPr>
        <w:pStyle w:val="Compact"/>
        <w:numPr>
          <w:ilvl w:val="0"/>
          <w:numId w:val="1018"/>
        </w:numPr>
      </w:pPr>
      <w:r>
        <w:t xml:space="preserve">They examine evidence for and against their thoughts and build more balanced interpretations.</w:t>
      </w:r>
    </w:p>
    <w:bookmarkEnd w:id="40"/>
    <w:bookmarkStart w:id="41" w:name="X9400be1f0d4fcddda2dbc24b25cbccf0981a887"/>
    <w:p>
      <w:pPr>
        <w:pStyle w:val="Heading2"/>
      </w:pPr>
      <w:r>
        <w:t xml:space="preserve">Ellis’s Rational–Emotive Behavior Therapy (REBT)</w:t>
      </w:r>
    </w:p>
    <w:p>
      <w:pPr>
        <w:pStyle w:val="Compact"/>
        <w:numPr>
          <w:ilvl w:val="0"/>
          <w:numId w:val="1019"/>
        </w:numPr>
      </w:pPr>
      <w:r>
        <w:t xml:space="preserve">REBT uses the A–B–C model: A is the activating event, B is the belief, and C is the emotional or behavioral consequence.</w:t>
      </w:r>
    </w:p>
    <w:p>
      <w:pPr>
        <w:pStyle w:val="Compact"/>
        <w:numPr>
          <w:ilvl w:val="0"/>
          <w:numId w:val="1019"/>
        </w:numPr>
      </w:pPr>
      <w:r>
        <w:t xml:space="preserve">The therapist and client target rigid or irrational beliefs, such as</w:t>
      </w:r>
      <w:r>
        <w:t xml:space="preserve"> </w:t>
      </w:r>
      <w:r>
        <w:t xml:space="preserve">“I must be perfect”</w:t>
      </w:r>
      <w:r>
        <w:t xml:space="preserve"> </w:t>
      </w:r>
      <w:r>
        <w:t xml:space="preserve">or</w:t>
      </w:r>
      <w:r>
        <w:t xml:space="preserve"> </w:t>
      </w:r>
      <w:r>
        <w:t xml:space="preserve">“I am worthless.”</w:t>
      </w:r>
    </w:p>
    <w:p>
      <w:pPr>
        <w:pStyle w:val="Compact"/>
        <w:numPr>
          <w:ilvl w:val="0"/>
          <w:numId w:val="1019"/>
        </w:numPr>
      </w:pPr>
      <w:r>
        <w:t xml:space="preserve">Clients practice replacing these beliefs with more rational, flexible self-statements.</w:t>
      </w:r>
    </w:p>
    <w:bookmarkEnd w:id="41"/>
    <w:bookmarkStart w:id="42" w:name="core-features-of-cbt"/>
    <w:p>
      <w:pPr>
        <w:pStyle w:val="Heading2"/>
      </w:pPr>
      <w:r>
        <w:t xml:space="preserve">Core Features of CBT</w:t>
      </w:r>
    </w:p>
    <w:p>
      <w:pPr>
        <w:pStyle w:val="Compact"/>
        <w:numPr>
          <w:ilvl w:val="0"/>
          <w:numId w:val="1020"/>
        </w:numPr>
      </w:pPr>
      <w:r>
        <w:t xml:space="preserve">CBT uses structured, time-limited, goal-focused sessions.</w:t>
      </w:r>
    </w:p>
    <w:p>
      <w:pPr>
        <w:pStyle w:val="Compact"/>
        <w:numPr>
          <w:ilvl w:val="0"/>
          <w:numId w:val="1020"/>
        </w:numPr>
      </w:pPr>
      <w:r>
        <w:t xml:space="preserve">It combines cognitive tools with behavioral experiments and homework assignments.</w:t>
      </w:r>
    </w:p>
    <w:p>
      <w:pPr>
        <w:pStyle w:val="Compact"/>
        <w:numPr>
          <w:ilvl w:val="0"/>
          <w:numId w:val="1020"/>
        </w:numPr>
      </w:pPr>
      <w:r>
        <w:t xml:space="preserve">CBT has strong evidence for treating depression, anxiety, and many other conditions.</w:t>
      </w:r>
    </w:p>
    <w:bookmarkEnd w:id="42"/>
    <w:bookmarkStart w:id="43" w:name="humanistic-therapies-big-idea"/>
    <w:p>
      <w:pPr>
        <w:pStyle w:val="Heading2"/>
      </w:pPr>
      <w:r>
        <w:t xml:space="preserve">Humanistic Therapies: Big Idea</w:t>
      </w:r>
    </w:p>
    <w:p>
      <w:pPr>
        <w:pStyle w:val="Compact"/>
        <w:numPr>
          <w:ilvl w:val="0"/>
          <w:numId w:val="1021"/>
        </w:numPr>
      </w:pPr>
      <w:r>
        <w:t xml:space="preserve">Humanistic therapies view people as oriented toward growth, authenticity, and self-actualization.</w:t>
      </w:r>
    </w:p>
    <w:p>
      <w:pPr>
        <w:pStyle w:val="Compact"/>
        <w:numPr>
          <w:ilvl w:val="0"/>
          <w:numId w:val="1021"/>
        </w:numPr>
      </w:pPr>
      <w:r>
        <w:t xml:space="preserve">Problems often arise when a person’s experience is invalidated or when</w:t>
      </w:r>
      <w:r>
        <w:t xml:space="preserve"> </w:t>
      </w:r>
      <w:r>
        <w:t xml:space="preserve">“conditions of worth”</w:t>
      </w:r>
      <w:r>
        <w:t xml:space="preserve"> </w:t>
      </w:r>
      <w:r>
        <w:t xml:space="preserve">are imposed.</w:t>
      </w:r>
    </w:p>
    <w:p>
      <w:pPr>
        <w:pStyle w:val="Compact"/>
        <w:numPr>
          <w:ilvl w:val="0"/>
          <w:numId w:val="1021"/>
        </w:numPr>
      </w:pPr>
      <w:r>
        <w:t xml:space="preserve">Therapy aims to create conditions that allow healthy growth to resume.</w:t>
      </w:r>
    </w:p>
    <w:bookmarkEnd w:id="43"/>
    <w:bookmarkStart w:id="44" w:name="person-centered-therapy-rogers"/>
    <w:p>
      <w:pPr>
        <w:pStyle w:val="Heading2"/>
      </w:pPr>
      <w:r>
        <w:t xml:space="preserve">Person-Centered Therapy (Rogers)</w:t>
      </w:r>
    </w:p>
    <w:p>
      <w:pPr>
        <w:pStyle w:val="Compact"/>
        <w:numPr>
          <w:ilvl w:val="0"/>
          <w:numId w:val="1022"/>
        </w:numPr>
      </w:pPr>
      <w:r>
        <w:t xml:space="preserve">The therapist offers unconditional positive regard, or accepting the client without judgment.</w:t>
      </w:r>
    </w:p>
    <w:p>
      <w:pPr>
        <w:pStyle w:val="Compact"/>
        <w:numPr>
          <w:ilvl w:val="0"/>
          <w:numId w:val="1022"/>
        </w:numPr>
      </w:pPr>
      <w:r>
        <w:t xml:space="preserve">The therapist uses deep empathy and reflective listening to understand the client’s experience.</w:t>
      </w:r>
    </w:p>
    <w:p>
      <w:pPr>
        <w:pStyle w:val="Compact"/>
        <w:numPr>
          <w:ilvl w:val="0"/>
          <w:numId w:val="1022"/>
        </w:numPr>
      </w:pPr>
      <w:r>
        <w:t xml:space="preserve">Genuineness, or congruence, means the therapist is real and present, not just acting out a role.</w:t>
      </w:r>
    </w:p>
    <w:bookmarkEnd w:id="44"/>
    <w:bookmarkStart w:id="45" w:name="humanistic-vs-cognitive-cbt"/>
    <w:p>
      <w:pPr>
        <w:pStyle w:val="Heading2"/>
      </w:pPr>
      <w:r>
        <w:t xml:space="preserve">Humanistic vs Cognitive / CBT</w:t>
      </w:r>
    </w:p>
    <w:p>
      <w:pPr>
        <w:pStyle w:val="Compact"/>
        <w:numPr>
          <w:ilvl w:val="0"/>
          <w:numId w:val="1023"/>
        </w:numPr>
      </w:pPr>
      <w:r>
        <w:t xml:space="preserve">Humanistic therapies are usually nondirective and emphasize the relationship and the client’s lived experience.</w:t>
      </w:r>
    </w:p>
    <w:p>
      <w:pPr>
        <w:pStyle w:val="Compact"/>
        <w:numPr>
          <w:ilvl w:val="0"/>
          <w:numId w:val="1023"/>
        </w:numPr>
      </w:pPr>
      <w:r>
        <w:t xml:space="preserve">Cognitive and CBT approaches are more directive and emphasize skills, homework, and problem-solving.</w:t>
      </w:r>
    </w:p>
    <w:p>
      <w:pPr>
        <w:pStyle w:val="Compact"/>
        <w:numPr>
          <w:ilvl w:val="0"/>
          <w:numId w:val="1023"/>
        </w:numPr>
      </w:pPr>
      <w:r>
        <w:t xml:space="preserve">Many modern therapies integrate elements from both humanistic and cognitive–behavioral approaches.</w:t>
      </w:r>
    </w:p>
    <w:bookmarkEnd w:id="45"/>
    <w:bookmarkStart w:id="46" w:name="medical-and-biological-therapies"/>
    <w:p>
      <w:pPr>
        <w:pStyle w:val="Heading2"/>
      </w:pPr>
      <w:r>
        <w:t xml:space="preserve">15.4 Medical and Biological Therapies”</w:t>
      </w:r>
    </w:p>
    <w:bookmarkEnd w:id="46"/>
    <w:bookmarkStart w:id="47" w:name="medical-biological-therapies-big-idea"/>
    <w:p>
      <w:pPr>
        <w:pStyle w:val="Heading2"/>
      </w:pPr>
      <w:r>
        <w:t xml:space="preserve">Medical / Biological Therapies: Big Idea</w:t>
      </w:r>
    </w:p>
    <w:p>
      <w:pPr>
        <w:pStyle w:val="Compact"/>
        <w:numPr>
          <w:ilvl w:val="0"/>
          <w:numId w:val="1024"/>
        </w:numPr>
      </w:pPr>
      <w:r>
        <w:t xml:space="preserve">Medical and biological therapies target the brain and body directly.</w:t>
      </w:r>
    </w:p>
    <w:p>
      <w:pPr>
        <w:pStyle w:val="Compact"/>
        <w:numPr>
          <w:ilvl w:val="0"/>
          <w:numId w:val="1024"/>
        </w:numPr>
      </w:pPr>
      <w:r>
        <w:t xml:space="preserve">They are often combined with psychotherapy and other supports.</w:t>
      </w:r>
    </w:p>
    <w:p>
      <w:pPr>
        <w:pStyle w:val="Compact"/>
        <w:numPr>
          <w:ilvl w:val="0"/>
          <w:numId w:val="1024"/>
        </w:numPr>
      </w:pPr>
      <w:r>
        <w:t xml:space="preserve">They include medications, brain stimulation, limited surgery, and hospitalization when needed.</w:t>
      </w:r>
    </w:p>
    <w:bookmarkEnd w:id="47"/>
    <w:bookmarkStart w:id="48" w:name="antipsychotic-medications"/>
    <w:p>
      <w:pPr>
        <w:pStyle w:val="Heading2"/>
      </w:pPr>
      <w:r>
        <w:t xml:space="preserve">Antipsychotic Medications</w:t>
      </w:r>
    </w:p>
    <w:p>
      <w:pPr>
        <w:pStyle w:val="Compact"/>
        <w:numPr>
          <w:ilvl w:val="0"/>
          <w:numId w:val="1025"/>
        </w:numPr>
      </w:pPr>
      <w:r>
        <w:t xml:space="preserve">Antipsychotic medications are used mainly for psychotic disorders and severe mood episodes such as mania.</w:t>
      </w:r>
    </w:p>
    <w:p>
      <w:pPr>
        <w:pStyle w:val="Compact"/>
        <w:numPr>
          <w:ilvl w:val="0"/>
          <w:numId w:val="1025"/>
        </w:numPr>
      </w:pPr>
      <w:r>
        <w:t xml:space="preserve">Traditional (first-generation) antipsychotics strongly block dopamine and can cause movement-related side effects.</w:t>
      </w:r>
    </w:p>
    <w:p>
      <w:pPr>
        <w:pStyle w:val="Compact"/>
        <w:numPr>
          <w:ilvl w:val="0"/>
          <w:numId w:val="1025"/>
        </w:numPr>
      </w:pPr>
      <w:r>
        <w:t xml:space="preserve">Atypical (second-generation) antipsychotics act on a broader set of receptors and may cause metabolic side effects such as weight gain and changes in blood sugar.</w:t>
      </w:r>
    </w:p>
    <w:bookmarkEnd w:id="48"/>
    <w:bookmarkStart w:id="49" w:name="antidepressants-and-mood-stabilizers"/>
    <w:p>
      <w:pPr>
        <w:pStyle w:val="Heading2"/>
      </w:pPr>
      <w:r>
        <w:t xml:space="preserve">Antidepressants and Mood Stabilizers</w:t>
      </w:r>
    </w:p>
    <w:p>
      <w:pPr>
        <w:pStyle w:val="Compact"/>
        <w:numPr>
          <w:ilvl w:val="0"/>
          <w:numId w:val="1026"/>
        </w:numPr>
      </w:pPr>
      <w:r>
        <w:t xml:space="preserve">Antidepressants, including SSRIs, SNRIs, and other classes, are used for depression, many anxiety disorders, and OCD.</w:t>
      </w:r>
    </w:p>
    <w:p>
      <w:pPr>
        <w:pStyle w:val="Compact"/>
        <w:numPr>
          <w:ilvl w:val="0"/>
          <w:numId w:val="1026"/>
        </w:numPr>
      </w:pPr>
      <w:r>
        <w:t xml:space="preserve">Antidepressants often take several weeks before full benefit appears, and side effects must be monitored.</w:t>
      </w:r>
    </w:p>
    <w:p>
      <w:pPr>
        <w:pStyle w:val="Compact"/>
        <w:numPr>
          <w:ilvl w:val="0"/>
          <w:numId w:val="1026"/>
        </w:numPr>
      </w:pPr>
      <w:r>
        <w:t xml:space="preserve">Mood stabilizers, such as lithium and some anticonvulsants, are key treatments for bipolar disorders.</w:t>
      </w:r>
    </w:p>
    <w:bookmarkEnd w:id="49"/>
    <w:bookmarkStart w:id="50" w:name="anti-anxiety-medications"/>
    <w:p>
      <w:pPr>
        <w:pStyle w:val="Heading2"/>
      </w:pPr>
      <w:r>
        <w:t xml:space="preserve">Anti-Anxiety Medications</w:t>
      </w:r>
    </w:p>
    <w:p>
      <w:pPr>
        <w:pStyle w:val="Compact"/>
        <w:numPr>
          <w:ilvl w:val="0"/>
          <w:numId w:val="1027"/>
        </w:numPr>
      </w:pPr>
      <w:r>
        <w:t xml:space="preserve">Benzodiazepines can provide fast relief of acute anxiety but carry risks of tolerance, dependence, and withdrawal.</w:t>
      </w:r>
    </w:p>
    <w:p>
      <w:pPr>
        <w:pStyle w:val="Compact"/>
        <w:numPr>
          <w:ilvl w:val="0"/>
          <w:numId w:val="1027"/>
        </w:numPr>
      </w:pPr>
      <w:r>
        <w:t xml:space="preserve">Some non-benzodiazepine options, such as certain antidepressants or buspirone, may be used for longer-term anxiety treatment.</w:t>
      </w:r>
    </w:p>
    <w:p>
      <w:pPr>
        <w:pStyle w:val="Compact"/>
        <w:numPr>
          <w:ilvl w:val="0"/>
          <w:numId w:val="1027"/>
        </w:numPr>
      </w:pPr>
      <w:r>
        <w:t xml:space="preserve">Anti-anxiety medications are usually most effective when used short-term and combined with skills-based therapies.</w:t>
      </w:r>
    </w:p>
    <w:bookmarkEnd w:id="50"/>
    <w:bookmarkStart w:id="51" w:name="electroconvulsive-therapy-ect"/>
    <w:p>
      <w:pPr>
        <w:pStyle w:val="Heading2"/>
      </w:pPr>
      <w:r>
        <w:t xml:space="preserve">Electroconvulsive Therapy (ECT)</w:t>
      </w:r>
    </w:p>
    <w:p>
      <w:pPr>
        <w:pStyle w:val="Compact"/>
        <w:numPr>
          <w:ilvl w:val="0"/>
          <w:numId w:val="1028"/>
        </w:numPr>
      </w:pPr>
      <w:r>
        <w:t xml:space="preserve">Modern ECT is done under anesthesia with controlled seizures and careful medical monitoring.</w:t>
      </w:r>
    </w:p>
    <w:p>
      <w:pPr>
        <w:pStyle w:val="Compact"/>
        <w:numPr>
          <w:ilvl w:val="0"/>
          <w:numId w:val="1028"/>
        </w:numPr>
      </w:pPr>
      <w:r>
        <w:t xml:space="preserve">ECT can be effective for severe, treatment-resistant depression and some forms of catatonia.</w:t>
      </w:r>
    </w:p>
    <w:p>
      <w:pPr>
        <w:pStyle w:val="Compact"/>
        <w:numPr>
          <w:ilvl w:val="0"/>
          <w:numId w:val="1028"/>
        </w:numPr>
      </w:pPr>
      <w:r>
        <w:t xml:space="preserve">Possible memory side effects are weighed against potential benefits, and ECT is used when benefits clearly outweigh the risks.</w:t>
      </w:r>
    </w:p>
    <w:bookmarkEnd w:id="51"/>
    <w:bookmarkStart w:id="52" w:name="Xfecaec5847024ba0c0876db57e9a62c95509f24"/>
    <w:p>
      <w:pPr>
        <w:pStyle w:val="Heading2"/>
      </w:pPr>
      <w:r>
        <w:t xml:space="preserve">Other Brain Stimulation and Psychosurgery</w:t>
      </w:r>
    </w:p>
    <w:p>
      <w:pPr>
        <w:pStyle w:val="Compact"/>
        <w:numPr>
          <w:ilvl w:val="0"/>
          <w:numId w:val="1029"/>
        </w:numPr>
      </w:pPr>
      <w:r>
        <w:t xml:space="preserve">Newer brain stimulation methods include repetitive transcranial magnetic stimulation (rTMS) and deep brain stimulation, which are used in limited, specific cases.</w:t>
      </w:r>
    </w:p>
    <w:p>
      <w:pPr>
        <w:pStyle w:val="Compact"/>
        <w:numPr>
          <w:ilvl w:val="0"/>
          <w:numId w:val="1029"/>
        </w:numPr>
      </w:pPr>
      <w:r>
        <w:t xml:space="preserve">Psychosurgery is now rare, highly targeted, and considered only as a last resort.</w:t>
      </w:r>
    </w:p>
    <w:p>
      <w:pPr>
        <w:pStyle w:val="Compact"/>
        <w:numPr>
          <w:ilvl w:val="0"/>
          <w:numId w:val="1029"/>
        </w:numPr>
      </w:pPr>
      <w:r>
        <w:t xml:space="preserve">Historical examples such as lobotomy highlight the need for strong ethical and scientific safeguards.</w:t>
      </w:r>
    </w:p>
    <w:bookmarkEnd w:id="52"/>
    <w:bookmarkStart w:id="53" w:name="hospitalization-and-community-care"/>
    <w:p>
      <w:pPr>
        <w:pStyle w:val="Heading2"/>
      </w:pPr>
      <w:r>
        <w:t xml:space="preserve">Hospitalization and Community Care</w:t>
      </w:r>
    </w:p>
    <w:p>
      <w:pPr>
        <w:pStyle w:val="Compact"/>
        <w:numPr>
          <w:ilvl w:val="0"/>
          <w:numId w:val="1030"/>
        </w:numPr>
      </w:pPr>
      <w:r>
        <w:t xml:space="preserve">Hospitalization is used when there is immediate danger or severe instability that requires intensive support.</w:t>
      </w:r>
    </w:p>
    <w:p>
      <w:pPr>
        <w:pStyle w:val="Compact"/>
        <w:numPr>
          <w:ilvl w:val="0"/>
          <w:numId w:val="1030"/>
        </w:numPr>
      </w:pPr>
      <w:r>
        <w:t xml:space="preserve">Goals of hospitalization include safety, stabilization, medication adjustment, and discharge planning.</w:t>
      </w:r>
    </w:p>
    <w:p>
      <w:pPr>
        <w:pStyle w:val="Compact"/>
        <w:numPr>
          <w:ilvl w:val="0"/>
          <w:numId w:val="1030"/>
        </w:numPr>
      </w:pPr>
      <w:r>
        <w:t xml:space="preserve">Community mental health services include outpatient care, case management, day programs, and assertive community treatment (ACT) teams.</w:t>
      </w:r>
    </w:p>
    <w:bookmarkEnd w:id="53"/>
    <w:bookmarkStart w:id="54" w:name="X13cd53675843197b447263dfb33631c664a6278"/>
    <w:p>
      <w:pPr>
        <w:pStyle w:val="Heading2"/>
      </w:pPr>
      <w:r>
        <w:t xml:space="preserve">Integrating Biological and Psychological Treatments</w:t>
      </w:r>
    </w:p>
    <w:p>
      <w:pPr>
        <w:pStyle w:val="Compact"/>
        <w:numPr>
          <w:ilvl w:val="0"/>
          <w:numId w:val="1031"/>
        </w:numPr>
      </w:pPr>
      <w:r>
        <w:t xml:space="preserve">For many conditions, the best outcomes come from combining medications with psychotherapy and social support.</w:t>
      </w:r>
    </w:p>
    <w:p>
      <w:pPr>
        <w:pStyle w:val="Compact"/>
        <w:numPr>
          <w:ilvl w:val="0"/>
          <w:numId w:val="1031"/>
        </w:numPr>
      </w:pPr>
      <w:r>
        <w:t xml:space="preserve">Medications can reduce symptom intensity so that clients can participate more fully in therapy and daily life.</w:t>
      </w:r>
    </w:p>
    <w:p>
      <w:pPr>
        <w:pStyle w:val="Compact"/>
        <w:numPr>
          <w:ilvl w:val="0"/>
          <w:numId w:val="1031"/>
        </w:numPr>
      </w:pPr>
      <w:r>
        <w:t xml:space="preserve">Ongoing, coordinated care aims to prevent a</w:t>
      </w:r>
      <w:r>
        <w:t xml:space="preserve"> </w:t>
      </w:r>
      <w:r>
        <w:t xml:space="preserve">“revolving door”</w:t>
      </w:r>
      <w:r>
        <w:t xml:space="preserve"> </w:t>
      </w:r>
      <w:r>
        <w:t xml:space="preserve">pattern of repeated crises and brief contacts.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 Therapies</dc:title>
  <dc:creator/>
  <cp:keywords/>
  <dcterms:created xsi:type="dcterms:W3CDTF">2025-12-03T16:44:01Z</dcterms:created>
  <dcterms:modified xsi:type="dcterms:W3CDTF">2025-12-03T16:44:01Z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