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17 · Prosocial and Antisocial Behavior</w:t>
      </w:r>
    </w:p>
    <w:p>
      <w:pPr>
        <w:pStyle w:val="Subtitle"/>
      </w:pPr>
      <w:r>
        <w:t xml:space="preserve">Student Handout – Summary · Learning Targets · Practice</w:t>
      </w:r>
    </w:p>
    <w:bookmarkStart w:id="25" w:name="Xa867516fa14ff557496ce74e805f390397362e0"/>
    <w:p>
      <w:pPr>
        <w:pStyle w:val="Heading1"/>
      </w:pPr>
      <w:r>
        <w:t xml:space="preserve">Chapter 17: Prosocial and Antisocial Behavior – Student Summary</w:t>
      </w:r>
    </w:p>
    <w:p>
      <w:pPr>
        <w:pStyle w:val="FirstParagraph"/>
      </w:pPr>
      <w:r>
        <w:t xml:space="preserve">Social psychology studies how we think about, influence, and relate to one another. This chapter focuses on the ways people</w:t>
      </w:r>
      <w:r>
        <w:t xml:space="preserve"> </w:t>
      </w:r>
      <w:r>
        <w:rPr>
          <w:b/>
          <w:bCs/>
        </w:rPr>
        <w:t xml:space="preserve">connect, help, harm, and heal</w:t>
      </w:r>
      <w:r>
        <w:t xml:space="preserve">. It covers affiliation and attraction, prosocial and antisocial behavior, aggression and prejudice, and how better norms can be built.</w:t>
      </w:r>
    </w:p>
    <w:bookmarkStart w:id="20" w:name="connection-affiliation-and-attraction"/>
    <w:p>
      <w:pPr>
        <w:pStyle w:val="Heading2"/>
      </w:pPr>
      <w:r>
        <w:t xml:space="preserve">Connection, Affiliation, and Attraction</w:t>
      </w:r>
    </w:p>
    <w:p>
      <w:pPr>
        <w:pStyle w:val="FirstParagraph"/>
      </w:pPr>
      <w:r>
        <w:t xml:space="preserve">Humans have a basic</w:t>
      </w:r>
      <w:r>
        <w:t xml:space="preserve"> </w:t>
      </w:r>
      <w:r>
        <w:rPr>
          <w:b/>
          <w:bCs/>
        </w:rPr>
        <w:t xml:space="preserve">need to belong</w:t>
      </w:r>
      <w:r>
        <w:t xml:space="preserve">. We seek affiliation to form and maintain social bonds. These connections reduce anxiety, provide approval, and create social support. We also use</w:t>
      </w:r>
      <w:r>
        <w:t xml:space="preserve"> </w:t>
      </w:r>
      <w:r>
        <w:rPr>
          <w:b/>
          <w:bCs/>
        </w:rPr>
        <w:t xml:space="preserve">social comparison</w:t>
      </w:r>
      <w:r>
        <w:t xml:space="preserve"> </w:t>
      </w:r>
      <w:r>
        <w:t xml:space="preserve">to evaluate our thoughts and abilities by comparing ourselves to others.</w:t>
      </w:r>
    </w:p>
    <w:p>
      <w:pPr>
        <w:pStyle w:val="BodyText"/>
      </w:pPr>
      <w:r>
        <w:t xml:space="preserve">Several factors influence</w:t>
      </w:r>
      <w:r>
        <w:t xml:space="preserve"> </w:t>
      </w:r>
      <w:r>
        <w:rPr>
          <w:b/>
          <w:bCs/>
        </w:rPr>
        <w:t xml:space="preserve">attraction</w:t>
      </w:r>
      <w:r>
        <w:t xml:space="preserve">:</w:t>
      </w:r>
    </w:p>
    <w:p>
      <w:pPr>
        <w:pStyle w:val="Compact"/>
        <w:numPr>
          <w:ilvl w:val="0"/>
          <w:numId w:val="1001"/>
        </w:numPr>
      </w:pPr>
      <w:r>
        <w:rPr>
          <w:b/>
          <w:bCs/>
        </w:rPr>
        <w:t xml:space="preserve">Proximity</w:t>
      </w:r>
      <w:r>
        <w:t xml:space="preserve">: We tend to like people who are physically close to us.</w:t>
      </w:r>
    </w:p>
    <w:p>
      <w:pPr>
        <w:pStyle w:val="Compact"/>
        <w:numPr>
          <w:ilvl w:val="0"/>
          <w:numId w:val="1001"/>
        </w:numPr>
      </w:pPr>
      <w:r>
        <w:rPr>
          <w:b/>
          <w:bCs/>
        </w:rPr>
        <w:t xml:space="preserve">Similarity</w:t>
      </w:r>
      <w:r>
        <w:t xml:space="preserve">: We are drawn to people who are like us in attitudes, interests, or values.</w:t>
      </w:r>
    </w:p>
    <w:p>
      <w:pPr>
        <w:pStyle w:val="Compact"/>
        <w:numPr>
          <w:ilvl w:val="0"/>
          <w:numId w:val="1001"/>
        </w:numPr>
      </w:pPr>
      <w:r>
        <w:rPr>
          <w:b/>
          <w:bCs/>
        </w:rPr>
        <w:t xml:space="preserve">Reciprocity</w:t>
      </w:r>
      <w:r>
        <w:t xml:space="preserve">: Mutual liking strengthens connection; we like people who like us back.</w:t>
      </w:r>
    </w:p>
    <w:p>
      <w:pPr>
        <w:pStyle w:val="Compact"/>
        <w:numPr>
          <w:ilvl w:val="0"/>
          <w:numId w:val="1001"/>
        </w:numPr>
      </w:pPr>
      <w:r>
        <w:rPr>
          <w:b/>
          <w:bCs/>
        </w:rPr>
        <w:t xml:space="preserve">Physical attractiveness</w:t>
      </w:r>
      <w:r>
        <w:t xml:space="preserve">: There is a</w:t>
      </w:r>
      <w:r>
        <w:t xml:space="preserve"> </w:t>
      </w:r>
      <w:r>
        <w:t xml:space="preserve">“beautiful is good”</w:t>
      </w:r>
      <w:r>
        <w:t xml:space="preserve"> </w:t>
      </w:r>
      <w:r>
        <w:t xml:space="preserve">effect in which attractive people are often assumed to have other positive qualities.</w:t>
      </w:r>
    </w:p>
    <w:p>
      <w:pPr>
        <w:pStyle w:val="FirstParagraph"/>
      </w:pPr>
      <w:r>
        <w:t xml:space="preserve">In</w:t>
      </w:r>
      <w:r>
        <w:t xml:space="preserve"> </w:t>
      </w:r>
      <w:r>
        <w:rPr>
          <w:b/>
          <w:bCs/>
        </w:rPr>
        <w:t xml:space="preserve">relationships and love</w:t>
      </w:r>
      <w:r>
        <w:t xml:space="preserve">, self-disclosure (sharing personal information) builds trust. Social exchange theory suggests that we stay in relationships when the rewards seem to outweigh the costs. Sternberg’s triangular theory of love describes love in terms of</w:t>
      </w:r>
      <w:r>
        <w:t xml:space="preserve"> </w:t>
      </w:r>
      <w:r>
        <w:rPr>
          <w:b/>
          <w:bCs/>
        </w:rPr>
        <w:t xml:space="preserve">intimacy</w:t>
      </w:r>
      <w:r>
        <w:t xml:space="preserve">,</w:t>
      </w:r>
      <w:r>
        <w:t xml:space="preserve"> </w:t>
      </w:r>
      <w:r>
        <w:rPr>
          <w:b/>
          <w:bCs/>
        </w:rPr>
        <w:t xml:space="preserve">passion</w:t>
      </w:r>
      <w:r>
        <w:t xml:space="preserve">, and</w:t>
      </w:r>
      <w:r>
        <w:t xml:space="preserve"> </w:t>
      </w:r>
      <w:r>
        <w:rPr>
          <w:b/>
          <w:bCs/>
        </w:rPr>
        <w:t xml:space="preserve">commitment</w:t>
      </w:r>
      <w:r>
        <w:t xml:space="preserve">, which can combine in different ways to create different types of love.</w:t>
      </w:r>
    </w:p>
    <w:bookmarkEnd w:id="20"/>
    <w:bookmarkStart w:id="21" w:name="prosocial-behavior-and-helping"/>
    <w:p>
      <w:pPr>
        <w:pStyle w:val="Heading2"/>
      </w:pPr>
      <w:r>
        <w:t xml:space="preserve">Prosocial Behavior and Helping</w:t>
      </w:r>
    </w:p>
    <w:p>
      <w:pPr>
        <w:pStyle w:val="FirstParagraph"/>
      </w:pPr>
      <w:r>
        <w:rPr>
          <w:b/>
          <w:bCs/>
        </w:rPr>
        <w:t xml:space="preserve">Prosocial behavior</w:t>
      </w:r>
      <w:r>
        <w:t xml:space="preserve"> </w:t>
      </w:r>
      <w:r>
        <w:t xml:space="preserve">refers to voluntary actions intended to benefit others, such as helping, sharing, or comforting. These actions strengthen relationships and community.</w:t>
      </w:r>
      <w:r>
        <w:t xml:space="preserve"> </w:t>
      </w:r>
      <w:r>
        <w:rPr>
          <w:b/>
          <w:bCs/>
        </w:rPr>
        <w:t xml:space="preserve">Antisocial behavior</w:t>
      </w:r>
      <w:r>
        <w:t xml:space="preserve">, in contrast, involves intentional actions that harm others or violate norms, such as aggression, bullying, or harassment. Prosocial acts build connection; antisocial acts tear it down.</w:t>
      </w:r>
    </w:p>
    <w:p>
      <w:pPr>
        <w:pStyle w:val="BodyText"/>
      </w:pPr>
      <w:r>
        <w:t xml:space="preserve">People help for different reasons:</w:t>
      </w:r>
    </w:p>
    <w:p>
      <w:pPr>
        <w:pStyle w:val="Compact"/>
        <w:numPr>
          <w:ilvl w:val="0"/>
          <w:numId w:val="1002"/>
        </w:numPr>
      </w:pPr>
      <w:r>
        <w:rPr>
          <w:b/>
          <w:bCs/>
        </w:rPr>
        <w:t xml:space="preserve">Egoism</w:t>
      </w:r>
      <w:r>
        <w:t xml:space="preserve">: Helping for personal gain, such as feeling good or looking good to others.</w:t>
      </w:r>
    </w:p>
    <w:p>
      <w:pPr>
        <w:pStyle w:val="Compact"/>
        <w:numPr>
          <w:ilvl w:val="0"/>
          <w:numId w:val="1002"/>
        </w:numPr>
      </w:pPr>
      <w:r>
        <w:rPr>
          <w:b/>
          <w:bCs/>
        </w:rPr>
        <w:t xml:space="preserve">Altruism</w:t>
      </w:r>
      <w:r>
        <w:t xml:space="preserve">: Helping with no expectation of reward, based on concern for others.</w:t>
      </w:r>
    </w:p>
    <w:p>
      <w:pPr>
        <w:pStyle w:val="Compact"/>
        <w:numPr>
          <w:ilvl w:val="0"/>
          <w:numId w:val="1002"/>
        </w:numPr>
      </w:pPr>
      <w:r>
        <w:rPr>
          <w:b/>
          <w:bCs/>
        </w:rPr>
        <w:t xml:space="preserve">Evolutionary motives</w:t>
      </w:r>
      <w:r>
        <w:t xml:space="preserve">: Helping kin can increase the survival of shared genes.</w:t>
      </w:r>
    </w:p>
    <w:p>
      <w:pPr>
        <w:pStyle w:val="FirstParagraph"/>
      </w:pPr>
      <w:r>
        <w:t xml:space="preserve">Helping depends on the person in need, the potential helper, and the situation. People are more likely to help</w:t>
      </w:r>
      <w:r>
        <w:t xml:space="preserve"> </w:t>
      </w:r>
      <w:r>
        <w:rPr>
          <w:b/>
          <w:bCs/>
        </w:rPr>
        <w:t xml:space="preserve">in-group</w:t>
      </w:r>
      <w:r>
        <w:t xml:space="preserve"> </w:t>
      </w:r>
      <w:r>
        <w:t xml:space="preserve">members, people they feel empathy for, and in situations where they have time, skills, and a sense of responsibility.</w:t>
      </w:r>
    </w:p>
    <w:p>
      <w:pPr>
        <w:pStyle w:val="BodyText"/>
      </w:pPr>
      <w:r>
        <w:rPr>
          <w:b/>
          <w:bCs/>
        </w:rPr>
        <w:t xml:space="preserve">Empathy</w:t>
      </w:r>
      <w:r>
        <w:t xml:space="preserve"> </w:t>
      </w:r>
      <w:r>
        <w:t xml:space="preserve">means feeling or understanding another person’s emotion and wanting to reduce their distress. Empathy can lead to genuine altruism, where people help out of concern rather than self-interest.</w:t>
      </w:r>
    </w:p>
    <w:bookmarkEnd w:id="21"/>
    <w:bookmarkStart w:id="22" w:name="Xb862229af4f682d484bd1f9f6bed56e5f07d883"/>
    <w:p>
      <w:pPr>
        <w:pStyle w:val="Heading2"/>
      </w:pPr>
      <w:r>
        <w:t xml:space="preserve">The Bystander Effect, Decision Chain, and Social Dilemmas</w:t>
      </w:r>
    </w:p>
    <w:p>
      <w:pPr>
        <w:pStyle w:val="FirstParagraph"/>
      </w:pPr>
      <w:r>
        <w:t xml:space="preserve">The</w:t>
      </w:r>
      <w:r>
        <w:t xml:space="preserve"> </w:t>
      </w:r>
      <w:r>
        <w:rPr>
          <w:b/>
          <w:bCs/>
        </w:rPr>
        <w:t xml:space="preserve">bystander effect</w:t>
      </w:r>
      <w:r>
        <w:t xml:space="preserve"> </w:t>
      </w:r>
      <w:r>
        <w:t xml:space="preserve">occurs when the presence of others reduces the chance that any one person will help. A key reason is</w:t>
      </w:r>
      <w:r>
        <w:t xml:space="preserve"> </w:t>
      </w:r>
      <w:r>
        <w:rPr>
          <w:b/>
          <w:bCs/>
        </w:rPr>
        <w:t xml:space="preserve">diffusion of responsibility</w:t>
      </w:r>
      <w:r>
        <w:t xml:space="preserve">: each bystander assumes that someone else will act, so responsibility feels spread out. Fear of embarrassment and uncertainty about the situation can also interfere with helping.</w:t>
      </w:r>
    </w:p>
    <w:p>
      <w:pPr>
        <w:pStyle w:val="BodyText"/>
      </w:pPr>
      <w:r>
        <w:t xml:space="preserve">Helping usually requires passing through a</w:t>
      </w:r>
      <w:r>
        <w:t xml:space="preserve"> </w:t>
      </w:r>
      <w:r>
        <w:rPr>
          <w:b/>
          <w:bCs/>
        </w:rPr>
        <w:t xml:space="preserve">decision chain</w:t>
      </w:r>
      <w:r>
        <w:t xml:space="preserve">:</w:t>
      </w:r>
    </w:p>
    <w:p>
      <w:pPr>
        <w:pStyle w:val="Compact"/>
        <w:numPr>
          <w:ilvl w:val="0"/>
          <w:numId w:val="1003"/>
        </w:numPr>
      </w:pPr>
      <w:r>
        <w:t xml:space="preserve">Notice the situation.</w:t>
      </w:r>
    </w:p>
    <w:p>
      <w:pPr>
        <w:pStyle w:val="Compact"/>
        <w:numPr>
          <w:ilvl w:val="0"/>
          <w:numId w:val="1003"/>
        </w:numPr>
      </w:pPr>
      <w:r>
        <w:t xml:space="preserve">Interpret it as an emergency or situation that needs help.</w:t>
      </w:r>
    </w:p>
    <w:p>
      <w:pPr>
        <w:pStyle w:val="Compact"/>
        <w:numPr>
          <w:ilvl w:val="0"/>
          <w:numId w:val="1003"/>
        </w:numPr>
      </w:pPr>
      <w:r>
        <w:t xml:space="preserve">Take responsibility to act.</w:t>
      </w:r>
    </w:p>
    <w:p>
      <w:pPr>
        <w:pStyle w:val="Compact"/>
        <w:numPr>
          <w:ilvl w:val="0"/>
          <w:numId w:val="1003"/>
        </w:numPr>
      </w:pPr>
      <w:r>
        <w:t xml:space="preserve">Know how to help.</w:t>
      </w:r>
    </w:p>
    <w:p>
      <w:pPr>
        <w:pStyle w:val="Compact"/>
        <w:numPr>
          <w:ilvl w:val="0"/>
          <w:numId w:val="1003"/>
        </w:numPr>
      </w:pPr>
      <w:r>
        <w:t xml:space="preserve">Actually act.</w:t>
      </w:r>
    </w:p>
    <w:p>
      <w:pPr>
        <w:pStyle w:val="FirstParagraph"/>
      </w:pPr>
      <w:r>
        <w:t xml:space="preserve">Breakdowns at any stage can stop helping. People help more when they notice the situation, see it as urgent, feel personally responsible, and have time and skills to act. Being in a good mood and seeing others help can increase helping.</w:t>
      </w:r>
    </w:p>
    <w:p>
      <w:pPr>
        <w:pStyle w:val="BodyText"/>
      </w:pPr>
      <w:r>
        <w:t xml:space="preserve">In</w:t>
      </w:r>
      <w:r>
        <w:t xml:space="preserve"> </w:t>
      </w:r>
      <w:r>
        <w:rPr>
          <w:b/>
          <w:bCs/>
        </w:rPr>
        <w:t xml:space="preserve">social dilemmas</w:t>
      </w:r>
      <w:r>
        <w:t xml:space="preserve">, self-interest is in tension with what is best for the group. Examples include conserving resources or following public health guidelines.</w:t>
      </w:r>
      <w:r>
        <w:t xml:space="preserve"> </w:t>
      </w:r>
      <w:r>
        <w:rPr>
          <w:b/>
          <w:bCs/>
        </w:rPr>
        <w:t xml:space="preserve">Trust, communication, and clear commitments</w:t>
      </w:r>
      <w:r>
        <w:t xml:space="preserve"> </w:t>
      </w:r>
      <w:r>
        <w:t xml:space="preserve">can shift choices toward cooperation. When people trust each other and share information, dilemmas can turn into</w:t>
      </w:r>
      <w:r>
        <w:t xml:space="preserve"> </w:t>
      </w:r>
      <w:r>
        <w:t xml:space="preserve">“win–win”</w:t>
      </w:r>
      <w:r>
        <w:t xml:space="preserve"> </w:t>
      </w:r>
      <w:r>
        <w:t xml:space="preserve">situations.</w:t>
      </w:r>
    </w:p>
    <w:bookmarkEnd w:id="22"/>
    <w:bookmarkStart w:id="23" w:name="aggression-prejudice-and-discrimination"/>
    <w:p>
      <w:pPr>
        <w:pStyle w:val="Heading2"/>
      </w:pPr>
      <w:r>
        <w:t xml:space="preserve">Aggression, Prejudice, and Discrimination</w:t>
      </w:r>
    </w:p>
    <w:p>
      <w:pPr>
        <w:pStyle w:val="FirstParagraph"/>
      </w:pPr>
      <w:r>
        <w:rPr>
          <w:b/>
          <w:bCs/>
        </w:rPr>
        <w:t xml:space="preserve">Aggression</w:t>
      </w:r>
      <w:r>
        <w:t xml:space="preserve"> </w:t>
      </w:r>
      <w:r>
        <w:t xml:space="preserve">is intentional harm toward another person, either physical or psychological. Accidents are not aggression. Common forms include:</w:t>
      </w:r>
    </w:p>
    <w:p>
      <w:pPr>
        <w:pStyle w:val="Compact"/>
        <w:numPr>
          <w:ilvl w:val="0"/>
          <w:numId w:val="1004"/>
        </w:numPr>
      </w:pPr>
      <w:r>
        <w:rPr>
          <w:b/>
          <w:bCs/>
        </w:rPr>
        <w:t xml:space="preserve">Hostile aggression</w:t>
      </w:r>
      <w:r>
        <w:t xml:space="preserve">: driven by anger or a desire for revenge.</w:t>
      </w:r>
    </w:p>
    <w:p>
      <w:pPr>
        <w:pStyle w:val="Compact"/>
        <w:numPr>
          <w:ilvl w:val="0"/>
          <w:numId w:val="1004"/>
        </w:numPr>
      </w:pPr>
      <w:r>
        <w:rPr>
          <w:b/>
          <w:bCs/>
        </w:rPr>
        <w:t xml:space="preserve">Instrumental aggression</w:t>
      </w:r>
      <w:r>
        <w:t xml:space="preserve">: goal-directed harm used as a means to an end.</w:t>
      </w:r>
    </w:p>
    <w:p>
      <w:pPr>
        <w:pStyle w:val="Compact"/>
        <w:numPr>
          <w:ilvl w:val="0"/>
          <w:numId w:val="1004"/>
        </w:numPr>
      </w:pPr>
      <w:r>
        <w:rPr>
          <w:b/>
          <w:bCs/>
        </w:rPr>
        <w:t xml:space="preserve">Relational aggression</w:t>
      </w:r>
      <w:r>
        <w:t xml:space="preserve">: harming someone’s social ties or reputation.</w:t>
      </w:r>
    </w:p>
    <w:p>
      <w:pPr>
        <w:pStyle w:val="FirstParagraph"/>
      </w:pPr>
      <w:r>
        <w:t xml:space="preserve">Aggression arises from a mix of</w:t>
      </w:r>
      <w:r>
        <w:t xml:space="preserve"> </w:t>
      </w:r>
      <w:r>
        <w:rPr>
          <w:b/>
          <w:bCs/>
        </w:rPr>
        <w:t xml:space="preserve">biology, learning, and situation</w:t>
      </w:r>
      <w:r>
        <w:t xml:space="preserve">. Biological factors (hormones such as testosterone, genetics, brain systems like the amygdala and frontal control) can increase readiness to aggress. Learning and situational factors (modeling, frustration or stress, violent media, provocation) can amplify or suppress aggressive responses. Some theories emphasize that</w:t>
      </w:r>
      <w:r>
        <w:t xml:space="preserve"> </w:t>
      </w:r>
      <w:r>
        <w:rPr>
          <w:b/>
          <w:bCs/>
        </w:rPr>
        <w:t xml:space="preserve">blocked goals and frustration</w:t>
      </w:r>
      <w:r>
        <w:t xml:space="preserve"> </w:t>
      </w:r>
      <w:r>
        <w:t xml:space="preserve">can lead to anger and aggression.</w:t>
      </w:r>
    </w:p>
    <w:p>
      <w:pPr>
        <w:pStyle w:val="BodyText"/>
      </w:pPr>
      <w:r>
        <w:t xml:space="preserve">In discussions of</w:t>
      </w:r>
      <w:r>
        <w:t xml:space="preserve"> </w:t>
      </w:r>
      <w:r>
        <w:rPr>
          <w:b/>
          <w:bCs/>
        </w:rPr>
        <w:t xml:space="preserve">prejudice</w:t>
      </w:r>
      <w:r>
        <w:t xml:space="preserve">, it helps to separate three levels (sometimes remembered as BEL):</w:t>
      </w:r>
    </w:p>
    <w:p>
      <w:pPr>
        <w:pStyle w:val="Compact"/>
        <w:numPr>
          <w:ilvl w:val="0"/>
          <w:numId w:val="1005"/>
        </w:numPr>
      </w:pPr>
      <w:r>
        <w:rPr>
          <w:b/>
          <w:bCs/>
        </w:rPr>
        <w:t xml:space="preserve">Stereotype (Belief)</w:t>
      </w:r>
      <w:r>
        <w:t xml:space="preserve">: A belief about the characteristics of a group.</w:t>
      </w:r>
    </w:p>
    <w:p>
      <w:pPr>
        <w:pStyle w:val="Compact"/>
        <w:numPr>
          <w:ilvl w:val="0"/>
          <w:numId w:val="1005"/>
        </w:numPr>
      </w:pPr>
      <w:r>
        <w:rPr>
          <w:b/>
          <w:bCs/>
        </w:rPr>
        <w:t xml:space="preserve">Prejudice (Emotion/attitude)</w:t>
      </w:r>
      <w:r>
        <w:t xml:space="preserve">: A negative feeling or attitude toward a group.</w:t>
      </w:r>
    </w:p>
    <w:p>
      <w:pPr>
        <w:pStyle w:val="Compact"/>
        <w:numPr>
          <w:ilvl w:val="0"/>
          <w:numId w:val="1005"/>
        </w:numPr>
      </w:pPr>
      <w:r>
        <w:rPr>
          <w:b/>
          <w:bCs/>
        </w:rPr>
        <w:t xml:space="preserve">Discrimination (Lever/behavior)</w:t>
      </w:r>
      <w:r>
        <w:t xml:space="preserve">: Unfair behavior toward members of a group.</w:t>
      </w:r>
    </w:p>
    <w:p>
      <w:pPr>
        <w:pStyle w:val="FirstParagraph"/>
      </w:pPr>
      <w:r>
        <w:t xml:space="preserve">These levels interact to maintain unequal outcomes unless they are identified and corrected. Knowing whether a problem is at the level of belief, feeling, or behavior helps target the right kind of change.</w:t>
      </w:r>
    </w:p>
    <w:p>
      <w:pPr>
        <w:pStyle w:val="BodyText"/>
      </w:pPr>
      <w:r>
        <w:rPr>
          <w:b/>
          <w:bCs/>
        </w:rPr>
        <w:t xml:space="preserve">Reducing prejudice</w:t>
      </w:r>
      <w:r>
        <w:t xml:space="preserve"> </w:t>
      </w:r>
      <w:r>
        <w:t xml:space="preserve">is more effective when conditions are structured:</w:t>
      </w:r>
    </w:p>
    <w:p>
      <w:pPr>
        <w:pStyle w:val="Compact"/>
        <w:numPr>
          <w:ilvl w:val="0"/>
          <w:numId w:val="1006"/>
        </w:numPr>
      </w:pPr>
      <w:r>
        <w:rPr>
          <w:b/>
          <w:bCs/>
        </w:rPr>
        <w:t xml:space="preserve">Optimal contact</w:t>
      </w:r>
      <w:r>
        <w:t xml:space="preserve">: equal status, cooperation, common goals, and institutional support.</w:t>
      </w:r>
    </w:p>
    <w:p>
      <w:pPr>
        <w:pStyle w:val="Compact"/>
        <w:numPr>
          <w:ilvl w:val="0"/>
          <w:numId w:val="1006"/>
        </w:numPr>
      </w:pPr>
      <w:r>
        <w:rPr>
          <w:b/>
          <w:bCs/>
        </w:rPr>
        <w:t xml:space="preserve">Superordinate goals</w:t>
      </w:r>
      <w:r>
        <w:t xml:space="preserve">: goals that groups must work on together.</w:t>
      </w:r>
    </w:p>
    <w:p>
      <w:pPr>
        <w:pStyle w:val="Compact"/>
        <w:numPr>
          <w:ilvl w:val="0"/>
          <w:numId w:val="1006"/>
        </w:numPr>
      </w:pPr>
      <w:r>
        <w:rPr>
          <w:b/>
          <w:bCs/>
        </w:rPr>
        <w:t xml:space="preserve">Empathy and diverse friendships</w:t>
      </w:r>
      <w:r>
        <w:t xml:space="preserve">: seeing from other perspectives and forming cross-group relationships.</w:t>
      </w:r>
    </w:p>
    <w:p>
      <w:pPr>
        <w:pStyle w:val="FirstParagraph"/>
      </w:pPr>
      <w:r>
        <w:t xml:space="preserve">Bias reduction is an ongoing process that involves both individual efforts (awareness, perspective-taking) and institutional changes (inclusive policies and accountability). Diversity can benefit creativity, decision making, and well-being when inclusion is actively supported.</w:t>
      </w:r>
    </w:p>
    <w:bookmarkEnd w:id="23"/>
    <w:bookmarkStart w:id="24" w:name="Xaef34951566a92255c7a17a2a3fbd0b19b71f00"/>
    <w:p>
      <w:pPr>
        <w:pStyle w:val="Heading2"/>
      </w:pPr>
      <w:r>
        <w:t xml:space="preserve">Building Better Norms and Using Our Agency</w:t>
      </w:r>
    </w:p>
    <w:p>
      <w:pPr>
        <w:pStyle w:val="FirstParagraph"/>
      </w:pPr>
      <w:r>
        <w:t xml:space="preserve">Prosocial behavior can be promoted by making</w:t>
      </w:r>
      <w:r>
        <w:t xml:space="preserve"> </w:t>
      </w:r>
      <w:r>
        <w:rPr>
          <w:b/>
          <w:bCs/>
        </w:rPr>
        <w:t xml:space="preserve">kindness visible and reinforced</w:t>
      </w:r>
      <w:r>
        <w:t xml:space="preserve">, for example by modeling, recognition, and consistent norms. Teaching</w:t>
      </w:r>
      <w:r>
        <w:t xml:space="preserve"> </w:t>
      </w:r>
      <w:r>
        <w:rPr>
          <w:b/>
          <w:bCs/>
        </w:rPr>
        <w:t xml:space="preserve">perspective-taking</w:t>
      </w:r>
      <w:r>
        <w:t xml:space="preserve"> </w:t>
      </w:r>
      <w:r>
        <w:t xml:space="preserve">and emotional skills supports prosocial choices. What a community spotlights, it tends to multiply.</w:t>
      </w:r>
    </w:p>
    <w:p>
      <w:pPr>
        <w:pStyle w:val="BodyText"/>
      </w:pPr>
      <w:r>
        <w:t xml:space="preserve">Preventing antisocial behavior involves reducing</w:t>
      </w:r>
      <w:r>
        <w:t xml:space="preserve"> </w:t>
      </w:r>
      <w:r>
        <w:rPr>
          <w:b/>
          <w:bCs/>
        </w:rPr>
        <w:t xml:space="preserve">stressors</w:t>
      </w:r>
      <w:r>
        <w:t xml:space="preserve"> </w:t>
      </w:r>
      <w:r>
        <w:t xml:space="preserve">(such as poverty and exposure to violence), building</w:t>
      </w:r>
      <w:r>
        <w:t xml:space="preserve"> </w:t>
      </w:r>
      <w:r>
        <w:rPr>
          <w:b/>
          <w:bCs/>
        </w:rPr>
        <w:t xml:space="preserve">self-control and problem-solving skills</w:t>
      </w:r>
      <w:r>
        <w:t xml:space="preserve">, monitoring</w:t>
      </w:r>
      <w:r>
        <w:t xml:space="preserve"> </w:t>
      </w:r>
      <w:r>
        <w:rPr>
          <w:b/>
          <w:bCs/>
        </w:rPr>
        <w:t xml:space="preserve">high-risk contexts</w:t>
      </w:r>
      <w:r>
        <w:t xml:space="preserve"> </w:t>
      </w:r>
      <w:r>
        <w:t xml:space="preserve">(including online spaces), and strengthening</w:t>
      </w:r>
      <w:r>
        <w:t xml:space="preserve"> </w:t>
      </w:r>
      <w:r>
        <w:rPr>
          <w:b/>
          <w:bCs/>
        </w:rPr>
        <w:t xml:space="preserve">community supports</w:t>
      </w:r>
      <w:r>
        <w:t xml:space="preserve">. Skills plus supports plus safer contexts mean less harm.</w:t>
      </w:r>
    </w:p>
    <w:p>
      <w:pPr>
        <w:pStyle w:val="BodyText"/>
      </w:pPr>
      <w:r>
        <w:t xml:space="preserve">The chapter emphasizes</w:t>
      </w:r>
      <w:r>
        <w:t xml:space="preserve"> </w:t>
      </w:r>
      <w:r>
        <w:rPr>
          <w:b/>
          <w:bCs/>
        </w:rPr>
        <w:t xml:space="preserve">two meta-takeaways</w:t>
      </w:r>
      <w:r>
        <w:t xml:space="preserve">:</w:t>
      </w:r>
    </w:p>
    <w:p>
      <w:pPr>
        <w:pStyle w:val="Compact"/>
        <w:numPr>
          <w:ilvl w:val="0"/>
          <w:numId w:val="1007"/>
        </w:numPr>
      </w:pPr>
      <w:r>
        <w:rPr>
          <w:b/>
          <w:bCs/>
        </w:rPr>
        <w:t xml:space="preserve">The power of the situation</w:t>
      </w:r>
      <w:r>
        <w:t xml:space="preserve">: Small context cues, such as crowds, time pressure, and role models, strongly shape behavior. Designing environments that cue responsibility, clarity, and efficacy can nudge people toward helping and cooperation.</w:t>
      </w:r>
    </w:p>
    <w:p>
      <w:pPr>
        <w:pStyle w:val="Compact"/>
        <w:numPr>
          <w:ilvl w:val="0"/>
          <w:numId w:val="1007"/>
        </w:numPr>
      </w:pPr>
      <w:r>
        <w:rPr>
          <w:b/>
          <w:bCs/>
        </w:rPr>
        <w:t xml:space="preserve">Agency remains</w:t>
      </w:r>
      <w:r>
        <w:t xml:space="preserve">: Simple scripts like</w:t>
      </w:r>
      <w:r>
        <w:t xml:space="preserve"> </w:t>
      </w:r>
      <w:r>
        <w:t xml:space="preserve">“You—call 911”</w:t>
      </w:r>
      <w:r>
        <w:t xml:space="preserve"> </w:t>
      </w:r>
      <w:r>
        <w:t xml:space="preserve">and clear norms increase the likelihood of action, even under pressure. People who prepare and practice these responses are more likely to move from silence to support when it matters.</w:t>
      </w:r>
    </w:p>
    <w:p>
      <w:pPr>
        <w:pStyle w:val="FirstParagraph"/>
      </w:pPr>
      <w:r>
        <w:t xml:space="preserve">Psychology in action means using these ideas to reduce prejudice, improve cooperation, and build stronger, more inclusive communities.</w:t>
      </w:r>
    </w:p>
    <w:p>
      <w:r>
        <w:pict>
          <v:rect style="width:0;height:1.5pt" o:hralign="center" o:hrstd="t" o:hr="t"/>
        </w:pict>
      </w:r>
    </w:p>
    <w:bookmarkEnd w:id="24"/>
    <w:bookmarkEnd w:id="25"/>
    <w:bookmarkStart w:id="26" w:name="key-learning-targets"/>
    <w:p>
      <w:pPr>
        <w:pStyle w:val="Heading1"/>
      </w:pPr>
      <w:r>
        <w:t xml:space="preserve">Key Learning Targets</w:t>
      </w:r>
    </w:p>
    <w:p>
      <w:pPr>
        <w:pStyle w:val="FirstParagraph"/>
      </w:pPr>
      <w:r>
        <w:t xml:space="preserve">By the end of this chapter, you should be able to:</w:t>
      </w:r>
    </w:p>
    <w:p>
      <w:pPr>
        <w:pStyle w:val="Compact"/>
        <w:numPr>
          <w:ilvl w:val="0"/>
          <w:numId w:val="1008"/>
        </w:numPr>
      </w:pPr>
      <w:r>
        <w:rPr>
          <w:b/>
          <w:bCs/>
        </w:rPr>
        <w:t xml:space="preserve">Describe the need to belong</w:t>
      </w:r>
      <w:r>
        <w:t xml:space="preserve"> </w:t>
      </w:r>
      <w:r>
        <w:t xml:space="preserve">and explain why humans seek affiliation with others.</w:t>
      </w:r>
    </w:p>
    <w:p>
      <w:pPr>
        <w:pStyle w:val="Compact"/>
        <w:numPr>
          <w:ilvl w:val="0"/>
          <w:numId w:val="1008"/>
        </w:numPr>
      </w:pPr>
      <w:r>
        <w:rPr>
          <w:b/>
          <w:bCs/>
        </w:rPr>
        <w:t xml:space="preserve">Identify major factors in attraction</w:t>
      </w:r>
      <w:r>
        <w:t xml:space="preserve">, including proximity, similarity, reciprocity, and physical attractiveness.</w:t>
      </w:r>
    </w:p>
    <w:p>
      <w:pPr>
        <w:pStyle w:val="Compact"/>
        <w:numPr>
          <w:ilvl w:val="0"/>
          <w:numId w:val="1008"/>
        </w:numPr>
      </w:pPr>
      <w:r>
        <w:rPr>
          <w:b/>
          <w:bCs/>
        </w:rPr>
        <w:t xml:space="preserve">Explain the basic ideas of relationship theories</w:t>
      </w:r>
      <w:r>
        <w:t xml:space="preserve">, including self-disclosure, social exchange theory, and Sternberg’s triangular theory of love.</w:t>
      </w:r>
    </w:p>
    <w:p>
      <w:pPr>
        <w:pStyle w:val="Compact"/>
        <w:numPr>
          <w:ilvl w:val="0"/>
          <w:numId w:val="1008"/>
        </w:numPr>
      </w:pPr>
      <w:r>
        <w:rPr>
          <w:b/>
          <w:bCs/>
        </w:rPr>
        <w:t xml:space="preserve">Define prosocial and antisocial behavior</w:t>
      </w:r>
      <w:r>
        <w:t xml:space="preserve"> </w:t>
      </w:r>
      <w:r>
        <w:t xml:space="preserve">and give everyday examples of each.</w:t>
      </w:r>
    </w:p>
    <w:p>
      <w:pPr>
        <w:pStyle w:val="Compact"/>
        <w:numPr>
          <w:ilvl w:val="0"/>
          <w:numId w:val="1008"/>
        </w:numPr>
      </w:pPr>
      <w:r>
        <w:rPr>
          <w:b/>
          <w:bCs/>
        </w:rPr>
        <w:t xml:space="preserve">Distinguish egoism, altruism, and evolutionary motives for helping</w:t>
      </w:r>
      <w:r>
        <w:t xml:space="preserve">, and explain how empathy relates to altruism.</w:t>
      </w:r>
    </w:p>
    <w:p>
      <w:pPr>
        <w:pStyle w:val="Compact"/>
        <w:numPr>
          <w:ilvl w:val="0"/>
          <w:numId w:val="1008"/>
        </w:numPr>
      </w:pPr>
      <w:r>
        <w:rPr>
          <w:b/>
          <w:bCs/>
        </w:rPr>
        <w:t xml:space="preserve">Describe when people are more likely to help</w:t>
      </w:r>
      <w:r>
        <w:t xml:space="preserve">, including person, helper, and situational factors.</w:t>
      </w:r>
    </w:p>
    <w:p>
      <w:pPr>
        <w:pStyle w:val="Compact"/>
        <w:numPr>
          <w:ilvl w:val="0"/>
          <w:numId w:val="1008"/>
        </w:numPr>
      </w:pPr>
      <w:r>
        <w:rPr>
          <w:b/>
          <w:bCs/>
        </w:rPr>
        <w:t xml:space="preserve">Explain the bystander effect and diffusion of responsibility</w:t>
      </w:r>
      <w:r>
        <w:t xml:space="preserve">, and describe how simple actions (such as assigning roles) can reduce the effect.</w:t>
      </w:r>
    </w:p>
    <w:p>
      <w:pPr>
        <w:pStyle w:val="Compact"/>
        <w:numPr>
          <w:ilvl w:val="0"/>
          <w:numId w:val="1008"/>
        </w:numPr>
      </w:pPr>
      <w:r>
        <w:rPr>
          <w:b/>
          <w:bCs/>
        </w:rPr>
        <w:t xml:space="preserve">Outline the helping decision chain</w:t>
      </w:r>
      <w:r>
        <w:t xml:space="preserve"> </w:t>
      </w:r>
      <w:r>
        <w:t xml:space="preserve">and identify where breakdowns can occur.</w:t>
      </w:r>
    </w:p>
    <w:p>
      <w:pPr>
        <w:pStyle w:val="Compact"/>
        <w:numPr>
          <w:ilvl w:val="0"/>
          <w:numId w:val="1008"/>
        </w:numPr>
      </w:pPr>
      <w:r>
        <w:rPr>
          <w:b/>
          <w:bCs/>
        </w:rPr>
        <w:t xml:space="preserve">Define aggression and distinguish hostile, instrumental, and relational aggression.</w:t>
      </w:r>
    </w:p>
    <w:p>
      <w:pPr>
        <w:pStyle w:val="Compact"/>
        <w:numPr>
          <w:ilvl w:val="0"/>
          <w:numId w:val="1008"/>
        </w:numPr>
      </w:pPr>
      <w:r>
        <w:rPr>
          <w:b/>
          <w:bCs/>
        </w:rPr>
        <w:t xml:space="preserve">Describe how biology, learning, and situation together shape aggressive behavior.</w:t>
      </w:r>
    </w:p>
    <w:p>
      <w:pPr>
        <w:pStyle w:val="Compact"/>
        <w:numPr>
          <w:ilvl w:val="0"/>
          <w:numId w:val="1008"/>
        </w:numPr>
      </w:pPr>
      <w:r>
        <w:rPr>
          <w:b/>
          <w:bCs/>
        </w:rPr>
        <w:t xml:space="preserve">Differentiate stereotypes, prejudice, and discrimination</w:t>
      </w:r>
      <w:r>
        <w:t xml:space="preserve">, and explain why separating these levels can guide change efforts.</w:t>
      </w:r>
    </w:p>
    <w:p>
      <w:pPr>
        <w:pStyle w:val="Compact"/>
        <w:numPr>
          <w:ilvl w:val="0"/>
          <w:numId w:val="1008"/>
        </w:numPr>
      </w:pPr>
      <w:r>
        <w:rPr>
          <w:b/>
          <w:bCs/>
        </w:rPr>
        <w:t xml:space="preserve">List key strategies for reducing prejudice</w:t>
      </w:r>
      <w:r>
        <w:t xml:space="preserve">, such as optimal contact conditions, superordinate goals, and empathy.</w:t>
      </w:r>
    </w:p>
    <w:p>
      <w:pPr>
        <w:pStyle w:val="Compact"/>
        <w:numPr>
          <w:ilvl w:val="0"/>
          <w:numId w:val="1008"/>
        </w:numPr>
      </w:pPr>
      <w:r>
        <w:rPr>
          <w:b/>
          <w:bCs/>
        </w:rPr>
        <w:t xml:space="preserve">Describe how norms, reinforcement, and context can promote prosocial behavior or prevent antisocial behavior.</w:t>
      </w:r>
    </w:p>
    <w:p>
      <w:pPr>
        <w:pStyle w:val="Compact"/>
        <w:numPr>
          <w:ilvl w:val="0"/>
          <w:numId w:val="1008"/>
        </w:numPr>
      </w:pPr>
      <w:r>
        <w:rPr>
          <w:b/>
          <w:bCs/>
        </w:rPr>
        <w:t xml:space="preserve">Explain the</w:t>
      </w:r>
      <w:r>
        <w:rPr>
          <w:b/>
          <w:bCs/>
        </w:rPr>
        <w:t xml:space="preserve"> </w:t>
      </w:r>
      <w:r>
        <w:rPr>
          <w:b/>
          <w:bCs/>
        </w:rPr>
        <w:t xml:space="preserve">“power of the situation”</w:t>
      </w:r>
      <w:r>
        <w:rPr>
          <w:b/>
          <w:bCs/>
        </w:rPr>
        <w:t xml:space="preserve"> </w:t>
      </w:r>
      <w:r>
        <w:rPr>
          <w:b/>
          <w:bCs/>
        </w:rPr>
        <w:t xml:space="preserve">and how simple scripts and preparation can increase helping in emergencies.</w:t>
      </w:r>
    </w:p>
    <w:p>
      <w:r>
        <w:pict>
          <v:rect style="width:0;height:1.5pt" o:hralign="center" o:hrstd="t" o:hr="t"/>
        </w:pict>
      </w:r>
    </w:p>
    <w:bookmarkEnd w:id="26"/>
    <w:bookmarkStart w:id="29" w:name="practice-questions"/>
    <w:p>
      <w:pPr>
        <w:pStyle w:val="Heading1"/>
      </w:pPr>
      <w:r>
        <w:t xml:space="preserve">Practice Questions</w:t>
      </w:r>
    </w:p>
    <w:bookmarkStart w:id="27" w:name="multiple-choice"/>
    <w:p>
      <w:pPr>
        <w:pStyle w:val="Heading2"/>
      </w:pPr>
      <w:r>
        <w:t xml:space="preserve">Multiple-Choice</w:t>
      </w:r>
    </w:p>
    <w:p>
      <w:pPr>
        <w:pStyle w:val="FirstParagraph"/>
      </w:pPr>
      <w:r>
        <w:rPr>
          <w:b/>
          <w:bCs/>
        </w:rPr>
        <w:t xml:space="preserve">1.</w:t>
      </w:r>
      <w:r>
        <w:t xml:space="preserve"> </w:t>
      </w:r>
      <w:r>
        <w:t xml:space="preserve">Which statement best defines prosocial behavior?</w:t>
      </w:r>
    </w:p>
    <w:p>
      <w:pPr>
        <w:pStyle w:val="BodyText"/>
      </w:pPr>
      <w:r>
        <w:t xml:space="preserve">A. Any behavior that follows social norms</w:t>
      </w:r>
      <w:r>
        <w:br/>
      </w:r>
      <w:r>
        <w:t xml:space="preserve">B. Voluntary actions intended to benefit others</w:t>
      </w:r>
      <w:r>
        <w:br/>
      </w:r>
      <w:r>
        <w:t xml:space="preserve">C. Actions that increase one’s own status</w:t>
      </w:r>
      <w:r>
        <w:br/>
      </w:r>
      <w:r>
        <w:t xml:space="preserve">D. Behavior that avoids harming others but does not help them</w:t>
      </w:r>
    </w:p>
    <w:p>
      <w:r>
        <w:pict>
          <v:rect style="width:0;height:1.5pt" o:hralign="center" o:hrstd="t" o:hr="t"/>
        </w:pict>
      </w:r>
    </w:p>
    <w:p>
      <w:pPr>
        <w:pStyle w:val="FirstParagraph"/>
      </w:pPr>
      <w:r>
        <w:rPr>
          <w:b/>
          <w:bCs/>
        </w:rPr>
        <w:t xml:space="preserve">2.</w:t>
      </w:r>
      <w:r>
        <w:t xml:space="preserve"> </w:t>
      </w:r>
      <w:r>
        <w:t xml:space="preserve">Which of the following is an example of antisocial behavior?</w:t>
      </w:r>
    </w:p>
    <w:p>
      <w:pPr>
        <w:pStyle w:val="BodyText"/>
      </w:pPr>
      <w:r>
        <w:t xml:space="preserve">A. Comforting a classmate who failed an exam</w:t>
      </w:r>
      <w:r>
        <w:br/>
      </w:r>
      <w:r>
        <w:t xml:space="preserve">B. Donating to a charity anonymously</w:t>
      </w:r>
      <w:r>
        <w:br/>
      </w:r>
      <w:r>
        <w:t xml:space="preserve">C. Spreading harmful rumors about a coworker</w:t>
      </w:r>
      <w:r>
        <w:br/>
      </w:r>
      <w:r>
        <w:t xml:space="preserve">D. Helping a friend study for a test</w:t>
      </w:r>
    </w:p>
    <w:p>
      <w:r>
        <w:pict>
          <v:rect style="width:0;height:1.5pt" o:hralign="center" o:hrstd="t" o:hr="t"/>
        </w:pict>
      </w:r>
    </w:p>
    <w:p>
      <w:pPr>
        <w:pStyle w:val="FirstParagraph"/>
      </w:pPr>
      <w:r>
        <w:rPr>
          <w:b/>
          <w:bCs/>
        </w:rPr>
        <w:t xml:space="preserve">3.</w:t>
      </w:r>
      <w:r>
        <w:t xml:space="preserve"> </w:t>
      </w:r>
      <w:r>
        <w:t xml:space="preserve">The bystander effect refers to the finding that:</w:t>
      </w:r>
    </w:p>
    <w:p>
      <w:pPr>
        <w:pStyle w:val="BodyText"/>
      </w:pPr>
      <w:r>
        <w:t xml:space="preserve">A. People are more helpful when they are being watched</w:t>
      </w:r>
      <w:r>
        <w:br/>
      </w:r>
      <w:r>
        <w:t xml:space="preserve">B. People help less when more others are present</w:t>
      </w:r>
      <w:r>
        <w:br/>
      </w:r>
      <w:r>
        <w:t xml:space="preserve">C. People always help when they feel empathy</w:t>
      </w:r>
      <w:r>
        <w:br/>
      </w:r>
      <w:r>
        <w:t xml:space="preserve">D. People only help if they are offered a reward</w:t>
      </w:r>
    </w:p>
    <w:p>
      <w:r>
        <w:pict>
          <v:rect style="width:0;height:1.5pt" o:hralign="center" o:hrstd="t" o:hr="t"/>
        </w:pict>
      </w:r>
    </w:p>
    <w:p>
      <w:pPr>
        <w:pStyle w:val="FirstParagraph"/>
      </w:pPr>
      <w:r>
        <w:rPr>
          <w:b/>
          <w:bCs/>
        </w:rPr>
        <w:t xml:space="preserve">4.</w:t>
      </w:r>
      <w:r>
        <w:t xml:space="preserve"> </w:t>
      </w:r>
      <w:r>
        <w:t xml:space="preserve">Diffusion of responsibility means that:</w:t>
      </w:r>
    </w:p>
    <w:p>
      <w:pPr>
        <w:pStyle w:val="BodyText"/>
      </w:pPr>
      <w:r>
        <w:t xml:space="preserve">A. People feel more responsible when they are in large groups</w:t>
      </w:r>
      <w:r>
        <w:br/>
      </w:r>
      <w:r>
        <w:t xml:space="preserve">B. Responsibility for helping is clearly assigned to one person</w:t>
      </w:r>
      <w:r>
        <w:br/>
      </w:r>
      <w:r>
        <w:t xml:space="preserve">C. Each person assumes someone else will act, so no one does</w:t>
      </w:r>
      <w:r>
        <w:br/>
      </w:r>
      <w:r>
        <w:t xml:space="preserve">D. People are unsure whether help is really needed</w:t>
      </w:r>
    </w:p>
    <w:p>
      <w:r>
        <w:pict>
          <v:rect style="width:0;height:1.5pt" o:hralign="center" o:hrstd="t" o:hr="t"/>
        </w:pict>
      </w:r>
    </w:p>
    <w:p>
      <w:pPr>
        <w:pStyle w:val="FirstParagraph"/>
      </w:pPr>
      <w:r>
        <w:rPr>
          <w:b/>
          <w:bCs/>
        </w:rPr>
        <w:t xml:space="preserve">5.</w:t>
      </w:r>
      <w:r>
        <w:t xml:space="preserve"> </w:t>
      </w:r>
      <w:r>
        <w:t xml:space="preserve">Which option best illustrates</w:t>
      </w:r>
      <w:r>
        <w:t xml:space="preserve"> </w:t>
      </w:r>
      <w:r>
        <w:rPr>
          <w:b/>
          <w:bCs/>
        </w:rPr>
        <w:t xml:space="preserve">relational aggression</w:t>
      </w:r>
      <w:r>
        <w:t xml:space="preserve">?</w:t>
      </w:r>
    </w:p>
    <w:p>
      <w:pPr>
        <w:pStyle w:val="BodyText"/>
      </w:pPr>
      <w:r>
        <w:t xml:space="preserve">A. Hitting a classmate during an argument</w:t>
      </w:r>
      <w:r>
        <w:br/>
      </w:r>
      <w:r>
        <w:t xml:space="preserve">B. Keying a stranger’s car in a parking lot</w:t>
      </w:r>
      <w:r>
        <w:br/>
      </w:r>
      <w:r>
        <w:t xml:space="preserve">C. Threatening someone with a weapon</w:t>
      </w:r>
      <w:r>
        <w:br/>
      </w:r>
      <w:r>
        <w:t xml:space="preserve">D. Excluding a peer from a group chat and spreading rumors</w:t>
      </w:r>
    </w:p>
    <w:p>
      <w:r>
        <w:pict>
          <v:rect style="width:0;height:1.5pt" o:hralign="center" o:hrstd="t" o:hr="t"/>
        </w:pict>
      </w:r>
    </w:p>
    <w:p>
      <w:pPr>
        <w:pStyle w:val="FirstParagraph"/>
      </w:pPr>
      <w:r>
        <w:rPr>
          <w:b/>
          <w:bCs/>
        </w:rPr>
        <w:t xml:space="preserve">6.</w:t>
      </w:r>
      <w:r>
        <w:t xml:space="preserve"> </w:t>
      </w:r>
      <w:r>
        <w:t xml:space="preserve">According to the BEL framework, prejudice is best defined as:</w:t>
      </w:r>
    </w:p>
    <w:p>
      <w:pPr>
        <w:pStyle w:val="BodyText"/>
      </w:pPr>
      <w:r>
        <w:t xml:space="preserve">A. A behavior that treats people unfairly because of group membership</w:t>
      </w:r>
      <w:r>
        <w:br/>
      </w:r>
      <w:r>
        <w:t xml:space="preserve">B. A belief about the characteristics of a group</w:t>
      </w:r>
      <w:r>
        <w:br/>
      </w:r>
      <w:r>
        <w:t xml:space="preserve">C. An emotion or attitude toward a group</w:t>
      </w:r>
      <w:r>
        <w:br/>
      </w:r>
      <w:r>
        <w:t xml:space="preserve">D. An official policy that favors one group over another</w:t>
      </w:r>
    </w:p>
    <w:p>
      <w:r>
        <w:pict>
          <v:rect style="width:0;height:1.5pt" o:hralign="center" o:hrstd="t" o:hr="t"/>
        </w:pict>
      </w:r>
    </w:p>
    <w:p>
      <w:pPr>
        <w:pStyle w:val="FirstParagraph"/>
      </w:pPr>
      <w:r>
        <w:rPr>
          <w:b/>
          <w:bCs/>
        </w:rPr>
        <w:t xml:space="preserve">7.</w:t>
      </w:r>
      <w:r>
        <w:t xml:space="preserve"> </w:t>
      </w:r>
      <w:r>
        <w:t xml:space="preserve">Which set of conditions is most consistent with</w:t>
      </w:r>
      <w:r>
        <w:t xml:space="preserve"> </w:t>
      </w:r>
      <w:r>
        <w:rPr>
          <w:b/>
          <w:bCs/>
        </w:rPr>
        <w:t xml:space="preserve">optimal contact</w:t>
      </w:r>
      <w:r>
        <w:t xml:space="preserve"> </w:t>
      </w:r>
      <w:r>
        <w:t xml:space="preserve">for reducing prejudice?</w:t>
      </w:r>
    </w:p>
    <w:p>
      <w:pPr>
        <w:pStyle w:val="BodyText"/>
      </w:pPr>
      <w:r>
        <w:t xml:space="preserve">A. Equal status, cooperation, common goals, and institutional support</w:t>
      </w:r>
      <w:r>
        <w:br/>
      </w:r>
      <w:r>
        <w:t xml:space="preserve">B. Competition, unequal power, and strong ingroup identity</w:t>
      </w:r>
      <w:r>
        <w:br/>
      </w:r>
      <w:r>
        <w:t xml:space="preserve">C. Short-term contact, unequal status, and separate goals</w:t>
      </w:r>
      <w:r>
        <w:br/>
      </w:r>
      <w:r>
        <w:t xml:space="preserve">D. No norms, no goals, and no structure</w:t>
      </w:r>
    </w:p>
    <w:p>
      <w:r>
        <w:pict>
          <v:rect style="width:0;height:1.5pt" o:hralign="center" o:hrstd="t" o:hr="t"/>
        </w:pict>
      </w:r>
    </w:p>
    <w:p>
      <w:pPr>
        <w:pStyle w:val="FirstParagraph"/>
      </w:pPr>
      <w:r>
        <w:rPr>
          <w:b/>
          <w:bCs/>
        </w:rPr>
        <w:t xml:space="preserve">8.</w:t>
      </w:r>
      <w:r>
        <w:t xml:space="preserve"> </w:t>
      </w:r>
      <w:r>
        <w:t xml:space="preserve">A situation in which people must choose between acting in their own short-term self-interest and what is best for the group as a whole is called:</w:t>
      </w:r>
    </w:p>
    <w:p>
      <w:pPr>
        <w:pStyle w:val="BodyText"/>
      </w:pPr>
      <w:r>
        <w:t xml:space="preserve">A. A social dilemma</w:t>
      </w:r>
      <w:r>
        <w:br/>
      </w:r>
      <w:r>
        <w:t xml:space="preserve">B. A bystander bias</w:t>
      </w:r>
      <w:r>
        <w:br/>
      </w:r>
      <w:r>
        <w:t xml:space="preserve">C. A self-serving attribution</w:t>
      </w:r>
      <w:r>
        <w:br/>
      </w:r>
      <w:r>
        <w:t xml:space="preserve">D. A diffusion-of-responsibility conflict</w:t>
      </w:r>
    </w:p>
    <w:p>
      <w:r>
        <w:pict>
          <v:rect style="width:0;height:1.5pt" o:hralign="center" o:hrstd="t" o:hr="t"/>
        </w:pict>
      </w:r>
    </w:p>
    <w:bookmarkEnd w:id="27"/>
    <w:bookmarkStart w:id="28" w:name="short-answer-application"/>
    <w:p>
      <w:pPr>
        <w:pStyle w:val="Heading2"/>
      </w:pPr>
      <w:r>
        <w:t xml:space="preserve">Short-Answer / Application</w:t>
      </w:r>
    </w:p>
    <w:p>
      <w:pPr>
        <w:pStyle w:val="FirstParagraph"/>
      </w:pPr>
      <w:r>
        <w:rPr>
          <w:b/>
          <w:bCs/>
        </w:rPr>
        <w:t xml:space="preserve">9.</w:t>
      </w:r>
      <w:r>
        <w:t xml:space="preserve"> </w:t>
      </w:r>
      <w:r>
        <w:t xml:space="preserve">In your own words, explain the difference between</w:t>
      </w:r>
      <w:r>
        <w:t xml:space="preserve"> </w:t>
      </w:r>
      <w:r>
        <w:rPr>
          <w:b/>
          <w:bCs/>
        </w:rPr>
        <w:t xml:space="preserve">prosocial</w:t>
      </w:r>
      <w:r>
        <w:t xml:space="preserve"> </w:t>
      </w:r>
      <w:r>
        <w:t xml:space="preserve">and</w:t>
      </w:r>
      <w:r>
        <w:t xml:space="preserve"> </w:t>
      </w:r>
      <w:r>
        <w:rPr>
          <w:b/>
          <w:bCs/>
        </w:rPr>
        <w:t xml:space="preserve">antisocial</w:t>
      </w:r>
      <w:r>
        <w:t xml:space="preserve"> </w:t>
      </w:r>
      <w:r>
        <w:t xml:space="preserve">behavior. Give one example of each from everyday life.</w:t>
      </w:r>
    </w:p>
    <w:p>
      <w:r>
        <w:pict>
          <v:rect style="width:0;height:1.5pt" o:hralign="center" o:hrstd="t" o:hr="t"/>
        </w:pict>
      </w:r>
    </w:p>
    <w:p>
      <w:pPr>
        <w:pStyle w:val="FirstParagraph"/>
      </w:pPr>
      <w:r>
        <w:rPr>
          <w:b/>
          <w:bCs/>
        </w:rPr>
        <w:t xml:space="preserve">10.</w:t>
      </w:r>
      <w:r>
        <w:t xml:space="preserve"> </w:t>
      </w:r>
      <w:r>
        <w:t xml:space="preserve">A student collapses in a crowded hallway, and no one helps at first. Use the ideas of the</w:t>
      </w:r>
      <w:r>
        <w:t xml:space="preserve"> </w:t>
      </w:r>
      <w:r>
        <w:rPr>
          <w:b/>
          <w:bCs/>
        </w:rPr>
        <w:t xml:space="preserve">bystander effect</w:t>
      </w:r>
      <w:r>
        <w:t xml:space="preserve"> </w:t>
      </w:r>
      <w:r>
        <w:t xml:space="preserve">and</w:t>
      </w:r>
      <w:r>
        <w:t xml:space="preserve"> </w:t>
      </w:r>
      <w:r>
        <w:rPr>
          <w:b/>
          <w:bCs/>
        </w:rPr>
        <w:t xml:space="preserve">diffusion of responsibility</w:t>
      </w:r>
      <w:r>
        <w:t xml:space="preserve"> </w:t>
      </w:r>
      <w:r>
        <w:t xml:space="preserve">to explain what might be happening.</w:t>
      </w:r>
    </w:p>
    <w:p>
      <w:r>
        <w:pict>
          <v:rect style="width:0;height:1.5pt" o:hralign="center" o:hrstd="t" o:hr="t"/>
        </w:pict>
      </w:r>
    </w:p>
    <w:p>
      <w:pPr>
        <w:pStyle w:val="FirstParagraph"/>
      </w:pPr>
      <w:r>
        <w:rPr>
          <w:b/>
          <w:bCs/>
        </w:rPr>
        <w:t xml:space="preserve">11.</w:t>
      </w:r>
      <w:r>
        <w:t xml:space="preserve"> </w:t>
      </w:r>
      <w:r>
        <w:t xml:space="preserve">Describe the five steps in the</w:t>
      </w:r>
      <w:r>
        <w:t xml:space="preserve"> </w:t>
      </w:r>
      <w:r>
        <w:rPr>
          <w:b/>
          <w:bCs/>
        </w:rPr>
        <w:t xml:space="preserve">helping decision chain</w:t>
      </w:r>
      <w:r>
        <w:t xml:space="preserve"> </w:t>
      </w:r>
      <w:r>
        <w:t xml:space="preserve">(notice → interpret → take responsibility → know how → act). Give one example of a situation where helping might fail at one of these steps.</w:t>
      </w:r>
    </w:p>
    <w:p>
      <w:r>
        <w:pict>
          <v:rect style="width:0;height:1.5pt" o:hralign="center" o:hrstd="t" o:hr="t"/>
        </w:pict>
      </w:r>
    </w:p>
    <w:p>
      <w:pPr>
        <w:pStyle w:val="FirstParagraph"/>
      </w:pPr>
      <w:r>
        <w:rPr>
          <w:b/>
          <w:bCs/>
        </w:rPr>
        <w:t xml:space="preserve">12.</w:t>
      </w:r>
      <w:r>
        <w:t xml:space="preserve"> </w:t>
      </w:r>
      <w:r>
        <w:t xml:space="preserve">Give one example of</w:t>
      </w:r>
      <w:r>
        <w:t xml:space="preserve"> </w:t>
      </w:r>
      <w:r>
        <w:rPr>
          <w:b/>
          <w:bCs/>
        </w:rPr>
        <w:t xml:space="preserve">egoistic helping</w:t>
      </w:r>
      <w:r>
        <w:t xml:space="preserve"> </w:t>
      </w:r>
      <w:r>
        <w:t xml:space="preserve">and one example of</w:t>
      </w:r>
      <w:r>
        <w:t xml:space="preserve"> </w:t>
      </w:r>
      <w:r>
        <w:rPr>
          <w:b/>
          <w:bCs/>
        </w:rPr>
        <w:t xml:space="preserve">altruistic helping</w:t>
      </w:r>
      <w:r>
        <w:t xml:space="preserve">, and explain what makes them different.</w:t>
      </w:r>
    </w:p>
    <w:p>
      <w:r>
        <w:pict>
          <v:rect style="width:0;height:1.5pt" o:hralign="center" o:hrstd="t" o:hr="t"/>
        </w:pict>
      </w:r>
    </w:p>
    <w:p>
      <w:pPr>
        <w:pStyle w:val="FirstParagraph"/>
      </w:pPr>
      <w:r>
        <w:rPr>
          <w:b/>
          <w:bCs/>
        </w:rPr>
        <w:t xml:space="preserve">13.</w:t>
      </w:r>
      <w:r>
        <w:t xml:space="preserve"> </w:t>
      </w:r>
      <w:r>
        <w:t xml:space="preserve">Name and briefly describe</w:t>
      </w:r>
      <w:r>
        <w:t xml:space="preserve"> </w:t>
      </w:r>
      <w:r>
        <w:rPr>
          <w:b/>
          <w:bCs/>
        </w:rPr>
        <w:t xml:space="preserve">two different forms of aggression</w:t>
      </w:r>
      <w:r>
        <w:t xml:space="preserve"> </w:t>
      </w:r>
      <w:r>
        <w:t xml:space="preserve">(for example, hostile, instrumental, or relational). For each, give a short example.</w:t>
      </w:r>
    </w:p>
    <w:p>
      <w:r>
        <w:pict>
          <v:rect style="width:0;height:1.5pt" o:hralign="center" o:hrstd="t" o:hr="t"/>
        </w:pict>
      </w:r>
    </w:p>
    <w:p>
      <w:pPr>
        <w:pStyle w:val="FirstParagraph"/>
      </w:pPr>
      <w:r>
        <w:rPr>
          <w:b/>
          <w:bCs/>
        </w:rPr>
        <w:t xml:space="preserve">14.</w:t>
      </w:r>
      <w:r>
        <w:t xml:space="preserve"> </w:t>
      </w:r>
      <w:r>
        <w:t xml:space="preserve">Briefly define</w:t>
      </w:r>
      <w:r>
        <w:t xml:space="preserve"> </w:t>
      </w:r>
      <w:r>
        <w:rPr>
          <w:b/>
          <w:bCs/>
        </w:rPr>
        <w:t xml:space="preserve">stereotype</w:t>
      </w:r>
      <w:r>
        <w:t xml:space="preserve">,</w:t>
      </w:r>
      <w:r>
        <w:t xml:space="preserve"> </w:t>
      </w:r>
      <w:r>
        <w:rPr>
          <w:b/>
          <w:bCs/>
        </w:rPr>
        <w:t xml:space="preserve">prejudice</w:t>
      </w:r>
      <w:r>
        <w:t xml:space="preserve">, and</w:t>
      </w:r>
      <w:r>
        <w:t xml:space="preserve"> </w:t>
      </w:r>
      <w:r>
        <w:rPr>
          <w:b/>
          <w:bCs/>
        </w:rPr>
        <w:t xml:space="preserve">discrimination</w:t>
      </w:r>
      <w:r>
        <w:t xml:space="preserve"> </w:t>
      </w:r>
      <w:r>
        <w:t xml:space="preserve">and give one example of each directed at the same group.</w:t>
      </w:r>
    </w:p>
    <w:p>
      <w:r>
        <w:pict>
          <v:rect style="width:0;height:1.5pt" o:hralign="center" o:hrstd="t" o:hr="t"/>
        </w:pict>
      </w:r>
    </w:p>
    <w:p>
      <w:pPr>
        <w:pStyle w:val="FirstParagraph"/>
      </w:pPr>
      <w:r>
        <w:rPr>
          <w:b/>
          <w:bCs/>
        </w:rPr>
        <w:t xml:space="preserve">15.</w:t>
      </w:r>
      <w:r>
        <w:t xml:space="preserve"> </w:t>
      </w:r>
      <w:r>
        <w:t xml:space="preserve">Describe</w:t>
      </w:r>
      <w:r>
        <w:t xml:space="preserve"> </w:t>
      </w:r>
      <w:r>
        <w:rPr>
          <w:b/>
          <w:bCs/>
        </w:rPr>
        <w:t xml:space="preserve">one individual-level strategy</w:t>
      </w:r>
      <w:r>
        <w:t xml:space="preserve"> </w:t>
      </w:r>
      <w:r>
        <w:t xml:space="preserve">and</w:t>
      </w:r>
      <w:r>
        <w:t xml:space="preserve"> </w:t>
      </w:r>
      <w:r>
        <w:rPr>
          <w:b/>
          <w:bCs/>
        </w:rPr>
        <w:t xml:space="preserve">one institutional or policy-level strategy</w:t>
      </w:r>
      <w:r>
        <w:t xml:space="preserve"> </w:t>
      </w:r>
      <w:r>
        <w:t xml:space="preserve">that can help reduce prejudice or promote inclusion.</w:t>
      </w:r>
    </w:p>
    <w:p>
      <w:r>
        <w:pict>
          <v:rect style="width:0;height:1.5pt" o:hralign="center" o:hrstd="t" o:hr="t"/>
        </w:pict>
      </w:r>
    </w:p>
    <w:p>
      <w:pPr>
        <w:pStyle w:val="FirstParagraph"/>
      </w:pPr>
      <w:r>
        <w:rPr>
          <w:b/>
          <w:bCs/>
        </w:rPr>
        <w:t xml:space="preserve">16.</w:t>
      </w:r>
      <w:r>
        <w:t xml:space="preserve"> </w:t>
      </w:r>
      <w:r>
        <w:t xml:space="preserve">Imagine a campus event where students tend to stay silent when they see someone being harassed. Based on this chapter, describe</w:t>
      </w:r>
      <w:r>
        <w:t xml:space="preserve"> </w:t>
      </w:r>
      <w:r>
        <w:rPr>
          <w:b/>
          <w:bCs/>
        </w:rPr>
        <w:t xml:space="preserve">two changes to the situation or norms</w:t>
      </w:r>
      <w:r>
        <w:t xml:space="preserve"> </w:t>
      </w:r>
      <w:r>
        <w:t xml:space="preserve">that could make prosocial intervention more likely.</w:t>
      </w:r>
    </w:p>
    <w:p>
      <w:r>
        <w:pict>
          <v:rect style="width:0;height:1.5pt" o:hralign="center" o:hrstd="t" o:hr="t"/>
        </w:pict>
      </w:r>
    </w:p>
    <w:bookmarkEnd w:id="28"/>
    <w:bookmarkEnd w:id="29"/>
    <w:bookmarkStart w:id="32" w:name="answer-key-instructor-use-only"/>
    <w:p>
      <w:pPr>
        <w:pStyle w:val="Heading1"/>
      </w:pPr>
      <w:r>
        <w:t xml:space="preserve">Answer Key (Instructor Use Only)</w:t>
      </w:r>
    </w:p>
    <w:p>
      <w:pPr>
        <w:pStyle w:val="BlockText"/>
      </w:pPr>
      <w:r>
        <w:t xml:space="preserve">You can remove this section or keep it in a separate instructor version if you do not want students to see the key.</w:t>
      </w:r>
    </w:p>
    <w:bookmarkStart w:id="30" w:name="multiple-choice-1"/>
    <w:p>
      <w:pPr>
        <w:pStyle w:val="Heading2"/>
      </w:pPr>
      <w:r>
        <w:t xml:space="preserve">Multiple-Choice</w:t>
      </w:r>
    </w:p>
    <w:p>
      <w:pPr>
        <w:pStyle w:val="Compact"/>
        <w:numPr>
          <w:ilvl w:val="0"/>
          <w:numId w:val="1009"/>
        </w:numPr>
      </w:pPr>
      <w:r>
        <w:t xml:space="preserve">B</w:t>
      </w:r>
      <w:r>
        <w:br/>
      </w:r>
    </w:p>
    <w:p>
      <w:pPr>
        <w:pStyle w:val="Compact"/>
        <w:numPr>
          <w:ilvl w:val="0"/>
          <w:numId w:val="1009"/>
        </w:numPr>
      </w:pPr>
      <w:r>
        <w:t xml:space="preserve">C</w:t>
      </w:r>
      <w:r>
        <w:br/>
      </w:r>
    </w:p>
    <w:p>
      <w:pPr>
        <w:pStyle w:val="Compact"/>
        <w:numPr>
          <w:ilvl w:val="0"/>
          <w:numId w:val="1009"/>
        </w:numPr>
      </w:pPr>
      <w:r>
        <w:t xml:space="preserve">B</w:t>
      </w:r>
      <w:r>
        <w:br/>
      </w:r>
    </w:p>
    <w:p>
      <w:pPr>
        <w:pStyle w:val="Compact"/>
        <w:numPr>
          <w:ilvl w:val="0"/>
          <w:numId w:val="1009"/>
        </w:numPr>
      </w:pPr>
      <w:r>
        <w:t xml:space="preserve">C</w:t>
      </w:r>
      <w:r>
        <w:br/>
      </w:r>
    </w:p>
    <w:p>
      <w:pPr>
        <w:pStyle w:val="Compact"/>
        <w:numPr>
          <w:ilvl w:val="0"/>
          <w:numId w:val="1009"/>
        </w:numPr>
      </w:pPr>
      <w:r>
        <w:t xml:space="preserve">D</w:t>
      </w:r>
      <w:r>
        <w:br/>
      </w:r>
    </w:p>
    <w:p>
      <w:pPr>
        <w:pStyle w:val="Compact"/>
        <w:numPr>
          <w:ilvl w:val="0"/>
          <w:numId w:val="1009"/>
        </w:numPr>
      </w:pPr>
      <w:r>
        <w:t xml:space="preserve">C</w:t>
      </w:r>
      <w:r>
        <w:br/>
      </w:r>
    </w:p>
    <w:p>
      <w:pPr>
        <w:pStyle w:val="Compact"/>
        <w:numPr>
          <w:ilvl w:val="0"/>
          <w:numId w:val="1009"/>
        </w:numPr>
      </w:pPr>
      <w:r>
        <w:t xml:space="preserve">A</w:t>
      </w:r>
      <w:r>
        <w:br/>
      </w:r>
    </w:p>
    <w:p>
      <w:pPr>
        <w:pStyle w:val="Compact"/>
        <w:numPr>
          <w:ilvl w:val="0"/>
          <w:numId w:val="1009"/>
        </w:numPr>
      </w:pPr>
      <w:r>
        <w:t xml:space="preserve">A</w:t>
      </w:r>
    </w:p>
    <w:bookmarkEnd w:id="30"/>
    <w:bookmarkStart w:id="31" w:name="X0c185872cfd406a4d36b4772ff8ed77170255b3"/>
    <w:p>
      <w:pPr>
        <w:pStyle w:val="Heading2"/>
      </w:pPr>
      <w:r>
        <w:t xml:space="preserve">Short-Answer – Example Elements for Full Credit</w:t>
      </w:r>
    </w:p>
    <w:p>
      <w:pPr>
        <w:pStyle w:val="FirstParagraph"/>
      </w:pPr>
      <w:r>
        <w:rPr>
          <w:b/>
          <w:bCs/>
        </w:rPr>
        <w:t xml:space="preserve">9.</w:t>
      </w:r>
      <w:r>
        <w:br/>
      </w:r>
      <w:r>
        <w:t xml:space="preserve">- Prosocial: voluntary actions intended to benefit others (for example, helping, sharing, comforting).</w:t>
      </w:r>
      <w:r>
        <w:br/>
      </w:r>
      <w:r>
        <w:t xml:space="preserve">- Antisocial: intentional actions that harm others or violate norms (for example, bullying, harassment, vandalism).</w:t>
      </w:r>
      <w:r>
        <w:br/>
      </w:r>
      <w:r>
        <w:t xml:space="preserve">- Any reasonable everyday examples mapped correctly to each category.</w:t>
      </w:r>
    </w:p>
    <w:p>
      <w:pPr>
        <w:pStyle w:val="BodyText"/>
      </w:pPr>
      <w:r>
        <w:rPr>
          <w:b/>
          <w:bCs/>
        </w:rPr>
        <w:t xml:space="preserve">10.</w:t>
      </w:r>
      <w:r>
        <w:br/>
      </w:r>
      <w:r>
        <w:t xml:space="preserve">- Bystander effect: presence of others reduces likelihood of help.</w:t>
      </w:r>
      <w:r>
        <w:br/>
      </w:r>
      <w:r>
        <w:t xml:space="preserve">- Diffusion of responsibility: each bystander assumes someone else will act, so no one takes responsibility.</w:t>
      </w:r>
      <w:r>
        <w:br/>
      </w:r>
      <w:r>
        <w:t xml:space="preserve">- Students may also mention fear of embarrassment or uncertainty.</w:t>
      </w:r>
    </w:p>
    <w:p>
      <w:pPr>
        <w:pStyle w:val="BodyText"/>
      </w:pPr>
      <w:r>
        <w:rPr>
          <w:b/>
          <w:bCs/>
        </w:rPr>
        <w:t xml:space="preserve">11.</w:t>
      </w:r>
      <w:r>
        <w:br/>
      </w:r>
      <w:r>
        <w:t xml:space="preserve">- Steps: notice → interpret as needing help → take responsibility → know how to help → act.</w:t>
      </w:r>
      <w:r>
        <w:br/>
      </w:r>
      <w:r>
        <w:t xml:space="preserve">- Example of breakdown (any one):</w:t>
      </w:r>
      <w:r>
        <w:br/>
      </w:r>
      <w:r>
        <w:t xml:space="preserve">- Not noticing due to distraction or time pressure.</w:t>
      </w:r>
      <w:r>
        <w:br/>
      </w:r>
      <w:r>
        <w:t xml:space="preserve">- Interpreting as</w:t>
      </w:r>
      <w:r>
        <w:t xml:space="preserve"> </w:t>
      </w:r>
      <w:r>
        <w:t xml:space="preserve">“not serious”</w:t>
      </w:r>
      <w:r>
        <w:t xml:space="preserve"> </w:t>
      </w:r>
      <w:r>
        <w:t xml:space="preserve">or</w:t>
      </w:r>
      <w:r>
        <w:t xml:space="preserve"> </w:t>
      </w:r>
      <w:r>
        <w:t xml:space="preserve">“someone else’s business.”</w:t>
      </w:r>
      <w:r>
        <w:br/>
      </w:r>
      <w:r>
        <w:t xml:space="preserve">- Assuming</w:t>
      </w:r>
      <w:r>
        <w:t xml:space="preserve"> </w:t>
      </w:r>
      <w:r>
        <w:t xml:space="preserve">“someone else will do something.”</w:t>
      </w:r>
      <w:r>
        <w:br/>
      </w:r>
      <w:r>
        <w:t xml:space="preserve">- Not knowing how to help (no skills).</w:t>
      </w:r>
      <w:r>
        <w:br/>
      </w:r>
      <w:r>
        <w:t xml:space="preserve">- Hesitating and failing to act.</w:t>
      </w:r>
    </w:p>
    <w:p>
      <w:pPr>
        <w:pStyle w:val="BodyText"/>
      </w:pPr>
      <w:r>
        <w:rPr>
          <w:b/>
          <w:bCs/>
        </w:rPr>
        <w:t xml:space="preserve">12.</w:t>
      </w:r>
      <w:r>
        <w:br/>
      </w:r>
      <w:r>
        <w:t xml:space="preserve">- Egoistic helping: helping for personal gain, such as praise, rewards, or avoiding guilt.</w:t>
      </w:r>
      <w:r>
        <w:br/>
      </w:r>
      <w:r>
        <w:t xml:space="preserve">- Altruistic helping: helping without expectation of reward, motivated by concern for the other person.</w:t>
      </w:r>
      <w:r>
        <w:br/>
      </w:r>
      <w:r>
        <w:t xml:space="preserve">- Student examples should clearly match each motive.</w:t>
      </w:r>
    </w:p>
    <w:p>
      <w:pPr>
        <w:pStyle w:val="BodyText"/>
      </w:pPr>
      <w:r>
        <w:rPr>
          <w:b/>
          <w:bCs/>
        </w:rPr>
        <w:t xml:space="preserve">13.</w:t>
      </w:r>
      <w:r>
        <w:br/>
      </w:r>
      <w:r>
        <w:t xml:space="preserve">- Hostile aggression: harm driven by anger or revenge (for example, punching someone after being insulted).</w:t>
      </w:r>
      <w:r>
        <w:br/>
      </w:r>
      <w:r>
        <w:t xml:space="preserve">- Instrumental aggression: harm used as a means to an end (for example, tripping a competitor to win a game).</w:t>
      </w:r>
      <w:r>
        <w:br/>
      </w:r>
      <w:r>
        <w:t xml:space="preserve">- Relational aggression: damage to social ties or reputation (for example, spreading rumors to exclude someone).</w:t>
      </w:r>
      <w:r>
        <w:br/>
      </w:r>
      <w:r>
        <w:t xml:space="preserve">- Any two forms with correct definitions and examples earn full credit.</w:t>
      </w:r>
    </w:p>
    <w:p>
      <w:pPr>
        <w:pStyle w:val="BodyText"/>
      </w:pPr>
      <w:r>
        <w:rPr>
          <w:b/>
          <w:bCs/>
        </w:rPr>
        <w:t xml:space="preserve">14.</w:t>
      </w:r>
      <w:r>
        <w:br/>
      </w:r>
      <w:r>
        <w:t xml:space="preserve">- Stereotype (belief):</w:t>
      </w:r>
      <w:r>
        <w:t xml:space="preserve"> </w:t>
      </w:r>
      <w:r>
        <w:t xml:space="preserve">“People from Group X are all lazy.”</w:t>
      </w:r>
      <w:r>
        <w:br/>
      </w:r>
      <w:r>
        <w:t xml:space="preserve">- Prejudice (emotion/attitude):</w:t>
      </w:r>
      <w:r>
        <w:t xml:space="preserve"> </w:t>
      </w:r>
      <w:r>
        <w:t xml:space="preserve">“I dislike people from Group X.”</w:t>
      </w:r>
      <w:r>
        <w:br/>
      </w:r>
      <w:r>
        <w:t xml:space="preserve">- Discrimination (behavior): refusing to hire or serve people from Group X.</w:t>
      </w:r>
      <w:r>
        <w:br/>
      </w:r>
      <w:r>
        <w:t xml:space="preserve">- Must show the same target group across all three for best clarity.</w:t>
      </w:r>
    </w:p>
    <w:p>
      <w:pPr>
        <w:pStyle w:val="BodyText"/>
      </w:pPr>
      <w:r>
        <w:rPr>
          <w:b/>
          <w:bCs/>
        </w:rPr>
        <w:t xml:space="preserve">15.</w:t>
      </w:r>
      <w:r>
        <w:br/>
      </w:r>
      <w:r>
        <w:t xml:space="preserve">- Individual-level strategies: increasing awareness of one’s own biases, practicing perspective-taking, building cross-group friendships, speaking up when hearing biased remarks.</w:t>
      </w:r>
      <w:r>
        <w:br/>
      </w:r>
      <w:r>
        <w:t xml:space="preserve">- Institutional/policy strategies: inclusive hiring or admissions practices, diversity training with real accountability, structured cooperative projects, clear anti-discrimination policies.</w:t>
      </w:r>
      <w:r>
        <w:br/>
      </w:r>
      <w:r>
        <w:t xml:space="preserve">- One of each is required.</w:t>
      </w:r>
    </w:p>
    <w:p>
      <w:pPr>
        <w:pStyle w:val="BodyText"/>
      </w:pPr>
      <w:r>
        <w:rPr>
          <w:b/>
          <w:bCs/>
        </w:rPr>
        <w:t xml:space="preserve">16.</w:t>
      </w:r>
      <w:r>
        <w:br/>
      </w:r>
      <w:r>
        <w:t xml:space="preserve">- Situational/norm changes might include:</w:t>
      </w:r>
      <w:r>
        <w:br/>
      </w:r>
      <w:r>
        <w:t xml:space="preserve">- Teaching simple intervention scripts (for example,</w:t>
      </w:r>
      <w:r>
        <w:t xml:space="preserve"> </w:t>
      </w:r>
      <w:r>
        <w:t xml:space="preserve">“You—get help”</w:t>
      </w:r>
      <w:r>
        <w:t xml:space="preserve">).</w:t>
      </w:r>
      <w:r>
        <w:br/>
      </w:r>
      <w:r>
        <w:t xml:space="preserve">- Establishing clear norms that harassment is reported and challenged.</w:t>
      </w:r>
      <w:r>
        <w:br/>
      </w:r>
      <w:r>
        <w:t xml:space="preserve">- Training peer leaders or bystander intervention teams.</w:t>
      </w:r>
      <w:r>
        <w:br/>
      </w:r>
      <w:r>
        <w:t xml:space="preserve">- Making reporting mechanisms visible and safe.</w:t>
      </w:r>
      <w:r>
        <w:br/>
      </w:r>
      <w:r>
        <w:t xml:space="preserve">- Students should connect these to reducing diffusion of responsibility, clarifying norms, or increasing perceived efficacy.</w:t>
      </w:r>
    </w:p>
    <w:bookmarkEnd w:id="31"/>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17 · Prosocial and Antisocial Behavior</dc:title>
  <dc:creator/>
  <cp:keywords/>
  <dcterms:created xsi:type="dcterms:W3CDTF">2025-12-05T15:15:12Z</dcterms:created>
  <dcterms:modified xsi:type="dcterms:W3CDTF">2025-12-05T15:15:12Z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subtitle">
    <vt:lpwstr>Student Handout – Summary · Learning Targets · Practice</vt:lpwstr>
  </property>
  <property fmtid="{D5CDD505-2E9C-101B-9397-08002B2CF9AE}" pid="8" name="toc-title">
    <vt:lpwstr>Table of contents</vt:lpwstr>
  </property>
</Properties>
</file>