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Biodiversity of Mood</w:t>
      </w:r>
    </w:p>
    <w:p>
      <w:pPr>
        <w:pStyle w:val="Subtitle"/>
        <w:jc w:val="center"/>
      </w:pPr>
      <w:r>
        <w:t>Chapter 6</w:t>
      </w:r>
    </w:p>
    <w:p>
      <w:pPr>
        <w:pStyle w:val="Title"/>
        <w:jc w:val="center"/>
      </w:pPr>
      <w:r>
        <w:t>Inflammation, Metabolism, and Immuno-Metabolic Depression</w:t>
      </w:r>
    </w:p>
    <w:p>
      <w:pPr>
        <w:pStyle w:val="Subtitle"/>
        <w:jc w:val="center"/>
      </w:pPr>
      <w:r>
        <w:t>Working manuscript draft - 26 April 2026</w:t>
      </w:r>
    </w:p>
    <w:p>
      <w:pPr>
        <w:jc w:val="left"/>
      </w:pPr>
      <w:r>
        <w:t>Nora did not use the word inflammation.</w:t>
      </w:r>
    </w:p>
    <w:p>
      <w:pPr>
        <w:jc w:val="left"/>
      </w:pPr>
      <w:r>
        <w:t>She said she was tired.</w:t>
      </w:r>
    </w:p>
    <w:p>
      <w:pPr>
        <w:jc w:val="left"/>
      </w:pPr>
      <w:r>
        <w:t>Not tired in the ordinary sense of needing one better night's sleep. Tired as if her body had become a room with the lights dimmed. She slept for nine hours and woke as if she had been interrupted halfway through rest. Her joints ached. Her concentration blurred by mid-morning. Walking to the shop felt less like movement than negotiation. The word depression still fitted, but it did not seem to name the whole thing. Low mood was there. So were heaviness, hunger at odd hours, long sleep that did not restore her, pain that had no simple injury behind it, and a sense that her body had become less responsive to every request.</w:t>
      </w:r>
    </w:p>
    <w:p>
      <w:pPr>
        <w:jc w:val="left"/>
      </w:pPr>
      <w:r>
        <w:t>The usual language did not help much. She had read enough to know that depression was often explained through serotonin, stress, negative thinking, trauma, or grief. Some of those stories had been useful at different times in her life. But none explained why her blood sugar had moved toward the prediabetic range, why her appetite had changed, why she wanted soft sweet foods in the evening, why her sleep was long but poor, or why fatigue seemed to arrive before thought.</w:t>
      </w:r>
    </w:p>
    <w:p>
      <w:pPr>
        <w:jc w:val="left"/>
      </w:pPr>
      <w:r>
        <w:t>When her clinician asked about food, the question was not whether Nora had caused her illness by eating badly. It was whether her mood, metabolism, sleep, inflammation, pain, and food environment had become entangled. Her diet had narrowed during the same period that her energy had collapsed: fewer vegetables, fewer legumes, fewer meals cooked from ingredients, more convenience foods, more sweetness at night, more eating alone, more days in which breakfast was coffee and dinner was whatever required the least resistance. That pattern might not have caused the depression. It was still part of the loop.</w:t>
      </w:r>
    </w:p>
    <w:p>
      <w:pPr>
        <w:jc w:val="left"/>
      </w:pPr>
      <w:r>
        <w:t>Chapter 5 described the industrial diet as a system of displacement: many products, few foods; many flavours, few biological substrates; many choices, little practical possibility. Chapter 6 asks how such a pattern might reach the body systems most often implicated in a diet-responsive depressive phenotype. The bridge is not one molecule. It is inflammation, metabolism, sleep, appetite, adiposity, insulin signalling, stress physiology, and the immune-metabolic state of the body.</w:t>
      </w:r>
    </w:p>
    <w:p>
      <w:pPr>
        <w:jc w:val="left"/>
      </w:pPr>
      <w:r>
        <w:t>The claim of this chapter is deliberately bounded. Not every depression is inflammatory. Not every depressed person has metabolic dysfunction. Body weight is not a moral index and should not be treated as the explanation for suffering. But in a meaningful subgroup of people, depressive symptoms cluster with low-grade inflammation, insulin resistance, dyslipidaemia, altered appetite, hypersomnia, fatigue, pain, and cardiometabolic risk. In that subgroup, food is not merely a lifestyle detail. It is one of the exposures that can change the biological terrain.</w:t>
      </w:r>
    </w:p>
    <w:p>
      <w:pPr>
        <w:jc w:val="left"/>
      </w:pPr>
      <w:r>
        <w:t>The chapter therefore moves from the food environment to the body environment. It asks why a person like Nora may need more than a neurotransmitter story, why the phrase immuno-metabolic depression has become useful, and why dietary patterns can matter precisely because they affect several systems at once.</w:t>
      </w:r>
    </w:p>
    <w:p>
      <w:pPr>
        <w:pStyle w:val="Heading1"/>
        <w:spacing w:before="240" w:after="120"/>
      </w:pPr>
      <w:r>
        <w:t>What inflammation means, and what it does not mean</w:t>
      </w:r>
    </w:p>
    <w:p>
      <w:pPr>
        <w:jc w:val="left"/>
      </w:pPr>
      <w:r>
        <w:t>Inflammation is one of the most overused words in public health writing. It can become so vague that it explains nothing: inflammation as the hidden cause of every symptom, the enemy behind every chronic disease, the reason for every supplement, detox, and dietary rule. A serious chapter has to rescue the word from that vagueness.</w:t>
      </w:r>
    </w:p>
    <w:p>
      <w:pPr>
        <w:jc w:val="left"/>
      </w:pPr>
      <w:r>
        <w:t>Inflammation is not inherently bad. It is a protective biological response. When tissue is injured or infection threatens, immune cells release signals that help contain damage, recruit repair, and coordinate the body's defence. Acute inflammation is part of survival. Without it, wounds would not heal and infections would not be controlled.</w:t>
      </w:r>
    </w:p>
    <w:p>
      <w:pPr>
        <w:jc w:val="left"/>
      </w:pPr>
      <w:r>
        <w:t>The concern in depression is not ordinary acute inflammation after an injury or infection. The concern is low-grade, persistent, systemic inflammatory signalling: not the dramatic immune response of sepsis or severe infection, but a quieter state in which immune molecules remain slightly elevated, often alongside metabolic strain, poor sleep, chronic stress, adiposity, pain, smoking, inactivity, gut dysfunction, or inflammatory medical conditions.</w:t>
      </w:r>
    </w:p>
    <w:p>
      <w:pPr>
        <w:jc w:val="left"/>
      </w:pPr>
      <w:r>
        <w:t>The molecules most often discussed include C-reactive protein, or CRP, which is a broad marker of systemic inflammation; cytokines such as interleukin-6 and tumour necrosis factor; and other immune-related signals. These markers do not diagnose depression. They do not tell the whole story of any person. They also fluctuate for many reasons: infection, injury, autoimmune disease, dental disease, medication, smoking, sleep deprivation, menstrual cycle, obesity, and ordinary illness. A raised CRP is not a psychiatric verdict.</w:t>
      </w:r>
    </w:p>
    <w:p>
      <w:pPr>
        <w:jc w:val="left"/>
      </w:pPr>
      <w:r>
        <w:t>Still, inflammatory signalling has become difficult to ignore. A major review by Miller and Raison described the immune system, and especially inflammatory responses, as a biologically plausible contributor to depression in some people. Dantzer and colleagues had earlier explained how cytokines produced during peripheral inflammation can signal to the brain and generate sickness behaviour: fatigue, reduced activity, altered sleep, diminished appetite or changed appetite, and social withdrawal. Those behaviours are adaptive during infection. They conserve energy and reduce exposure. But when inflammatory signalling becomes persistent, the same behavioural programme can begin to resemble part of depression [1,2].</w:t>
      </w:r>
    </w:p>
    <w:p>
      <w:pPr>
        <w:jc w:val="left"/>
      </w:pPr>
      <w:r>
        <w:t>This is the key point: inflammation does not simply add sadness. It can change energy, motivation, appetite, sleep, pain sensitivity, concentration, and social behaviour. Those are not peripheral symptoms. They are the very domains through which many people experience depression.</w:t>
      </w:r>
    </w:p>
    <w:p>
      <w:pPr>
        <w:pStyle w:val="Heading2"/>
        <w:spacing w:before="200" w:after="80"/>
      </w:pPr>
      <w:r>
        <w:t>Box 6.1 - Inflammation is not the same as depression</w:t>
      </w:r>
    </w:p>
    <w:p>
      <w:pPr>
        <w:jc w:val="left"/>
      </w:pPr>
      <w:r>
        <w:t>Inflammation is a biological response involved in defence and repair.</w:t>
      </w:r>
    </w:p>
    <w:p>
      <w:pPr>
        <w:jc w:val="left"/>
      </w:pPr>
      <w:r>
        <w:t>Depression is a clinical syndrome involving mood, pleasure, energy, sleep, appetite, cognition, self-worth, functioning, and risk.</w:t>
      </w:r>
    </w:p>
    <w:p>
      <w:pPr>
        <w:jc w:val="left"/>
      </w:pPr>
      <w:r>
        <w:t>Inflammatory signalling may contribute to some depressive symptoms in some people, especially fatigue, hypersomnia, pain, appetite change, cognitive fog, and low motivation.</w:t>
      </w:r>
    </w:p>
    <w:p>
      <w:pPr>
        <w:jc w:val="left"/>
      </w:pPr>
      <w:r>
        <w:t>It does not explain every depression, and inflammatory markers should not be used by readers as do-it-yourself diagnostic tests.</w:t>
      </w:r>
    </w:p>
    <w:p>
      <w:pPr>
        <w:pStyle w:val="Heading1"/>
        <w:spacing w:before="240" w:after="120"/>
      </w:pPr>
      <w:r>
        <w:t>The sickness behaviour clue</w:t>
      </w:r>
    </w:p>
    <w:p>
      <w:pPr>
        <w:jc w:val="left"/>
      </w:pPr>
      <w:r>
        <w:t>The phrase sickness behaviour sounds dismissive until it is understood correctly. It does not mean that symptoms are imagined. It means that the immune system can alter behaviour when the body is under threat.</w:t>
      </w:r>
    </w:p>
    <w:p>
      <w:pPr>
        <w:jc w:val="left"/>
      </w:pPr>
      <w:r>
        <w:t>Anyone who has had influenza knows the pattern. The world narrows. The body asks for sleep. Appetite changes. Movement becomes costly. Social contact loses appeal. Concentration weakens. The bed becomes more compelling than any plan. This is not a character flaw. It is a coordinated biological state.</w:t>
      </w:r>
    </w:p>
    <w:p>
      <w:pPr>
        <w:jc w:val="left"/>
      </w:pPr>
      <w:r>
        <w:t>In acute infection, sickness behaviour is useful. The body redirects energy away from exploration and toward defence. But depression research became interested in sickness behaviour because some depressive symptoms look like a chronic or dysregulated version of that state. Fatigue, psychomotor slowing, loss of motivation, sleep disturbance, appetite change, cognitive slowing, and social withdrawal all overlap with the behavioural effects of immune activation.</w:t>
      </w:r>
    </w:p>
    <w:p>
      <w:pPr>
        <w:jc w:val="left"/>
      </w:pPr>
      <w:r>
        <w:t>This does not mean depression is simply a chronic infection. It means the brain reads immune signals. Cytokines can influence neurotransmitter systems, stress hormones, sleep regulation, reward pathways, microglial activity, oxidative stress, and tryptophan metabolism. Inflammatory signalling can push tryptophan away from serotonin-related pathways and toward kynurenine-related metabolism, producing metabolites that may affect glutamate signalling, oxidative stress, and neurotoxicity in certain contexts. This is one reason the old instruction to eat serotonin foods is biologically naive. The question is not only what precursor enters the diet; it is what the body's immune-metabolic state does with that precursor.</w:t>
      </w:r>
    </w:p>
    <w:p>
      <w:pPr>
        <w:jc w:val="left"/>
      </w:pPr>
      <w:r>
        <w:t>For Nora, the sickness-behaviour clue was not that she had a hidden infection. It was that her depression had an energy signature. She did not mainly describe sadness as a thought. She described depletion as a bodily command. She could still laugh occasionally. She could still want life to improve. But her body behaved as if action were metabolically expensive.</w:t>
      </w:r>
    </w:p>
    <w:p>
      <w:pPr>
        <w:jc w:val="left"/>
      </w:pPr>
      <w:r>
        <w:t>This distinction matters clinically. A person whose depression is dominated by guilt, panic, insomnia, and appetite loss may need one kind of support. A person whose depression is dominated by fatigue, hypersomnia, hyperphagia, pain, and metabolic dysfunction may need another. Both may need psychotherapy, medication, social support, and safety assessment. But the second profile also invites a more deliberate look at inflammation, metabolism, sleep, food pattern, and movement.</w:t>
      </w:r>
    </w:p>
    <w:p>
      <w:pPr>
        <w:pStyle w:val="Heading1"/>
        <w:spacing w:before="240" w:after="120"/>
      </w:pPr>
      <w:r>
        <w:t>The evidence for inflammatory depression</w:t>
      </w:r>
    </w:p>
    <w:p>
      <w:pPr>
        <w:jc w:val="left"/>
      </w:pPr>
      <w:r>
        <w:t>The evidence does not say that all depressed people are inflamed. It says that, on average, inflammatory markers are more often elevated in depression, and that a subgroup appears to carry a stronger inflammatory burden.</w:t>
      </w:r>
    </w:p>
    <w:p>
      <w:pPr>
        <w:jc w:val="left"/>
      </w:pPr>
      <w:r>
        <w:t>A systematic review and meta-analysis by Osimo and colleagues estimated that low-grade inflammation, defined as CRP above 3 mg/L, was present in about 27 percent of people with depression. The same work reported higher odds of low-grade inflammation in depressed groups compared with matched healthy controls [3]. Another large meta-analysis of inflammatory markers found that depression was associated with elevations in several inflammatory signals, including CRP and interleukin markers, while also emphasising heterogeneity [4].</w:t>
      </w:r>
    </w:p>
    <w:p>
      <w:pPr>
        <w:jc w:val="left"/>
      </w:pPr>
      <w:r>
        <w:t>Those findings are important, but they should be read with the methodological care established in Chapter 2. Cross-sectional inflammatory differences do not prove that inflammation caused depression. Depression can increase inflammation indirectly through poor sleep, inactivity, smoking, alcohol, stress, social isolation, adiposity, and poorer diet. Medical illness can raise inflammatory markers and depression risk at the same time. Antidepressants, anti-inflammatory drugs, infections, and chronic disease can complicate the picture. Some markers rise because of the depression process; some may help drive it; some may simply travel with other burdens.</w:t>
      </w:r>
    </w:p>
    <w:p>
      <w:pPr>
        <w:jc w:val="left"/>
      </w:pPr>
      <w:r>
        <w:t>The correct interpretation is therefore neither dismissal nor certainty. Inflammation is a real biological signal in part of the depression landscape. It is not a universal explanation. It becomes clinically interesting when it clusters with a phenotype: fatigue, hypersomnia, hyperphagia, pain, obesity, insulin resistance, dyslipidaemia, low activity, and poor sleep.</w:t>
      </w:r>
    </w:p>
    <w:p>
      <w:pPr>
        <w:jc w:val="left"/>
      </w:pPr>
      <w:r>
        <w:t>This is where the term immuno-metabolic depression becomes useful.</w:t>
      </w:r>
    </w:p>
    <w:p>
      <w:pPr>
        <w:pStyle w:val="Heading1"/>
        <w:spacing w:before="240" w:after="120"/>
      </w:pPr>
      <w:r>
        <w:t>Immuno-metabolic depression</w:t>
      </w:r>
    </w:p>
    <w:p>
      <w:pPr>
        <w:jc w:val="left"/>
      </w:pPr>
      <w:r>
        <w:t>The phrase immuno-metabolic depression names a pattern, not a routine diagnosis in most clinics. It refers to depression in which immune and metabolic dysregulation are prominent enough to shape symptoms, risk, and possibly treatment response.</w:t>
      </w:r>
    </w:p>
    <w:p>
      <w:pPr>
        <w:jc w:val="left"/>
      </w:pPr>
      <w:r>
        <w:t>A 2025 review by Penninx and colleagues described significant immuno-metabolic dysregulation in approximately 20 to 30 percent of people with depression. The review characterised this profile by three overlapping clusters: atypical or energy-related depressive symptoms such as hypersomnia, fatigue, hyperphagia, and possibly anhedonia; systemic low-grade inflammation, including elevated CRP, cytokines, and related markers; and metabolic abnormalities such as obesity, dyslipidaemia, insulin resistance, and leptin resistance. It also noted higher cardiometabolic risk and poorer response to standard antidepressant treatment, while suggesting that interventions targeting inflammation, metabolism, or lifestyle may be more relevant for this subgroup [5].</w:t>
      </w:r>
    </w:p>
    <w:p>
      <w:pPr>
        <w:jc w:val="left"/>
      </w:pPr>
      <w:r>
        <w:t>This is one of the most important ideas in the book because it helps explain why nutritional psychiatry should be stratified. If depression is heterogeneous, then diet is unlikely to have the same relevance for every patient. A diet intervention may be more powerful where the depressive phenotype is already entangled with the systems that food can modify: glucose regulation, satiety, gut substrates, adipose tissue biology, inflammatory tone, sleep, and energy availability.</w:t>
      </w:r>
    </w:p>
    <w:p>
      <w:pPr>
        <w:jc w:val="left"/>
      </w:pPr>
      <w:r>
        <w:t>The term also guards against a common mistake. Without stratification, a critic can say, correctly, that many depressed people are not inflamed and that many diet studies show modest or mixed effects. A proponent can say, also correctly, that diet trials and observational studies show meaningful signals. The argument becomes stuck because both sides are speaking at the wrong level. The more precise question is: which depressive phenotypes are most nutrition-responsive, and which pathways mediate that response?</w:t>
      </w:r>
    </w:p>
    <w:p>
      <w:pPr>
        <w:jc w:val="left"/>
      </w:pPr>
      <w:r>
        <w:t>Nora's case shows why this matters. Her depression does not become less psychological because it is metabolic. It does not become less real because it is connected to appetite and insulin. It does not become her fault because weight has changed. It becomes more legible. The clinician can ask whether her fatigue, hypersomnia, sweet cravings, blood-sugar trajectory, pain, and industrial-diet reliance are one connected system rather than separate failures.</w:t>
      </w:r>
    </w:p>
    <w:p>
      <w:pPr>
        <w:pStyle w:val="Heading2"/>
        <w:spacing w:before="200" w:after="80"/>
      </w:pPr>
      <w:r>
        <w:t>Box 6.2 - What immuno-metabolic depression means in this book</w:t>
      </w:r>
    </w:p>
    <w:p>
      <w:pPr>
        <w:jc w:val="left"/>
      </w:pPr>
      <w:r>
        <w:t>It does not mean that all depression is caused by inflammation or body weight.</w:t>
      </w:r>
    </w:p>
    <w:p>
      <w:pPr>
        <w:jc w:val="left"/>
      </w:pPr>
      <w:r>
        <w:t>It means that some people with depression show a cluster of energy-related symptoms, low-grade inflammation, metabolic abnormalities, appetite change, fatigue, hypersomnia, pain, and cardiometabolic risk.</w:t>
      </w:r>
    </w:p>
    <w:p>
      <w:pPr>
        <w:jc w:val="left"/>
      </w:pPr>
      <w:r>
        <w:t>For this subgroup, diet, sleep, movement, metabolic care, and inflammation-sensitive treatment may be especially relevant as part of an integrated plan.</w:t>
      </w:r>
    </w:p>
    <w:p>
      <w:pPr>
        <w:jc w:val="left"/>
      </w:pPr>
      <w:r>
        <w:t>The concept is a stratification tool, not a label readers should apply to themselves from a single symptom or lab result.</w:t>
      </w:r>
    </w:p>
    <w:p>
      <w:pPr>
        <w:pStyle w:val="Heading1"/>
        <w:spacing w:before="240" w:after="120"/>
      </w:pPr>
      <w:r>
        <w:t>Adiposity, stigma, and the wrong way to talk about weight</w:t>
      </w:r>
    </w:p>
    <w:p>
      <w:pPr>
        <w:jc w:val="left"/>
      </w:pPr>
      <w:r>
        <w:t>Any chapter on metabolism and depression risks becoming a chapter about weight. That would be too crude and ethically dangerous.</w:t>
      </w:r>
    </w:p>
    <w:p>
      <w:pPr>
        <w:jc w:val="left"/>
      </w:pPr>
      <w:r>
        <w:t>Adipose tissue is biologically active. It can produce inflammatory mediators, alter insulin and leptin signalling, influence sex hormones, and interact with sleep, appetite, pain, and activity. In that sense, adiposity can be part of an immuno-metabolic loop. Longitudinal evidence also supports a bidirectional relationship between obesity and depression. A meta-analysis of longitudinal studies found that obesity increased later depression risk, and that depression increased later odds of developing obesity [6].</w:t>
      </w:r>
    </w:p>
    <w:p>
      <w:pPr>
        <w:jc w:val="left"/>
      </w:pPr>
      <w:r>
        <w:t>But the biology of adipose tissue is not the same as the moral treatment of larger bodies. People with obesity are often blamed, dismissed, undertreated, or offered advice that is more shaming than therapeutic. Weight stigma itself can worsen mental health, reduce healthcare access, increase stress physiology, and make movement and food support less safe. A depressed person who has gained weight after medication, grief, pain, shift work, food insecurity, or years of fatigue does not need another clinician implying failure. They need integrated care.</w:t>
      </w:r>
    </w:p>
    <w:p>
      <w:pPr>
        <w:jc w:val="left"/>
      </w:pPr>
      <w:r>
        <w:t>This is why the chapter avoids a weight-centred solution. Metabolic health matters. Insulin resistance matters. Sleep matters. Movement matters. Diet quality matters. But a person can improve meal regularity, fibre intake, ultra-processed food exposure, protein adequacy, plant diversity, blood glucose stability, sleep, and inflammatory tone without making weight the measure of worth or even the main outcome.</w:t>
      </w:r>
    </w:p>
    <w:p>
      <w:pPr>
        <w:jc w:val="left"/>
      </w:pPr>
      <w:r>
        <w:t>The distinction is practical. A weight-loss message often begins with restriction: eat less, reduce, control, avoid. In depression, especially where shame and comfort eating are present, that can intensify the loop. A metabolic-support message begins differently: eat enough earlier in the day to reduce evening collapse; add protein and fibre to breakfast; make legumes easier; reduce sugary drinks gradually; improve sleep timing; use frozen vegetables; build satisfying meals; check medication side effects; treat pain; reduce food shame; monitor blood markers with a clinician when appropriate.</w:t>
      </w:r>
    </w:p>
    <w:p>
      <w:pPr>
        <w:jc w:val="left"/>
      </w:pPr>
      <w:r>
        <w:t>Some people with depression and metabolic disease may benefit from supervised weight loss. Some may not. Some may be harmed by restrictive dieting. The point is that the clinical target is not body correction. It is terrain repair.</w:t>
      </w:r>
    </w:p>
    <w:p>
      <w:pPr>
        <w:pStyle w:val="Heading1"/>
        <w:spacing w:before="240" w:after="120"/>
      </w:pPr>
      <w:r>
        <w:t>Insulin resistance and the mood terrain</w:t>
      </w:r>
    </w:p>
    <w:p>
      <w:pPr>
        <w:jc w:val="left"/>
      </w:pPr>
      <w:r>
        <w:t>Insulin is usually discussed in relation to diabetes, but insulin signalling is part of a wider energy-regulation system. After carbohydrate-containing meals, insulin helps move glucose from the blood into cells and supports storage and metabolic balance. Insulin resistance means that tissues respond less effectively to insulin, so the body has to produce more insulin to manage blood glucose. Over time this can contribute to prediabetes, type 2 diabetes, dyslipidaemia, hunger signals, fatigue, and inflammatory stress.</w:t>
      </w:r>
    </w:p>
    <w:p>
      <w:pPr>
        <w:jc w:val="left"/>
      </w:pPr>
      <w:r>
        <w:t>Depression and insulin resistance have become increasingly connected in the literature. A large meta-analysis found increased insulin resistance in acute depression, with high heterogeneity and weaker evidence in remitted depression [7]. This matters because it suggests insulin resistance may be more state-linked in some depressive episodes rather than simply a fixed trait.</w:t>
      </w:r>
    </w:p>
    <w:p>
      <w:pPr>
        <w:jc w:val="left"/>
      </w:pPr>
      <w:r>
        <w:t>The clinical relevance is easy to see in ordinary life. A person whose day is built from sweet drinks, refined starches, irregular meals, poor sleep, and low activity may experience energy swings, hunger, sleepiness, irritability, cravings, and cognitive fog. None of those is depression by itself. Together, they can amplify the depressive day.</w:t>
      </w:r>
    </w:p>
    <w:p>
      <w:pPr>
        <w:jc w:val="left"/>
      </w:pPr>
      <w:r>
        <w:t>This is where Chapter 5's discussion of sugar becomes metabolically specific. Sugar is not harmful because sweetness is immoral. It becomes relevant when repeated rapidly absorbed sweetness and refined starch arrive in a low-fibre, low-protein, low-satiety pattern, often under conditions of sleep loss and stress. The result can be glycaemic volatility: rises and falls in energy availability that the person experiences as fatigue, urgency, craving, and collapse.</w:t>
      </w:r>
    </w:p>
    <w:p>
      <w:pPr>
        <w:jc w:val="left"/>
      </w:pPr>
      <w:r>
        <w:t>For some people, improving the food pattern is less about removing carbohydrates than changing their form and context. Lentils, beans, oats, barley, potatoes with skins, fruit, yoghurt, vegetables, whole grains, nuts, seeds, and adequate protein behave differently from sweet drinks, refined snack products, and irregular grazing. The difference is not only nutrient content. It is food matrix, fibre, chewing, meal timing, satiety, gut fermentation, and the speed at which glucose enters the system.</w:t>
      </w:r>
    </w:p>
    <w:p>
      <w:pPr>
        <w:jc w:val="left"/>
      </w:pPr>
      <w:r>
        <w:t>A metabolic-supportive diet is therefore not automatically low-carbohydrate. Nor is it a universal prescription. It is a pattern that reduces the number of times the body is asked to manage energy in a rapid, low-fibre, high-reward, low-satiety form.</w:t>
      </w:r>
    </w:p>
    <w:p>
      <w:pPr>
        <w:pStyle w:val="Heading1"/>
        <w:spacing w:before="240" w:after="120"/>
      </w:pPr>
      <w:r>
        <w:t>Sleep, circadian rhythm, and metabolic depression</w:t>
      </w:r>
    </w:p>
    <w:p>
      <w:pPr>
        <w:jc w:val="left"/>
      </w:pPr>
      <w:r>
        <w:t>Sleep is the hidden metabolic variable in many food-and-depression conversations. Poor sleep can increase appetite, intensify cravings, worsen insulin sensitivity, raise inflammatory markers, reduce activity, and weaken the executive capacity required for shopping and cooking. Depression can break sleep in several directions: insomnia, early waking, hypersomnia, fragmented sleep, or long sleep that does not restore.</w:t>
      </w:r>
    </w:p>
    <w:p>
      <w:pPr>
        <w:jc w:val="left"/>
      </w:pPr>
      <w:r>
        <w:t>For Nora, sleep was not absent. It was excessive and unrefreshing. That is a different problem from Elias's early-morning anxious waking in Chapter 3. Nora's long sleep, fatigue, hyperphagia, and metabolic strain fit the energy-related profile described in immuno-metabolic depression. The body was not simply failing to rest. It seemed unable to translate sleep into restored capacity.</w:t>
      </w:r>
    </w:p>
    <w:p>
      <w:pPr>
        <w:jc w:val="left"/>
      </w:pPr>
      <w:r>
        <w:t>Meal timing enters here. Irregular eating, late-night snacking, skipped breakfast, high caffeine use, and shift work can all disturb the relationship between food and the circadian system. The body expects metabolic events to follow rhythms: light and dark, sleep and waking, fasting and feeding, movement and rest. When depression disrupts those rhythms, and the food environment supplies ultra-processed convenience at every hour, metabolism may become less stable.</w:t>
      </w:r>
    </w:p>
    <w:p>
      <w:pPr>
        <w:jc w:val="left"/>
      </w:pPr>
      <w:r>
        <w:t>This does not mean every person should obey a rigid eating schedule. Rigid rules can be harmful, especially in eating disorders or chaotic lives. But rhythm is not the same as rigidity. A person with depression may benefit from one reliable morning food, one planned evening meal, fewer nights of emergency sweetness, and a backup meal that prevents long gaps followed by over-reward eating. These changes are simple on paper and difficult in depression. That is why they require support, not scolding.</w:t>
      </w:r>
    </w:p>
    <w:p>
      <w:pPr>
        <w:pStyle w:val="Heading1"/>
        <w:spacing w:before="240" w:after="120"/>
      </w:pPr>
      <w:r>
        <w:t>The HPA axis, stress, and metabolic signalling</w:t>
      </w:r>
    </w:p>
    <w:p>
      <w:pPr>
        <w:jc w:val="left"/>
      </w:pPr>
      <w:r>
        <w:t>The hypothalamic-pituitary-adrenal axis, often shortened to the HPA axis, is part of the body's stress-response system. It coordinates hormonal responses to threat, including cortisol release. Cortisol helps mobilise energy, influence immune activity, and prepare the body to respond. In short bursts, that is adaptive. Under chronic stress, disrupted sleep, trauma, social threat, or persistent inflammation, the same system can become dysregulated.</w:t>
      </w:r>
    </w:p>
    <w:p>
      <w:pPr>
        <w:jc w:val="left"/>
      </w:pPr>
      <w:r>
        <w:t>Inflammation and the HPA axis interact. Immune signals can activate stress pathways; stress hormones can alter immune responses. Diet enters indirectly through metabolic load, glycaemic volatility, adiposity, gut function, alcohol, caffeine, nutrient adequacy, and meal timing. A person living in poverty, working shifts, sleeping poorly, eating irregularly, and relying on ultra-processed foods is not simply making poor choices. They are living inside a stress-metabolic ecology.</w:t>
      </w:r>
    </w:p>
    <w:p>
      <w:pPr>
        <w:jc w:val="left"/>
      </w:pPr>
      <w:r>
        <w:t>This is another reason single-nutrient explanations fail. There is no one food that fixes the HPA axis. But a pattern can reduce some of the demands placed on it. Regular meals can reduce physiological stress from prolonged under-eating followed by over-eating. Fibre-rich foods can improve satiety and gut microbial substrates. Minimally processed foods can reduce rapid glycaemic swings. Lower alcohol and more stable caffeine use can improve sleep. Adequate protein and micronutrients can support ordinary repair. Social eating, where possible, can reduce isolation. These effects are modest individually. Depression often lives in the accumulation of such modest effects.</w:t>
      </w:r>
    </w:p>
    <w:p>
      <w:pPr>
        <w:pStyle w:val="Heading1"/>
        <w:spacing w:before="240" w:after="120"/>
      </w:pPr>
      <w:r>
        <w:t>Why anti-inflammatory diets are patterns, not magic</w:t>
      </w:r>
    </w:p>
    <w:p>
      <w:pPr>
        <w:jc w:val="left"/>
      </w:pPr>
      <w:r>
        <w:t>The phrase anti-inflammatory diet can sound like a product category. It should not. In research, one way to estimate dietary inflammatory potential is the Dietary Inflammatory Index, which scores diets according to the inflammatory effects of different dietary components. In observational studies, less inflammatory dietary patterns have been associated with lower depression risk. Lassale and colleagues reported that a lower Dietary Inflammatory Index was associated with lower depression incidence in longitudinal studies, with a relative risk of 0.76 for lower versus higher inflammatory potential [8].</w:t>
      </w:r>
    </w:p>
    <w:p>
      <w:pPr>
        <w:jc w:val="left"/>
      </w:pPr>
      <w:r>
        <w:t>This does not prove that changing the index will prevent depression in every person. But it fits the broader convergence: Mediterranean-style patterns, higher diet quality, lower ultra-processed food exposure, and lower inflammatory dietary load point in a similar direction.</w:t>
      </w:r>
    </w:p>
    <w:p>
      <w:pPr>
        <w:jc w:val="left"/>
      </w:pPr>
      <w:r>
        <w:t>What makes a diet anti-inflammatory in this context is not one ingredient. It is a repeated pattern: more vegetables, fruit, legumes, whole grains, nuts, seeds, herbs, spices, fish or other appropriate protein sources, fermented foods where tolerated, and unsaturated fats; fewer sugary drinks, refined starches, processed meats, fried industrial foods, and ultra-processed snack patterns. The biological changes are multiple: more fibre, more polyphenols, more micronutrient redundancy, different fat quality, more gut microbial substrates, lower glycaemic volatility, and less displacement of minimally processed foods.</w:t>
      </w:r>
    </w:p>
    <w:p>
      <w:pPr>
        <w:jc w:val="left"/>
      </w:pPr>
      <w:r>
        <w:t>This matters for food biodiversity. A diet can be anti-inflammatory partly because it is richer in substrates and less dominated by industrial repetition. But the anti-inflammatory score and dietary species richness are not the same measure. A person could eat a relatively high-quality diet from a narrow set of foods. Another could eat many species but still have an unbalanced pattern. Later chapters will ask whether food biodiversity adds information beyond diet quality. In this chapter, the key point is that inflammation-sensitive dietary patterns are multi-target interventions.</w:t>
      </w:r>
    </w:p>
    <w:p>
      <w:pPr>
        <w:pStyle w:val="Heading2"/>
        <w:spacing w:before="200" w:after="80"/>
      </w:pPr>
      <w:r>
        <w:t>Figure 6.1 - How diet may affect immuno-metabolic depression</w:t>
      </w:r>
    </w:p>
    <w:p>
      <w:pPr>
        <w:jc w:val="left"/>
      </w:pPr>
      <w:r>
        <w:t>A simplified pathway:</w:t>
      </w:r>
    </w:p>
    <w:p>
      <w:pPr>
        <w:jc w:val="left"/>
      </w:pPr>
      <w:r>
        <w:t>Industrial, low-fibre, high-sugar, ultra-processed pattern -&gt; glycaemic volatility, low satiety, reduced gut substrates, poorer micronutrient redundancy, sleep disruption, adiposity and metabolic strain.</w:t>
      </w:r>
    </w:p>
    <w:p>
      <w:pPr>
        <w:jc w:val="left"/>
      </w:pPr>
      <w:r>
        <w:t>Metabolic strain -&gt; insulin resistance, dyslipidaemia, altered leptin and appetite signalling, fatigue and cravings.</w:t>
      </w:r>
    </w:p>
    <w:p>
      <w:pPr>
        <w:jc w:val="left"/>
      </w:pPr>
      <w:r>
        <w:t>Immune strain -&gt; low-grade inflammation, cytokine signalling, oxidative stress, altered tryptophan-kynurenine metabolism, pain sensitivity and sickness-behaviour-like symptoms.</w:t>
      </w:r>
    </w:p>
    <w:p>
      <w:pPr>
        <w:jc w:val="left"/>
      </w:pPr>
      <w:r>
        <w:t>Depressive symptoms -&gt; lower activity, poorer sleep, narrower food choices, comfort eating or appetite loss, more isolation.</w:t>
      </w:r>
    </w:p>
    <w:p>
      <w:pPr>
        <w:jc w:val="left"/>
      </w:pPr>
      <w:r>
        <w:t>The arrow runs both ways. Depression can worsen the food pattern, and the food pattern can worsen the terrain.</w:t>
      </w:r>
    </w:p>
    <w:p>
      <w:pPr>
        <w:pStyle w:val="Heading1"/>
        <w:spacing w:before="240" w:after="120"/>
      </w:pPr>
      <w:r>
        <w:t>What intervention trials can and cannot show</w:t>
      </w:r>
    </w:p>
    <w:p>
      <w:pPr>
        <w:jc w:val="left"/>
      </w:pPr>
      <w:r>
        <w:t>The intervention evidence for diet and metabolic depression is promising but not definitive. The strongest whole-diet depression trials were discussed in Chapter 4. They did not select participants specifically for immuno-metabolic depression, but the logic of those interventions is relevant: improve the overall dietary pattern, reduce ultra-processed foods, increase fibre-rich minimally processed foods, and support behaviour change.</w:t>
      </w:r>
    </w:p>
    <w:p>
      <w:pPr>
        <w:jc w:val="left"/>
      </w:pPr>
      <w:r>
        <w:t>A more targeted piece of evidence comes from the 2024 systematic review and meta-analysis by Paris and colleagues. The review included randomised controlled trials of dietary interventions in adults with metabolic conditions such as type 2 diabetes, hyperlipidaemia, hypertension, overweight, or obesity. It found modest improvements in depression scores for dietary interventions overall, with a standardised mean difference of -0.20, and for hypocaloric diets, with a standardised mean difference of -0.27. Anxiety scores did not show comparable improvement, and isocaloric dietary interventions alone did not clearly improve depression [9].</w:t>
      </w:r>
    </w:p>
    <w:p>
      <w:pPr>
        <w:jc w:val="left"/>
      </w:pPr>
      <w:r>
        <w:t>That result needs careful interpretation. It does not mean calorie restriction is an antidepressant. It does not mean people with depression should pursue unsupervised weight loss. It does not mean that weight loss is the only mechanism. The included populations had metabolic conditions, interventions differed, depression outcomes were often secondary, and hypocaloric interventions may have changed many things besides energy intake: diet quality, structure, counselling contact, activity, self-efficacy, glycaemic control, and weight.</w:t>
      </w:r>
    </w:p>
    <w:p>
      <w:pPr>
        <w:jc w:val="left"/>
      </w:pPr>
      <w:r>
        <w:t>The most defensible reading is narrower: in adults with metabolic conditions, structured dietary interventions can modestly improve depressive symptoms, and this supports the idea that metabolic context matters. The effect is not a miracle. It is a signal that the immuno-metabolic terrain is clinically relevant.</w:t>
      </w:r>
    </w:p>
    <w:p>
      <w:pPr>
        <w:jc w:val="left"/>
      </w:pPr>
      <w:r>
        <w:t>This also explains why a diet trial in a general population may show a smaller effect than a diet trial in people with poor baseline diet or metabolic burden. If the pathway is inflammation-metabolism-sensitive, then enrolling people without that pathway will dilute the effect. This is not special pleading. It is ordinary clinical logic. Bronchodilators work best in people with bronchoconstriction. A diet designed to improve metabolic and inflammatory tone may be most relevant where those systems are disturbed.</w:t>
      </w:r>
    </w:p>
    <w:p>
      <w:pPr>
        <w:pStyle w:val="Heading1"/>
        <w:spacing w:before="240" w:after="120"/>
      </w:pPr>
      <w:r>
        <w:t>The problem with unsupervised restriction</w:t>
      </w:r>
    </w:p>
    <w:p>
      <w:pPr>
        <w:jc w:val="left"/>
      </w:pPr>
      <w:r>
        <w:t>Because some metabolic interventions involve energy reduction, this chapter has to be explicit about the danger of translating evidence into ordinary diet culture.</w:t>
      </w:r>
    </w:p>
    <w:p>
      <w:pPr>
        <w:jc w:val="left"/>
      </w:pPr>
      <w:r>
        <w:t>Clinical hypocaloric interventions are not the same as a depressed person deciding to skip meals, follow a harsh online plan, or restrict after feeling ashamed. Controlled interventions usually include structure, monitoring, nutritional adequacy, and professional support. Real-world restrictive dieting can reduce protein, fibre, micronutrient intake, social eating, and pleasure. It can increase preoccupation, binge-restriction cycles, fatigue, and shame. In people with eating-disorder risk, it can be dangerous.</w:t>
      </w:r>
    </w:p>
    <w:p>
      <w:pPr>
        <w:jc w:val="left"/>
      </w:pPr>
      <w:r>
        <w:t>Depression already narrows life. A restrictive diet can narrow it further. If the person has appetite loss, under-eating, weight loss, frailty, an eating disorder, pregnancy, severe medical illness, or suicidal risk, weight-loss advice may be inappropriate or harmful. Even in people with metabolic disease, the first clinical goal may be regular nourishment, sleep, medication review, and food access rather than energy restriction.</w:t>
      </w:r>
    </w:p>
    <w:p>
      <w:pPr>
        <w:jc w:val="left"/>
      </w:pPr>
      <w:r>
        <w:t>A safer metabolic frame is pattern reconstruction. What can be added to improve satiety, fibre, protein adequacy, micronutrient density, and meal rhythm? What can be made easier so that ultra-processed foods are less necessary? What can reduce evening collapse? What does the person tolerate? What can survive fatigue? Which changes reduce shame?</w:t>
      </w:r>
    </w:p>
    <w:p>
      <w:pPr>
        <w:pStyle w:val="Heading2"/>
        <w:spacing w:before="200" w:after="80"/>
      </w:pPr>
      <w:r>
        <w:t>Box 6.3 - Metabolic care is not diet culture</w:t>
      </w:r>
    </w:p>
    <w:p>
      <w:pPr>
        <w:jc w:val="left"/>
      </w:pPr>
      <w:r>
        <w:t>Metabolic care asks: how are sleep, glucose, appetite, inflammation, pain, movement, medications, food access, and meal rhythm interacting?</w:t>
      </w:r>
    </w:p>
    <w:p>
      <w:pPr>
        <w:jc w:val="left"/>
      </w:pPr>
      <w:r>
        <w:t>Diet culture asks: how can the body be made smaller?</w:t>
      </w:r>
    </w:p>
    <w:p>
      <w:pPr>
        <w:jc w:val="left"/>
      </w:pPr>
      <w:r>
        <w:t>Those are not the same question.</w:t>
      </w:r>
    </w:p>
    <w:p>
      <w:pPr>
        <w:jc w:val="left"/>
      </w:pPr>
      <w:r>
        <w:t>Some people may benefit from supervised weight loss as part of medical care. Others may need regular eating, adequate energy, eating-disorder treatment, medication review, pain care, or food-security support before any metabolic target is safe.</w:t>
      </w:r>
    </w:p>
    <w:p>
      <w:pPr>
        <w:jc w:val="left"/>
      </w:pPr>
      <w:r>
        <w:t>The book's emphasis is terrain repair, not body correction.</w:t>
      </w:r>
    </w:p>
    <w:p>
      <w:pPr>
        <w:pStyle w:val="Heading1"/>
        <w:spacing w:before="240" w:after="120"/>
      </w:pPr>
      <w:r>
        <w:t>What a clinician can safely assess</w:t>
      </w:r>
    </w:p>
    <w:p>
      <w:pPr>
        <w:jc w:val="left"/>
      </w:pPr>
      <w:r>
        <w:t>A clinician does not need to order an elaborate immune panel for every depressed patient. Most of the useful assessment begins with ordinary clinical questions.</w:t>
      </w:r>
    </w:p>
    <w:p>
      <w:pPr>
        <w:jc w:val="left"/>
      </w:pPr>
      <w:r>
        <w:t>Is the depression dominated by fatigue, hypersomnia, hyperphagia, pain, psychomotor slowing, and low activity, or by insomnia, agitation, appetite loss, and anxiety? Has weight changed, and in which direction? Are meals irregular? Is the person relying heavily on sugary drinks, refined starches, ultra-processed snacks, or delivery foods? Is there comfort eating, binge-like eating, or shame? Is there an eating-disorder history? Does the person have diabetes, prediabetes, hypertension, dyslipidaemia, polycystic ovary syndrome, sleep apnoea, inflammatory disease, chronic pain, or IBS? What medications may be affecting appetite, weight, sleep, glucose, nausea, or bowel function?</w:t>
      </w:r>
    </w:p>
    <w:p>
      <w:pPr>
        <w:jc w:val="left"/>
      </w:pPr>
      <w:r>
        <w:t>Basic medical review may include measures such as blood pressure, HbA1c or fasting glucose, lipids, thyroid function, B12, iron status or ferritin where clinically indicated, vitamin D depending on context, and CRP in selected cases. These are not psychiatric self-tests. They are part of ordinary medical care when symptoms suggest metabolic or inflammatory burden.</w:t>
      </w:r>
    </w:p>
    <w:p>
      <w:pPr>
        <w:jc w:val="left"/>
      </w:pPr>
      <w:r>
        <w:t>CRP deserves special caution. A raised CRP can support the idea that inflammation is present, but it does not identify the source or prove that inflammation is causing depression. Infection, autoimmune disease, injury, dental disease, smoking, obesity, and many other factors can raise CRP. A normal CRP does not mean diet is irrelevant. A high CRP does not mean a person should start supplements or anti-inflammatory drugs without evaluation.</w:t>
      </w:r>
    </w:p>
    <w:p>
      <w:pPr>
        <w:jc w:val="left"/>
      </w:pPr>
      <w:r>
        <w:t>For dietitians, the assessment is more practical. What does the person actually eat on a good day, an average day, and a bad day? Which foods disappear when mood worsens? Which foods are easiest? What is the fibre baseline? How much ultra-processed food is functioning as meal replacement? How much sweetness is being used as energy rescue? Are legumes familiar? Are frozen vegetables acceptable? Is breakfast possible? Does the person cook? Is there money, storage, transport, and a kitchen? Does fibre trigger gut symptoms?</w:t>
      </w:r>
    </w:p>
    <w:p>
      <w:pPr>
        <w:jc w:val="left"/>
      </w:pPr>
      <w:r>
        <w:t>For therapists, the food question can reveal behaviour loops. Is the person using late-night food as the only reward? Is shame driving restriction and rebound? Does food avoidance accompany anxiety? Does social withdrawal remove shared meals? Does fatigue make cooking impossible? Does the person experience food advice as criticism?</w:t>
      </w:r>
    </w:p>
    <w:p>
      <w:pPr>
        <w:jc w:val="left"/>
      </w:pPr>
      <w:r>
        <w:t>A careful assessment does not turn every clinician into a dietitian. It shows where referral, collaboration, and low-burden support are needed.</w:t>
      </w:r>
    </w:p>
    <w:p>
      <w:pPr>
        <w:pStyle w:val="Heading1"/>
        <w:spacing w:before="240" w:after="120"/>
      </w:pPr>
      <w:r>
        <w:t>What a low-burden immuno-metabolic food strategy looks like</w:t>
      </w:r>
    </w:p>
    <w:p>
      <w:pPr>
        <w:jc w:val="left"/>
      </w:pPr>
      <w:r>
        <w:t>The practical food strategy for immuno-metabolic depression should be modest enough to survive depression and biologically meaningful enough to change the terrain. It should begin with addition, structure, and displacement, not punishment.</w:t>
      </w:r>
    </w:p>
    <w:p>
      <w:pPr>
        <w:jc w:val="left"/>
      </w:pPr>
      <w:r>
        <w:t>The first target is meal regularity. For many people, especially those with evening cravings or glycaemic volatility, eating something stable earlier in the day can reduce the metabolic and emotional load later. This might be oats and yoghurt, eggs and wholegrain toast, beans on toast, soup with lentils, tofu with rice, a yoghurt bowl with seeds, or any culturally familiar breakfast or first meal that contains protein and fibre.</w:t>
      </w:r>
    </w:p>
    <w:p>
      <w:pPr>
        <w:jc w:val="left"/>
      </w:pPr>
      <w:r>
        <w:t>The second target is fibre that the gut can tolerate. Beans, lentils, chickpeas, oats, barley, vegetables, fruit, nuts, seeds, and whole grains provide different fermentable substrates and support satiety. Fibre should rise gradually, especially in people with IBS or low baseline intake. The aim is not to shock the gut. It is to rebuild capacity.</w:t>
      </w:r>
    </w:p>
    <w:p>
      <w:pPr>
        <w:jc w:val="left"/>
      </w:pPr>
      <w:r>
        <w:t>The third target is protein adequacy. Protein is not a mood cure, but inadequate protein can worsen satiety, fatigue, muscle maintenance, and meal satisfaction. Depending on culture, preference, cost, and medical context, protein may come from legumes, dairy, eggs, fish, poultry, tofu, tempeh, nuts, seeds, or other foods. The point is not protein obsession. It is that meals dominated by refined starch and sugar often fail to hold the person through the day.</w:t>
      </w:r>
    </w:p>
    <w:p>
      <w:pPr>
        <w:jc w:val="left"/>
      </w:pPr>
      <w:r>
        <w:t>The fourth target is reducing sugary drinks and ultra-processed meal replacement without moralising them. A sweet drink at the end of a shift may be an energy strategy. Removing it without adding a meal or sleep support may fail. A better plan may pair the drink with food at first, switch one serving, or build an earlier meal so the drink becomes less necessary.</w:t>
      </w:r>
    </w:p>
    <w:p>
      <w:pPr>
        <w:jc w:val="left"/>
      </w:pPr>
      <w:r>
        <w:t>The fifth target is anti-inflammatory diversity. This does not require expensive superfoods. Onions, garlic, cabbage, frozen spinach, carrots, tomatoes, lentils, chickpeas, oats, barley, beans, apples, yoghurt, herbs, spices, seeds, and tinned fish can all be ordinary routes into a richer metabolic pattern. Biodiversity begins in such ordinary additions.</w:t>
      </w:r>
    </w:p>
    <w:p>
      <w:pPr>
        <w:pStyle w:val="Heading2"/>
        <w:spacing w:before="200" w:after="80"/>
      </w:pPr>
      <w:r>
        <w:t>Box 6.4 - A depression-sensitive metabolic reset is not a reset</w:t>
      </w:r>
    </w:p>
    <w:p>
      <w:pPr>
        <w:jc w:val="left"/>
      </w:pPr>
      <w:r>
        <w:t>The word reset is attractive and often misleading.</w:t>
      </w:r>
    </w:p>
    <w:p>
      <w:pPr>
        <w:jc w:val="left"/>
      </w:pPr>
      <w:r>
        <w:t>A safer strategy is to reduce friction around five ordinary changes: one reliable first meal, one tolerable fibre source, one protein-containing snack or meal, one reduction in sweet-drink dependence, and one low-effort plant addition.</w:t>
      </w:r>
    </w:p>
    <w:p>
      <w:pPr>
        <w:jc w:val="left"/>
      </w:pPr>
      <w:r>
        <w:t>The goal is not purity or rapid transformation. It is fewer energy crashes, less shame, more satiety, more gut substrate, and a wider food repertoire.</w:t>
      </w:r>
    </w:p>
    <w:p>
      <w:pPr>
        <w:pStyle w:val="Heading1"/>
        <w:spacing w:before="240" w:after="120"/>
      </w:pPr>
      <w:r>
        <w:t>Why pattern-level change is biologically coherent</w:t>
      </w:r>
    </w:p>
    <w:p>
      <w:pPr>
        <w:jc w:val="left"/>
      </w:pPr>
      <w:r>
        <w:t>Chapter 4 argued that the Mediterranean diet is best understood as a multi-target intervention. Chapter 6 explains why multi-target interventions make sense in immuno-metabolic depression.</w:t>
      </w:r>
    </w:p>
    <w:p>
      <w:pPr>
        <w:jc w:val="left"/>
      </w:pPr>
      <w:r>
        <w:t>Inflammation, insulin resistance, sleep, appetite, adiposity, pain, and activity do not operate separately. A night of poor sleep can worsen appetite and insulin sensitivity. A day of refined, low-fibre convenience eating can worsen satiety and cravings. Chronic pain can reduce movement and cooking capacity. Low activity can worsen insulin resistance and sleep. Shame can increase avoidance. Food insecurity can make diverse eating impossible. Depression can tighten the whole loop.</w:t>
      </w:r>
    </w:p>
    <w:p>
      <w:pPr>
        <w:jc w:val="left"/>
      </w:pPr>
      <w:r>
        <w:t>A single nutrient is unlikely to reverse such a system. A food pattern can touch several points at once. It can change fibre, glycaemic load, fat quality, micronutrient redundancy, polyphenol exposure, gut substrates, meal rhythm, reward learning, satiety, and reliance on ultra-processed foods. It can also provide behavioural structure: shopping, preparation, leftovers, breakfast, shared eating, and a sense of agency.</w:t>
      </w:r>
    </w:p>
    <w:p>
      <w:pPr>
        <w:jc w:val="left"/>
      </w:pPr>
      <w:r>
        <w:t>This is why the chapter does not ask whether inflammation or metabolism is the one true cause of depression. It asks whether changing the food pattern can reduce some of the biological and behavioural pressures maintaining a depressive state in selected people. That is a different and more clinically useful question.</w:t>
      </w:r>
    </w:p>
    <w:p>
      <w:pPr>
        <w:pStyle w:val="Heading1"/>
        <w:spacing w:before="240" w:after="120"/>
      </w:pPr>
      <w:r>
        <w:t>Where the biodiversity hypothesis enters</w:t>
      </w:r>
    </w:p>
    <w:p>
      <w:pPr>
        <w:jc w:val="left"/>
      </w:pPr>
      <w:r>
        <w:t>Food biodiversity has not yet been proven as an independent treatment target for depression. But the immuno-metabolic chapter makes the hypothesis more plausible.</w:t>
      </w:r>
    </w:p>
    <w:p>
      <w:pPr>
        <w:jc w:val="left"/>
      </w:pPr>
      <w:r>
        <w:t>A narrow industrial diet is often low in fibre diversity, resistant starches, polyphenol variety, fermented foods, legumes, herbs, spices, nuts, seeds, and minimally processed plant foods. These are precisely the kinds of exposures that feed gut microbial metabolism, support micronutrient redundancy, and influence inflammatory and metabolic tone. A high-biodiversity diet, by contrast, may offer a broader range of substrates and bioactive compounds. Later chapters will ask whether dietary species richness predicts depression beyond ordinary diet quality and ultra-processed food exposure. For now, the point is that biological narrowing and metabolic narrowing may reinforce each other.</w:t>
      </w:r>
    </w:p>
    <w:p>
      <w:pPr>
        <w:jc w:val="left"/>
      </w:pPr>
      <w:r>
        <w:t>Nora's plan did not begin with a biodiversity count. It began with three questions: what can she manage when exhausted, what makes evening sweetness less necessary, and what foods can be added without making her feel judged? The first steps were not dramatic. Oats returned three mornings a week. A tinned lentil soup became the backup meal. Frozen spinach and peas went into pasta. A sweet drink after work became less frequent only after an afternoon snack with protein was added. She did not become a different person. The loop became slightly less tight.</w:t>
      </w:r>
    </w:p>
    <w:p>
      <w:pPr>
        <w:jc w:val="left"/>
      </w:pPr>
      <w:r>
        <w:t>That is often the scale at which metabolic repair begins.</w:t>
      </w:r>
    </w:p>
    <w:p>
      <w:pPr>
        <w:pStyle w:val="Heading1"/>
        <w:spacing w:before="240" w:after="120"/>
      </w:pPr>
      <w:r>
        <w:t>Clinical boundaries and safety</w:t>
      </w:r>
    </w:p>
    <w:p>
      <w:pPr>
        <w:jc w:val="left"/>
      </w:pPr>
      <w:r>
        <w:t>A chapter on inflammation and metabolism can easily tempt readers toward self-testing, supplement stacks, or restrictive diets. Those are not the conclusions.</w:t>
      </w:r>
    </w:p>
    <w:p>
      <w:pPr>
        <w:jc w:val="left"/>
      </w:pPr>
      <w:r>
        <w:t>People with severe depression, suicidal thoughts, psychosis, mania, rapidly worsening symptoms, severe appetite loss, dehydration, marked weight loss, or eating-disorder symptoms need urgent clinical care. People with diabetes, kidney disease, inflammatory bowel disease, coeliac disease, pregnancy, complex medication regimens, or significant gastrointestinal symptoms need individualised medical or dietetic guidance. People taking psychiatric medications that affect appetite, weight, glucose, sleep, or bowel function should discuss those effects with a clinician rather than trying to compensate through food alone.</w:t>
      </w:r>
    </w:p>
    <w:p>
      <w:pPr>
        <w:jc w:val="left"/>
      </w:pPr>
      <w:r>
        <w:t>Food can change the terrain. It is not emergency care. It is not a substitute for psychotherapy or medication. It is not a reason to stop treatment. It is one layer of an integrated plan.</w:t>
      </w:r>
    </w:p>
    <w:p>
      <w:pPr>
        <w:pStyle w:val="Heading2"/>
        <w:spacing w:before="200" w:after="80"/>
      </w:pPr>
      <w:r>
        <w:t>Table 6.1 - Immuno-metabolic depression: useful questions and careful responses</w:t>
      </w:r>
    </w:p>
    <w:p>
      <w:pPr>
        <w:spacing w:after="60"/>
      </w:pPr>
      <w:r>
        <w:rPr>
          <w:b/>
        </w:rPr>
        <w:t>Clinical feature</w:t>
      </w:r>
    </w:p>
    <w:p>
      <w:pPr>
        <w:jc w:val="left"/>
      </w:pPr>
      <w:r>
        <w:t>Fatigue, hypersomnia, heavy body, low activity.</w:t>
      </w:r>
    </w:p>
    <w:p>
      <w:pPr>
        <w:spacing w:after="60"/>
      </w:pPr>
      <w:r>
        <w:rPr>
          <w:b/>
        </w:rPr>
        <w:t>What it may suggest</w:t>
      </w:r>
    </w:p>
    <w:p>
      <w:pPr>
        <w:jc w:val="left"/>
      </w:pPr>
      <w:r>
        <w:t>Energy-related depressive symptoms; possible sleep, inflammatory, metabolic, medication, pain, or endocrine contributors.</w:t>
      </w:r>
    </w:p>
    <w:p>
      <w:pPr>
        <w:spacing w:after="60"/>
      </w:pPr>
      <w:r>
        <w:rPr>
          <w:b/>
        </w:rPr>
        <w:t>Careful response</w:t>
      </w:r>
    </w:p>
    <w:p>
      <w:pPr>
        <w:jc w:val="left"/>
      </w:pPr>
      <w:r>
        <w:t>Assess sleep quality, medications, pain, metabolic markers where appropriate, and food pattern. Begin with low-burden meal rhythm and energy-stabilising foods.</w:t>
      </w:r>
    </w:p>
    <w:p>
      <w:pPr>
        <w:spacing w:after="60"/>
      </w:pPr>
      <w:r>
        <w:rPr>
          <w:b/>
        </w:rPr>
        <w:t>Clinical feature</w:t>
      </w:r>
    </w:p>
    <w:p>
      <w:pPr>
        <w:jc w:val="left"/>
      </w:pPr>
      <w:r>
        <w:t>Hyperphagia, cravings, night eating, sweet drinks.</w:t>
      </w:r>
    </w:p>
    <w:p>
      <w:pPr>
        <w:spacing w:after="60"/>
      </w:pPr>
      <w:r>
        <w:rPr>
          <w:b/>
        </w:rPr>
        <w:t>What it may suggest</w:t>
      </w:r>
    </w:p>
    <w:p>
      <w:pPr>
        <w:jc w:val="left"/>
      </w:pPr>
      <w:r>
        <w:t>Reward and appetite dysregulation, glycaemic volatility, sleep disruption, comfort eating, or food-environment pressure.</w:t>
      </w:r>
    </w:p>
    <w:p>
      <w:pPr>
        <w:spacing w:after="60"/>
      </w:pPr>
      <w:r>
        <w:rPr>
          <w:b/>
        </w:rPr>
        <w:t>Careful response</w:t>
      </w:r>
    </w:p>
    <w:p>
      <w:pPr>
        <w:jc w:val="left"/>
      </w:pPr>
      <w:r>
        <w:t>Add structure, satiety, protein and fibre before restriction. Explore shame and binge-like patterns. Avoid punitive dieting.</w:t>
      </w:r>
    </w:p>
    <w:p>
      <w:pPr>
        <w:spacing w:after="60"/>
      </w:pPr>
      <w:r>
        <w:rPr>
          <w:b/>
        </w:rPr>
        <w:t>Clinical feature</w:t>
      </w:r>
    </w:p>
    <w:p>
      <w:pPr>
        <w:jc w:val="left"/>
      </w:pPr>
      <w:r>
        <w:t>Prediabetes, dyslipidaemia, hypertension, weight gain.</w:t>
      </w:r>
    </w:p>
    <w:p>
      <w:pPr>
        <w:spacing w:after="60"/>
      </w:pPr>
      <w:r>
        <w:rPr>
          <w:b/>
        </w:rPr>
        <w:t>What it may suggest</w:t>
      </w:r>
    </w:p>
    <w:p>
      <w:pPr>
        <w:jc w:val="left"/>
      </w:pPr>
      <w:r>
        <w:t>Cardiometabolic risk that may interact with mood and inflammation.</w:t>
      </w:r>
    </w:p>
    <w:p>
      <w:pPr>
        <w:spacing w:after="60"/>
      </w:pPr>
      <w:r>
        <w:rPr>
          <w:b/>
        </w:rPr>
        <w:t>Careful response</w:t>
      </w:r>
    </w:p>
    <w:p>
      <w:pPr>
        <w:jc w:val="left"/>
      </w:pPr>
      <w:r>
        <w:t>Coordinate medical care with nutrition support. Focus on pattern quality, fibre, minimally processed foods, movement where feasible, and sleep.</w:t>
      </w:r>
    </w:p>
    <w:p>
      <w:pPr>
        <w:spacing w:after="60"/>
      </w:pPr>
      <w:r>
        <w:rPr>
          <w:b/>
        </w:rPr>
        <w:t>Clinical feature</w:t>
      </w:r>
    </w:p>
    <w:p>
      <w:pPr>
        <w:jc w:val="left"/>
      </w:pPr>
      <w:r>
        <w:t>Raised CRP or other inflammatory markers.</w:t>
      </w:r>
    </w:p>
    <w:p>
      <w:pPr>
        <w:spacing w:after="60"/>
      </w:pPr>
      <w:r>
        <w:rPr>
          <w:b/>
        </w:rPr>
        <w:t>What it may suggest</w:t>
      </w:r>
    </w:p>
    <w:p>
      <w:pPr>
        <w:jc w:val="left"/>
      </w:pPr>
      <w:r>
        <w:t>Systemic inflammation from many possible sources.</w:t>
      </w:r>
    </w:p>
    <w:p>
      <w:pPr>
        <w:spacing w:after="60"/>
      </w:pPr>
      <w:r>
        <w:rPr>
          <w:b/>
        </w:rPr>
        <w:t>Careful response</w:t>
      </w:r>
    </w:p>
    <w:p>
      <w:pPr>
        <w:jc w:val="left"/>
      </w:pPr>
      <w:r>
        <w:t>Do not self-diagnose inflammatory depression. Investigate medical causes and interpret in context.</w:t>
      </w:r>
    </w:p>
    <w:p>
      <w:pPr>
        <w:spacing w:after="60"/>
      </w:pPr>
      <w:r>
        <w:rPr>
          <w:b/>
        </w:rPr>
        <w:t>Clinical feature</w:t>
      </w:r>
    </w:p>
    <w:p>
      <w:pPr>
        <w:jc w:val="left"/>
      </w:pPr>
      <w:r>
        <w:t>Eating-disorder history or rigid health anxiety.</w:t>
      </w:r>
    </w:p>
    <w:p>
      <w:pPr>
        <w:spacing w:after="60"/>
      </w:pPr>
      <w:r>
        <w:rPr>
          <w:b/>
        </w:rPr>
        <w:t>What it may suggest</w:t>
      </w:r>
    </w:p>
    <w:p>
      <w:pPr>
        <w:jc w:val="left"/>
      </w:pPr>
      <w:r>
        <w:t>Dietary tracking or restriction may be harmful.</w:t>
      </w:r>
    </w:p>
    <w:p>
      <w:pPr>
        <w:spacing w:after="60"/>
      </w:pPr>
      <w:r>
        <w:rPr>
          <w:b/>
        </w:rPr>
        <w:t>Careful response</w:t>
      </w:r>
    </w:p>
    <w:p>
      <w:pPr>
        <w:jc w:val="left"/>
      </w:pPr>
      <w:r>
        <w:t>Avoid species counting, restrictive rules, or weight-centred plans unless specialist care is involved.</w:t>
      </w:r>
    </w:p>
    <w:p>
      <w:pPr>
        <w:pStyle w:val="Heading1"/>
        <w:spacing w:before="240" w:after="120"/>
      </w:pPr>
      <w:r>
        <w:t>The bridge to the gut-brain axis</w:t>
      </w:r>
    </w:p>
    <w:p>
      <w:pPr>
        <w:jc w:val="left"/>
      </w:pPr>
      <w:r>
        <w:t>Inflammation and metabolism lead naturally to the gut, but not because the gut is a trendy explanation for everything. The gut is where many dietary exposures become biological signals. Fibre is fermented there. Short-chain fatty acids are produced there. Bile acids are transformed there. Tryptophan metabolism is influenced there. Immune cells are trained there. The intestinal barrier, microbial metabolites, vagal signalling, and gut hormones all participate in communication between food and brain.</w:t>
      </w:r>
    </w:p>
    <w:p>
      <w:pPr>
        <w:jc w:val="left"/>
      </w:pPr>
      <w:r>
        <w:t>Chapter 7 will enter that terrain carefully. It will ask how the microbiota-gut-brain axis can be understood without turning microbiome science into marketing. It will distinguish fibre from probiotics, strain-specific evidence from category claims, and microbial diversity slogans from functional biology.</w:t>
      </w:r>
    </w:p>
    <w:p>
      <w:pPr>
        <w:jc w:val="left"/>
      </w:pPr>
      <w:r>
        <w:t>For the present chapter, the gut matters because it is one of the places where inflammation, metabolism, and food biodiversity meet. A low-fibre industrial diet does not only change calories. It changes what reaches the colon. It changes what microbes can metabolise. It changes the inflammatory and metabolic conversation between gut and body. A more diverse, minimally processed food pattern does not only add vitamins. It changes substrates, fermentation, satiety, and immune signalling.</w:t>
      </w:r>
    </w:p>
    <w:p>
      <w:pPr>
        <w:pStyle w:val="Heading1"/>
        <w:spacing w:before="240" w:after="120"/>
      </w:pPr>
      <w:r>
        <w:t>The question to carry forward</w:t>
      </w:r>
    </w:p>
    <w:p>
      <w:pPr>
        <w:jc w:val="left"/>
      </w:pPr>
      <w:r>
        <w:t>At the end of Chapter 5, the industrial diet had become visible as a system of simplification. It made convenience abundant while narrowing the biological repertoire. Chapter 6 has asked what that simplification may do inside the body, especially in people whose depression is already linked with fatigue, hypersomnia, appetite change, pain, insulin resistance, adiposity, inflammation, and cardiometabolic risk.</w:t>
      </w:r>
    </w:p>
    <w:p>
      <w:pPr>
        <w:jc w:val="left"/>
      </w:pPr>
      <w:r>
        <w:t>The answer is not that food causes inflammation and inflammation causes depression. The answer is more complex and more useful. Depression can narrow food. Narrow food can worsen metabolic and inflammatory terrain. Metabolic strain can intensify fatigue and cravings. Poor sleep can worsen appetite and glucose regulation. Pain can reduce cooking and movement. Stigma can increase shame. Industrial food environments can make every loop easier to maintain.</w:t>
      </w:r>
    </w:p>
    <w:p>
      <w:pPr>
        <w:jc w:val="left"/>
      </w:pPr>
      <w:r>
        <w:t>A good intervention does not blame Nora for that loop. It asks where the loop can be softened.</w:t>
      </w:r>
    </w:p>
    <w:p>
      <w:pPr>
        <w:jc w:val="left"/>
      </w:pPr>
      <w:r>
        <w:t>For some people, that may mean medication, therapy, sleep treatment, pain care, diabetes prevention, and nutrition support at the same time. For others, food may be a smaller part of the plan. The point of immuno-metabolic depression is not to replace psychiatry with nutrition. It is to make psychiatry more biological, more precise, and more humane.</w:t>
      </w:r>
    </w:p>
    <w:p>
      <w:pPr>
        <w:jc w:val="left"/>
      </w:pPr>
      <w:r>
        <w:t>The next chapter follows one of the most important biological routes in this story: the gut-brain axis. If inflammation and metabolism show that the body participates in depression, the gut-brain chapter asks how the daily contents of the diet are translated into microbial, immune, endocrine, and neural signals. It is a chapter that needs caution, because the microbiome is one of the most overmarketed areas of health. But it also needs seriousness, because the gut is where the loss of dietary diversity may become biology.</w:t>
      </w:r>
    </w:p>
    <w:p>
      <w:pPr>
        <w:jc w:val="left"/>
      </w:pPr>
      <w:r>
        <w:t>Nora would not have described any of this as a mechanism. She would have said only that the week became slightly easier when she stopped having to choose between perfection and collapse. The oats helped because they were there. The lentils helped because they were already cooked. The frozen spinach helped because it did not spoil. The sweet drink became less urgent when the afternoon did not end in a metabolic cliff.</w:t>
      </w:r>
    </w:p>
    <w:p>
      <w:pPr>
        <w:jc w:val="left"/>
      </w:pPr>
      <w:r>
        <w:t>That is not a cure story. It is a terrain story.</w:t>
      </w:r>
    </w:p>
    <w:p>
      <w:pPr>
        <w:pStyle w:val="Heading1"/>
        <w:spacing w:before="240" w:after="120"/>
      </w:pPr>
      <w:r>
        <w:t>Notes and sources for Chapter 6</w:t>
      </w:r>
    </w:p>
    <w:p>
      <w:pPr>
        <w:spacing w:after="60"/>
        <w:ind w:left="288" w:hanging="288"/>
      </w:pPr>
      <w:r>
        <w:rPr>
          <w:sz w:val="21"/>
        </w:rPr>
        <w:t>[1] Dantzer R., O'Connor J. C., Freund G. G., Johnson R. W., Kelley K. W. "From inflammation to sickness and depression: when the immune system subjugates the brain." Nature Reviews Neuroscience, 2008. Used for the concept that peripheral immune activation can signal to the brain and generate sickness behaviour relevant to fatigue, withdrawal, sleep, and appetite.</w:t>
      </w:r>
    </w:p>
    <w:p>
      <w:pPr>
        <w:spacing w:after="60"/>
        <w:ind w:left="288" w:hanging="288"/>
      </w:pPr>
      <w:r>
        <w:rPr>
          <w:sz w:val="21"/>
        </w:rPr>
        <w:t>[2] Miller A. H., Raison C. L. "The role of inflammation in depression: from evolutionary imperative to modern treatment target." Nature Reviews Immunology, 2016. Used for the broader framework linking inflammatory signalling, neurotransmitter systems, stress biology, and depressive symptoms.</w:t>
      </w:r>
    </w:p>
    <w:p>
      <w:pPr>
        <w:spacing w:after="60"/>
        <w:ind w:left="288" w:hanging="288"/>
      </w:pPr>
      <w:r>
        <w:rPr>
          <w:sz w:val="21"/>
        </w:rPr>
        <w:t>[3] Osimo E. F. et al. "Prevalence of low-grade inflammation in depression: a systematic review and meta-analysis of CRP levels." Psychological Medicine, 2019. Used for the estimate that CRP-defined low-grade inflammation is present in approximately 27 percent of people with depression and for the comparison with healthy controls.</w:t>
      </w:r>
    </w:p>
    <w:p>
      <w:pPr>
        <w:spacing w:after="60"/>
        <w:ind w:left="288" w:hanging="288"/>
      </w:pPr>
      <w:r>
        <w:rPr>
          <w:sz w:val="21"/>
        </w:rPr>
        <w:t>[4] Osimo E. F. et al. "Inflammatory markers in depression: a meta-analysis of mean differences and variability in 5,166 patients and 5,083 controls." Brain, Behavior, and Immunity, 2020. Used for the broader meta-analytic claim that depression is associated with elevations in several inflammatory markers while remaining heterogeneous.</w:t>
      </w:r>
    </w:p>
    <w:p>
      <w:pPr>
        <w:spacing w:after="60"/>
        <w:ind w:left="288" w:hanging="288"/>
      </w:pPr>
      <w:r>
        <w:rPr>
          <w:sz w:val="21"/>
        </w:rPr>
        <w:t>[5] Penninx B. W. J. H., Lamers F., Jansen R., Berk M., Khandaker G. M., De Picker L., Milaneschi Y. "Immuno-metabolic depression: from concept to implementation." The Lancet Regional Health - Europe, 2025. Used for the definition of immuno-metabolic depression, the approximate 20-30 percent dysregulation estimate, the clustering of energy-related symptoms, low-grade inflammation and metabolic abnormalities, and the precision-psychiatry framing.</w:t>
      </w:r>
    </w:p>
    <w:p>
      <w:pPr>
        <w:spacing w:after="60"/>
        <w:ind w:left="288" w:hanging="288"/>
      </w:pPr>
      <w:r>
        <w:rPr>
          <w:sz w:val="21"/>
        </w:rPr>
        <w:t>[6] Luppino F. S. et al. "Overweight, obesity, and depression: a systematic review and meta-analysis of longitudinal studies." Archives of General Psychiatry, 2010. Used for the bidirectional longitudinal association between obesity and depression, with careful non-stigmatizing interpretation.</w:t>
      </w:r>
    </w:p>
    <w:p>
      <w:pPr>
        <w:spacing w:after="60"/>
        <w:ind w:left="288" w:hanging="288"/>
      </w:pPr>
      <w:r>
        <w:rPr>
          <w:sz w:val="21"/>
        </w:rPr>
        <w:t>[7] Fernandes B. S. et al. "Insulin resistance in depression: a large meta-analysis of metabolic parameters and variation." Neuroscience and Biobehavioral Reviews, 2022. Used for the evidence that insulin resistance is increased in acute depression, with heterogeneity and caution about interpretation.</w:t>
      </w:r>
    </w:p>
    <w:p>
      <w:pPr>
        <w:spacing w:after="60"/>
        <w:ind w:left="288" w:hanging="288"/>
      </w:pPr>
      <w:r>
        <w:rPr>
          <w:sz w:val="21"/>
        </w:rPr>
        <w:t>[8] Lassale C. et al. "Healthy dietary indices and risk of depressive outcomes: a systematic review and meta-analysis of observational studies." Molecular Psychiatry, 2019. Used for the longitudinal signal linking a lower Dietary Inflammatory Index with lower depression incidence, and for the broader healthy-pattern context.</w:t>
      </w:r>
    </w:p>
    <w:p>
      <w:pPr>
        <w:spacing w:after="60"/>
        <w:ind w:left="288" w:hanging="288"/>
      </w:pPr>
      <w:r>
        <w:rPr>
          <w:sz w:val="21"/>
        </w:rPr>
        <w:t>[9] Paris T. et al. "Diet Overall and Hypocaloric Diets Are Associated With Improvements in Depression but Not Anxiety in People With Metabolic Conditions: A Systematic Review and Meta-Analysis." Advances in Nutrition, 2024. Used for the RCT synthesis in adults with metabolic conditions and the small but significant depression-symptom effects for dietary interventions overall and hypocaloric interventions.</w:t>
      </w:r>
    </w:p>
    <w:p>
      <w:pPr>
        <w:spacing w:after="60"/>
        <w:ind w:left="288" w:hanging="288"/>
      </w:pPr>
      <w:r>
        <w:rPr>
          <w:sz w:val="21"/>
        </w:rPr>
        <w:t>[10] Samuthpongtorn C. et al. "Consumption of Ultraprocessed Food and Risk of Depression." JAMA Network Open, 2023. Used as background continuity from Chapter 5 on industrial-diet exposure and depression risk, especially where UPF displaces minimally processed foods.</w:t>
      </w:r>
    </w:p>
    <w:p>
      <w:pPr>
        <w:spacing w:after="60"/>
        <w:ind w:left="288" w:hanging="288"/>
      </w:pPr>
      <w:r>
        <w:rPr>
          <w:sz w:val="21"/>
        </w:rPr>
        <w:t>[11] Hall K. D. et al. "Ultra-processed diets cause excess calorie intake and weight gain: an inpatient randomized controlled trial of ad libitum food intake." Cell Metabolism, 2019. Used as background for the idea that processing and food form can influence eating behaviour beyond listed macronutrients.</w:t>
      </w:r>
    </w:p>
    <w:p>
      <w:pPr>
        <w:spacing w:after="60"/>
        <w:ind w:left="288" w:hanging="288"/>
      </w:pPr>
      <w:r>
        <w:rPr>
          <w:sz w:val="21"/>
        </w:rPr>
        <w:t>[12]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pPr>
        <w:spacing w:after="60"/>
        <w:ind w:left="288" w:hanging="288"/>
      </w:pPr>
      <w:r>
        <w:rPr>
          <w:sz w:val="21"/>
        </w:rPr>
        <w:t>[13] Chapter 6 also follows the operating brief of this manuscript: inflammation and metabolism should be presented as mechanisms relevant to subgroups, not as universal causes; weight stigma must be avoided; and diet must remain adjunctive, clinically realistic, and integrated with standard depression care.</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The Biodiversity of Mood - Chapter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 - Chapter 6</dc:title>
  <dc:subject>Working manuscript draft</dc:subject>
  <dc:creator>OpenAI</dc:creator>
  <cp:keywords>food, depression, inflammation, metabolism, immuno-metabolic depression</cp:keywords>
  <dc:description>generated by python-docx</dc:description>
  <cp:lastModifiedBy/>
  <cp:revision>1</cp:revision>
  <dcterms:created xsi:type="dcterms:W3CDTF">2013-12-23T23:15:00Z</dcterms:created>
  <dcterms:modified xsi:type="dcterms:W3CDTF">2013-12-23T23:15:00Z</dcterms:modified>
  <cp:category/>
</cp:coreProperties>
</file>