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67C5D" w14:textId="77777777" w:rsidR="00A478DB" w:rsidRDefault="00A478DB" w:rsidP="00C04299">
      <w:pPr>
        <w:pStyle w:val="NoSpacing"/>
      </w:pPr>
      <w:r>
        <w:t>Daren McCulley</w:t>
      </w:r>
    </w:p>
    <w:p w14:paraId="1DBDDB79" w14:textId="77777777" w:rsidR="00A478DB" w:rsidRDefault="00A478DB" w:rsidP="00C04299">
      <w:pPr>
        <w:pStyle w:val="NoSpacing"/>
      </w:pPr>
      <w:r>
        <w:t xml:space="preserve">CS 591 Project </w:t>
      </w:r>
      <w:r w:rsidR="000E5605">
        <w:t>Checkpoint</w:t>
      </w:r>
      <w:r w:rsidR="00300C16">
        <w:t xml:space="preserve"> Submission</w:t>
      </w:r>
    </w:p>
    <w:p w14:paraId="179962B6" w14:textId="77777777" w:rsidR="00616881" w:rsidRPr="00A478DB" w:rsidRDefault="00616881" w:rsidP="00C04299">
      <w:pPr>
        <w:pStyle w:val="NoSpacing"/>
      </w:pPr>
      <w:r>
        <w:t>11/21/2016</w:t>
      </w:r>
    </w:p>
    <w:p w14:paraId="726CAAF8" w14:textId="77777777" w:rsidR="00A478DB" w:rsidRDefault="00A478DB" w:rsidP="00C04299">
      <w:pPr>
        <w:pStyle w:val="NoSpacing"/>
        <w:rPr>
          <w:u w:val="single"/>
        </w:rPr>
      </w:pPr>
    </w:p>
    <w:p w14:paraId="4DE7D78A" w14:textId="77777777" w:rsidR="00DC472A" w:rsidRPr="00300C16" w:rsidRDefault="00DC472A" w:rsidP="00C04299">
      <w:pPr>
        <w:pStyle w:val="NoSpacing"/>
        <w:rPr>
          <w:b/>
          <w:u w:val="single"/>
        </w:rPr>
      </w:pPr>
      <w:r w:rsidRPr="00300C16">
        <w:rPr>
          <w:b/>
          <w:u w:val="single"/>
        </w:rPr>
        <w:t>Abstract</w:t>
      </w:r>
    </w:p>
    <w:p w14:paraId="5244B541" w14:textId="77777777" w:rsidR="00DC472A" w:rsidRDefault="00DC472A" w:rsidP="00C04299">
      <w:pPr>
        <w:pStyle w:val="NoSpacing"/>
      </w:pPr>
    </w:p>
    <w:p w14:paraId="30EA5C93" w14:textId="77777777" w:rsidR="00DF0AE6" w:rsidRDefault="000E5605" w:rsidP="00C04299">
      <w:pPr>
        <w:pStyle w:val="NoSpacing"/>
      </w:pPr>
      <w:r>
        <w:t xml:space="preserve">According </w:t>
      </w:r>
      <w:r w:rsidR="00494137">
        <w:t xml:space="preserve">to </w:t>
      </w:r>
      <w:r>
        <w:t>a report by the U.S. Census Bureau</w:t>
      </w:r>
      <w:r w:rsidR="0069260E">
        <w:t>,</w:t>
      </w:r>
      <w:r>
        <w:t xml:space="preserve"> </w:t>
      </w:r>
      <w:r w:rsidR="00494137">
        <w:t>US</w:t>
      </w:r>
      <w:r>
        <w:t xml:space="preserve"> cities </w:t>
      </w:r>
      <w:r w:rsidR="004736B7">
        <w:t>pack</w:t>
      </w:r>
      <w:r>
        <w:t xml:space="preserve"> 62.7% of all Ame</w:t>
      </w:r>
      <w:r w:rsidR="00494137">
        <w:t>ricans</w:t>
      </w:r>
      <w:r w:rsidR="004736B7">
        <w:t xml:space="preserve"> into</w:t>
      </w:r>
      <w:r w:rsidR="00494137">
        <w:t xml:space="preserve"> 3.5% of</w:t>
      </w:r>
      <w:r w:rsidR="003B71B4">
        <w:t xml:space="preserve"> the</w:t>
      </w:r>
      <w:r w:rsidR="00494137">
        <w:t xml:space="preserve"> </w:t>
      </w:r>
      <w:r w:rsidR="004736B7">
        <w:t xml:space="preserve">available </w:t>
      </w:r>
      <w:r w:rsidR="00494137">
        <w:t xml:space="preserve">American </w:t>
      </w:r>
      <w:r w:rsidR="004736B7">
        <w:t>acreage</w:t>
      </w:r>
      <w:r w:rsidR="00871F70">
        <w:t>.</w:t>
      </w:r>
      <w:r w:rsidR="0069260E">
        <w:rPr>
          <w:vertAlign w:val="superscript"/>
        </w:rPr>
        <w:t>1</w:t>
      </w:r>
      <w:r w:rsidR="00DF0AE6">
        <w:t xml:space="preserve"> </w:t>
      </w:r>
      <w:r w:rsidR="007874BA">
        <w:t>Along with the benefits of p</w:t>
      </w:r>
      <w:r w:rsidR="008F6EA3">
        <w:t xml:space="preserve">opulation density </w:t>
      </w:r>
      <w:r w:rsidR="007874BA">
        <w:t>on this scale come</w:t>
      </w:r>
      <w:r w:rsidR="0069260E">
        <w:t xml:space="preserve"> a host of challenges. </w:t>
      </w:r>
      <w:r w:rsidR="00494137">
        <w:t>More established cities, such as New York and London, reached their current size in the middle of the 20</w:t>
      </w:r>
      <w:r w:rsidR="00494137" w:rsidRPr="00494137">
        <w:rPr>
          <w:vertAlign w:val="superscript"/>
        </w:rPr>
        <w:t>th</w:t>
      </w:r>
      <w:r w:rsidR="00494137">
        <w:t xml:space="preserve"> century, but many others, especially in the developing world are still rapidly growing</w:t>
      </w:r>
      <w:r w:rsidR="0069260E">
        <w:t xml:space="preserve"> and taking shape</w:t>
      </w:r>
      <w:r w:rsidR="00871F70">
        <w:t>.</w:t>
      </w:r>
      <w:r w:rsidR="0069260E">
        <w:rPr>
          <w:vertAlign w:val="superscript"/>
        </w:rPr>
        <w:t>2</w:t>
      </w:r>
      <w:r w:rsidR="00494137">
        <w:t xml:space="preserve"> </w:t>
      </w:r>
      <w:r w:rsidR="003B6220">
        <w:t>Governments and other organizations interested in effectively manag</w:t>
      </w:r>
      <w:r w:rsidR="00DF0AE6">
        <w:t xml:space="preserve">ing that growth have an increasing </w:t>
      </w:r>
      <w:r w:rsidR="0069260E">
        <w:t>supply</w:t>
      </w:r>
      <w:r w:rsidR="00DF0AE6">
        <w:t xml:space="preserve"> of data available to draw upon for making informed </w:t>
      </w:r>
      <w:r w:rsidR="0069260E">
        <w:t>decisions about how to deal with the challenges they face.</w:t>
      </w:r>
    </w:p>
    <w:p w14:paraId="29EE44B4" w14:textId="77777777" w:rsidR="0069260E" w:rsidRDefault="0069260E" w:rsidP="00C04299">
      <w:pPr>
        <w:pStyle w:val="NoSpacing"/>
      </w:pPr>
    </w:p>
    <w:p w14:paraId="34CE63F0" w14:textId="77777777" w:rsidR="003B71B4" w:rsidRDefault="007A1E63" w:rsidP="00C04299">
      <w:pPr>
        <w:pStyle w:val="NoSpacing"/>
      </w:pPr>
      <w:r>
        <w:t>Providing affordable housing options</w:t>
      </w:r>
      <w:r w:rsidR="0069260E">
        <w:t xml:space="preserve"> for residents of all income levels </w:t>
      </w:r>
      <w:r w:rsidR="004736B7">
        <w:t>is one</w:t>
      </w:r>
      <w:r w:rsidR="0069260E">
        <w:t xml:space="preserve"> of </w:t>
      </w:r>
      <w:r w:rsidR="004736B7">
        <w:t>those</w:t>
      </w:r>
      <w:r w:rsidR="0069260E">
        <w:t xml:space="preserve"> challen</w:t>
      </w:r>
      <w:r>
        <w:t xml:space="preserve">ges. For some cities, the window on cost-effective and politically-tractable solutions to this problem may have already </w:t>
      </w:r>
      <w:r w:rsidR="00240B16">
        <w:t>closed</w:t>
      </w:r>
      <w:r>
        <w:t xml:space="preserve">. </w:t>
      </w:r>
      <w:r w:rsidR="003B71B4">
        <w:t xml:space="preserve">However, </w:t>
      </w:r>
      <w:r w:rsidR="00240B16">
        <w:t xml:space="preserve">even </w:t>
      </w:r>
      <w:r w:rsidR="003B71B4">
        <w:t xml:space="preserve">those cases present an opportunity to </w:t>
      </w:r>
      <w:r w:rsidR="00875754">
        <w:t>autopsy the data. How does</w:t>
      </w:r>
      <w:r w:rsidR="003B71B4">
        <w:t xml:space="preserve"> a city </w:t>
      </w:r>
      <w:r w:rsidR="00875754">
        <w:t>become</w:t>
      </w:r>
      <w:r w:rsidR="00F52187">
        <w:t xml:space="preserve"> one in which a</w:t>
      </w:r>
      <w:r w:rsidR="003B71B4">
        <w:t xml:space="preserve"> large portion of the labor force responsible for </w:t>
      </w:r>
      <w:r w:rsidR="00875754">
        <w:t>its</w:t>
      </w:r>
      <w:r w:rsidR="003B71B4">
        <w:t xml:space="preserve"> day to day operation </w:t>
      </w:r>
      <w:r w:rsidR="00875754">
        <w:t>cannot afford to call it home?</w:t>
      </w:r>
      <w:r w:rsidR="003B71B4">
        <w:t xml:space="preserve"> </w:t>
      </w:r>
      <w:r w:rsidR="00875754">
        <w:t xml:space="preserve">Through research </w:t>
      </w:r>
      <w:r w:rsidR="006875F8">
        <w:t xml:space="preserve">it </w:t>
      </w:r>
      <w:r w:rsidR="00F52187">
        <w:t>might</w:t>
      </w:r>
      <w:r w:rsidR="006875F8">
        <w:t xml:space="preserve"> be possible to detect patterns common </w:t>
      </w:r>
      <w:r w:rsidR="00F52187">
        <w:t>to</w:t>
      </w:r>
      <w:r w:rsidR="006875F8">
        <w:t xml:space="preserve"> </w:t>
      </w:r>
      <w:r w:rsidR="00875754">
        <w:t>metropolitan</w:t>
      </w:r>
      <w:r w:rsidR="006875F8">
        <w:t xml:space="preserve"> areas facing a shortage of affordable housing today and offer an analytical tool to people working to</w:t>
      </w:r>
      <w:r w:rsidR="00F52187">
        <w:t xml:space="preserve"> prevent </w:t>
      </w:r>
      <w:r w:rsidR="00875754">
        <w:t>a similar fate.</w:t>
      </w:r>
    </w:p>
    <w:p w14:paraId="6CDCD104" w14:textId="77777777" w:rsidR="003B71B4" w:rsidRDefault="003B71B4" w:rsidP="00C04299">
      <w:pPr>
        <w:pStyle w:val="NoSpacing"/>
      </w:pPr>
    </w:p>
    <w:p w14:paraId="6E4B76B1" w14:textId="77777777" w:rsidR="000E5605" w:rsidRDefault="003B71B4" w:rsidP="00C04299">
      <w:pPr>
        <w:pStyle w:val="NoSpacing"/>
      </w:pPr>
      <w:bookmarkStart w:id="0" w:name="_GoBack"/>
      <w:bookmarkEnd w:id="0"/>
      <w:r>
        <w:t xml:space="preserve">This </w:t>
      </w:r>
      <w:r w:rsidR="006875F8">
        <w:t xml:space="preserve">study considers the </w:t>
      </w:r>
      <w:r>
        <w:t xml:space="preserve">Boston housing market between 1985 </w:t>
      </w:r>
      <w:r w:rsidR="00FF3A9A">
        <w:t>and 2016</w:t>
      </w:r>
      <w:r w:rsidR="00240B16">
        <w:t xml:space="preserve">; specifically </w:t>
      </w:r>
      <w:r w:rsidR="00F52187">
        <w:t xml:space="preserve">historical </w:t>
      </w:r>
      <w:r w:rsidR="00875754">
        <w:t>assessments</w:t>
      </w:r>
      <w:r w:rsidR="00F52187">
        <w:t>, square footage,</w:t>
      </w:r>
      <w:r w:rsidR="00770E45">
        <w:t xml:space="preserve"> </w:t>
      </w:r>
      <w:r w:rsidR="00F52187">
        <w:t xml:space="preserve">and </w:t>
      </w:r>
      <w:r w:rsidR="00875754">
        <w:t>geographic locations</w:t>
      </w:r>
      <w:r w:rsidR="00F52187">
        <w:t xml:space="preserve"> </w:t>
      </w:r>
      <w:r w:rsidR="00770E45">
        <w:t>of over 120,00</w:t>
      </w:r>
      <w:r w:rsidR="00F52187">
        <w:t xml:space="preserve">0 residential </w:t>
      </w:r>
      <w:r w:rsidR="00875754">
        <w:t>properties</w:t>
      </w:r>
      <w:r w:rsidR="00F52187">
        <w:t xml:space="preserve">. </w:t>
      </w:r>
      <w:r w:rsidR="00875754">
        <w:t>From the raw data</w:t>
      </w:r>
      <w:r w:rsidR="00C8000D">
        <w:t>,</w:t>
      </w:r>
      <w:r w:rsidR="00F52187">
        <w:t xml:space="preserve"> </w:t>
      </w:r>
      <w:r w:rsidR="0041435F">
        <w:t>graph</w:t>
      </w:r>
      <w:r w:rsidR="00875754">
        <w:t>s are</w:t>
      </w:r>
      <w:r w:rsidR="0041435F">
        <w:t xml:space="preserve"> constructed </w:t>
      </w:r>
      <w:r w:rsidR="00875754">
        <w:t>for each year to provide</w:t>
      </w:r>
      <w:r w:rsidR="00141CA2">
        <w:t xml:space="preserve"> a</w:t>
      </w:r>
      <w:r w:rsidR="0041435F">
        <w:t xml:space="preserve"> model of the city in order </w:t>
      </w:r>
      <w:r w:rsidR="00FF3A9A">
        <w:t xml:space="preserve">to </w:t>
      </w:r>
      <w:r w:rsidR="00FD3B6C">
        <w:t>explore the following theory</w:t>
      </w:r>
      <w:r w:rsidR="00875754">
        <w:t>:</w:t>
      </w:r>
      <w:r w:rsidR="00FF3A9A">
        <w:t xml:space="preserve"> </w:t>
      </w:r>
      <w:r w:rsidR="00875754">
        <w:t>b</w:t>
      </w:r>
      <w:r w:rsidR="00FD3B6C">
        <w:t>y analyzing</w:t>
      </w:r>
      <w:r w:rsidR="0041435F">
        <w:t xml:space="preserve"> the</w:t>
      </w:r>
      <w:r w:rsidR="00FD3B6C">
        <w:t xml:space="preserve"> properties of </w:t>
      </w:r>
      <w:r w:rsidR="0041435F">
        <w:t xml:space="preserve">such </w:t>
      </w:r>
      <w:r w:rsidR="00FD3B6C">
        <w:t>a graph</w:t>
      </w:r>
      <w:r w:rsidR="00240B16">
        <w:t xml:space="preserve"> in a given year</w:t>
      </w:r>
      <w:r w:rsidR="0041435F">
        <w:t xml:space="preserve"> </w:t>
      </w:r>
      <w:r w:rsidR="00FD3B6C">
        <w:t>it is possible to predict wi</w:t>
      </w:r>
      <w:r w:rsidR="00875754">
        <w:t xml:space="preserve">th some meaningful accuracy some attributes </w:t>
      </w:r>
      <w:r w:rsidR="00FD3B6C">
        <w:t xml:space="preserve">of </w:t>
      </w:r>
      <w:r w:rsidR="00240B16">
        <w:t>this graph for a future year.</w:t>
      </w:r>
      <w:r w:rsidR="00875754">
        <w:t xml:space="preserve"> </w:t>
      </w:r>
      <w:r w:rsidR="00240B16">
        <w:t xml:space="preserve">Ultimately, the hope is that these predicted attributes </w:t>
      </w:r>
      <w:r w:rsidR="00875754">
        <w:t xml:space="preserve">would be </w:t>
      </w:r>
      <w:r w:rsidR="00240B16">
        <w:t>of value</w:t>
      </w:r>
      <w:r w:rsidR="00875754">
        <w:t xml:space="preserve"> to someone combating affordable housing shortages</w:t>
      </w:r>
      <w:r w:rsidR="00FD3B6C">
        <w:t>.</w:t>
      </w:r>
    </w:p>
    <w:p w14:paraId="60156866" w14:textId="77777777" w:rsidR="0041435F" w:rsidRDefault="0041435F" w:rsidP="00C04299">
      <w:pPr>
        <w:pStyle w:val="NoSpacing"/>
      </w:pPr>
    </w:p>
    <w:p w14:paraId="3052F3E3" w14:textId="77777777" w:rsidR="0041435F" w:rsidRPr="00FE2222" w:rsidRDefault="00141CA2" w:rsidP="00C04299">
      <w:pPr>
        <w:pStyle w:val="NoSpacing"/>
        <w:rPr>
          <w:b/>
          <w:u w:val="single"/>
        </w:rPr>
      </w:pPr>
      <w:r w:rsidRPr="00FE2222">
        <w:rPr>
          <w:b/>
          <w:u w:val="single"/>
        </w:rPr>
        <w:t>Introduction</w:t>
      </w:r>
    </w:p>
    <w:p w14:paraId="79631557" w14:textId="77777777" w:rsidR="00141CA2" w:rsidRDefault="00141CA2" w:rsidP="00C04299">
      <w:pPr>
        <w:pStyle w:val="NoSpacing"/>
      </w:pPr>
    </w:p>
    <w:p w14:paraId="6936AE8D" w14:textId="77777777" w:rsidR="009F2AC1" w:rsidRDefault="00240B16" w:rsidP="00C04299">
      <w:pPr>
        <w:pStyle w:val="NoSpacing"/>
      </w:pPr>
      <w:r>
        <w:t xml:space="preserve">The feature chosen as a target for </w:t>
      </w:r>
      <w:r w:rsidR="00072801">
        <w:t xml:space="preserve">the </w:t>
      </w:r>
      <w:r>
        <w:t>machine learning</w:t>
      </w:r>
      <w:r w:rsidR="00072801">
        <w:t xml:space="preserve"> models</w:t>
      </w:r>
      <w:r>
        <w:t xml:space="preserve"> to attempt to predict is the percentage increase in assessed value, adjusted for inflation, over a five-year period. The motivation for this </w:t>
      </w:r>
      <w:r w:rsidR="00072801">
        <w:t xml:space="preserve">decision </w:t>
      </w:r>
      <w:r>
        <w:t xml:space="preserve">is that property assessments </w:t>
      </w:r>
      <w:r w:rsidR="005E1F42">
        <w:t>determine</w:t>
      </w:r>
      <w:r>
        <w:t xml:space="preserve"> property taxes and a</w:t>
      </w:r>
      <w:r w:rsidR="005E1F42">
        <w:t xml:space="preserve"> high average</w:t>
      </w:r>
      <w:r>
        <w:t xml:space="preserve"> assessed value in a given cell directly correlates with the income necessary to affordably live there.</w:t>
      </w:r>
      <w:r w:rsidR="00ED7A84">
        <w:t xml:space="preserve"> The housing market has been studied extensively by researchers employing data driven techniques.</w:t>
      </w:r>
      <w:r w:rsidR="00ED7A84">
        <w:rPr>
          <w:vertAlign w:val="superscript"/>
        </w:rPr>
        <w:t>3, 4, 5</w:t>
      </w:r>
      <w:r w:rsidR="005E1F42">
        <w:t xml:space="preserve"> However, these models are complex and rely on data that can be difficult to gather or verify.</w:t>
      </w:r>
    </w:p>
    <w:p w14:paraId="71D3527A" w14:textId="77777777" w:rsidR="005E1F42" w:rsidRDefault="005E1F42" w:rsidP="00C04299">
      <w:pPr>
        <w:pStyle w:val="NoSpacing"/>
      </w:pPr>
    </w:p>
    <w:p w14:paraId="53100ACE" w14:textId="77777777" w:rsidR="005E1F42" w:rsidRPr="005E1F42" w:rsidRDefault="005E1F42" w:rsidP="00C04299">
      <w:pPr>
        <w:pStyle w:val="NoSpacing"/>
      </w:pPr>
      <w:r>
        <w:t>By design my approach relies only on data that the city of Boston already produces annually and has a vested interest in doing so accurately. Likewise, the dynamic algorithm for feature generation is simple and easy to understand once the model is built. This study is meant as an exploratory starting point that would be easy to apply to other cities without loss of generality.</w:t>
      </w:r>
    </w:p>
    <w:p w14:paraId="297B5DAC" w14:textId="77777777" w:rsidR="00240B16" w:rsidRDefault="00240B16" w:rsidP="00C04299">
      <w:pPr>
        <w:pStyle w:val="NoSpacing"/>
      </w:pPr>
    </w:p>
    <w:p w14:paraId="7CC56B58" w14:textId="77777777" w:rsidR="005E1F42" w:rsidRDefault="005E1F42" w:rsidP="00C04299">
      <w:pPr>
        <w:pStyle w:val="NoSpacing"/>
      </w:pPr>
    </w:p>
    <w:p w14:paraId="3CB40355" w14:textId="77777777" w:rsidR="005E1F42" w:rsidRDefault="005E1F42" w:rsidP="00C04299">
      <w:pPr>
        <w:pStyle w:val="NoSpacing"/>
      </w:pPr>
    </w:p>
    <w:p w14:paraId="60F0B12A" w14:textId="77777777" w:rsidR="005E1F42" w:rsidRDefault="005E1F42" w:rsidP="00C04299">
      <w:pPr>
        <w:pStyle w:val="NoSpacing"/>
      </w:pPr>
    </w:p>
    <w:p w14:paraId="0CC97792" w14:textId="77777777" w:rsidR="005E1F42" w:rsidRDefault="005E1F42" w:rsidP="00C04299">
      <w:pPr>
        <w:pStyle w:val="NoSpacing"/>
      </w:pPr>
    </w:p>
    <w:p w14:paraId="27FCD151" w14:textId="77777777" w:rsidR="005E1F42" w:rsidRDefault="005E1F42" w:rsidP="00C04299">
      <w:pPr>
        <w:pStyle w:val="NoSpacing"/>
      </w:pPr>
    </w:p>
    <w:p w14:paraId="28F6C986" w14:textId="77777777" w:rsidR="00141CA2" w:rsidRPr="00FE2222" w:rsidRDefault="00141CA2" w:rsidP="00C04299">
      <w:pPr>
        <w:pStyle w:val="NoSpacing"/>
        <w:rPr>
          <w:b/>
        </w:rPr>
      </w:pPr>
      <w:r w:rsidRPr="00FE2222">
        <w:rPr>
          <w:b/>
          <w:u w:val="single"/>
        </w:rPr>
        <w:lastRenderedPageBreak/>
        <w:t>Technical Approach</w:t>
      </w:r>
    </w:p>
    <w:p w14:paraId="1E9DDCE5" w14:textId="77777777" w:rsidR="00141CA2" w:rsidRDefault="00141CA2" w:rsidP="00C04299">
      <w:pPr>
        <w:pStyle w:val="NoSpacing"/>
      </w:pPr>
    </w:p>
    <w:p w14:paraId="292FEE0C" w14:textId="77777777" w:rsidR="00141CA2" w:rsidRPr="006C2FC2" w:rsidRDefault="00141CA2" w:rsidP="006C2FC2">
      <w:pPr>
        <w:pStyle w:val="NoSpacing"/>
        <w:rPr>
          <w:i/>
        </w:rPr>
      </w:pPr>
      <w:r w:rsidRPr="006C2FC2">
        <w:rPr>
          <w:i/>
        </w:rPr>
        <w:t xml:space="preserve">Data </w:t>
      </w:r>
      <w:r w:rsidR="003F3788" w:rsidRPr="006C2FC2">
        <w:rPr>
          <w:i/>
        </w:rPr>
        <w:t>Processing</w:t>
      </w:r>
    </w:p>
    <w:p w14:paraId="2ECC0652" w14:textId="77777777" w:rsidR="00141CA2" w:rsidRDefault="00141CA2" w:rsidP="00C04299">
      <w:pPr>
        <w:pStyle w:val="NoSpacing"/>
      </w:pPr>
    </w:p>
    <w:p w14:paraId="641B47F6" w14:textId="77777777" w:rsidR="009C586B" w:rsidRDefault="00141CA2" w:rsidP="00141CA2">
      <w:pPr>
        <w:pStyle w:val="NoSpacing"/>
      </w:pPr>
      <w:r>
        <w:t>From the 2016 Boston Property Assessment data</w:t>
      </w:r>
      <w:r w:rsidR="00ED7A84">
        <w:rPr>
          <w:vertAlign w:val="superscript"/>
        </w:rPr>
        <w:t>6</w:t>
      </w:r>
      <w:r>
        <w:t xml:space="preserve"> I obtained the key-attribute </w:t>
      </w:r>
      <w:r w:rsidR="0059093F">
        <w:t>“</w:t>
      </w:r>
      <w:proofErr w:type="spellStart"/>
      <w:r w:rsidRPr="0059093F">
        <w:t>pid</w:t>
      </w:r>
      <w:proofErr w:type="spellEnd"/>
      <w:r w:rsidR="0059093F">
        <w:t>”</w:t>
      </w:r>
      <w:r>
        <w:t xml:space="preserve"> (parcel id)</w:t>
      </w:r>
      <w:r w:rsidR="001B4F03">
        <w:t xml:space="preserve">. </w:t>
      </w:r>
      <w:proofErr w:type="gramStart"/>
      <w:r w:rsidR="001B4F03">
        <w:t>Additionally</w:t>
      </w:r>
      <w:proofErr w:type="gramEnd"/>
      <w:r w:rsidR="001B4F03">
        <w:t xml:space="preserve"> this dataset contained</w:t>
      </w:r>
      <w:r w:rsidR="00151B1A">
        <w:t xml:space="preserve"> </w:t>
      </w:r>
      <w:r w:rsidR="001B4F03">
        <w:t>locat</w:t>
      </w:r>
      <w:r w:rsidR="0059093F">
        <w:t>ion data</w:t>
      </w:r>
      <w:r w:rsidR="001B4F03">
        <w:t xml:space="preserve"> (</w:t>
      </w:r>
      <w:proofErr w:type="spellStart"/>
      <w:r w:rsidR="001B4F03">
        <w:t>lat</w:t>
      </w:r>
      <w:proofErr w:type="spellEnd"/>
      <w:r w:rsidR="001B4F03">
        <w:t xml:space="preserve"> / </w:t>
      </w:r>
      <w:proofErr w:type="spellStart"/>
      <w:r w:rsidR="001B4F03">
        <w:t>lng</w:t>
      </w:r>
      <w:proofErr w:type="spellEnd"/>
      <w:r w:rsidR="001B4F03">
        <w:t>)</w:t>
      </w:r>
      <w:r w:rsidR="0059093F">
        <w:t xml:space="preserve"> for </w:t>
      </w:r>
      <w:r w:rsidR="00151B1A">
        <w:t xml:space="preserve">roughly 60% </w:t>
      </w:r>
      <w:r w:rsidR="0059093F">
        <w:t>of</w:t>
      </w:r>
      <w:r w:rsidR="001B4F03">
        <w:t xml:space="preserve"> the</w:t>
      </w:r>
      <w:r w:rsidR="00151B1A">
        <w:t xml:space="preserve"> parcel</w:t>
      </w:r>
      <w:r w:rsidR="001B4F03">
        <w:t>s</w:t>
      </w:r>
      <w:r w:rsidR="00151B1A">
        <w:t xml:space="preserve"> assessed in 2016. Using </w:t>
      </w:r>
      <w:r w:rsidR="0059093F">
        <w:t>“</w:t>
      </w:r>
      <w:proofErr w:type="spellStart"/>
      <w:r w:rsidR="00151B1A" w:rsidRPr="0059093F">
        <w:t>pid</w:t>
      </w:r>
      <w:proofErr w:type="spellEnd"/>
      <w:r w:rsidR="0059093F">
        <w:t>”</w:t>
      </w:r>
      <w:r w:rsidR="00792514">
        <w:t xml:space="preserve"> and the </w:t>
      </w:r>
      <w:proofErr w:type="spellStart"/>
      <w:r w:rsidR="00792514">
        <w:t>BeautifulSoup</w:t>
      </w:r>
      <w:proofErr w:type="spellEnd"/>
      <w:r w:rsidR="00792514">
        <w:t xml:space="preserve"> library for Python, I</w:t>
      </w:r>
      <w:r w:rsidR="00151B1A">
        <w:t xml:space="preserve"> </w:t>
      </w:r>
      <w:r>
        <w:t>scrape</w:t>
      </w:r>
      <w:r w:rsidR="009C586B">
        <w:t>d</w:t>
      </w:r>
      <w:r>
        <w:t xml:space="preserve"> </w:t>
      </w:r>
      <w:r w:rsidR="00151B1A">
        <w:t>the city’s online assessment site</w:t>
      </w:r>
      <w:r w:rsidR="001B7395">
        <w:rPr>
          <w:vertAlign w:val="superscript"/>
        </w:rPr>
        <w:t>7</w:t>
      </w:r>
      <w:r w:rsidR="00151B1A">
        <w:t xml:space="preserve"> for historical assessment data on each parcel, including property type, address and living area. Google</w:t>
      </w:r>
      <w:r w:rsidR="0059093F">
        <w:t>’s</w:t>
      </w:r>
      <w:r w:rsidR="00151B1A">
        <w:t xml:space="preserve"> </w:t>
      </w:r>
      <w:r w:rsidR="0059093F">
        <w:t>Geocoding API</w:t>
      </w:r>
      <w:r w:rsidR="00792514">
        <w:t xml:space="preserve"> along with the address information was used append</w:t>
      </w:r>
      <w:r w:rsidR="0059093F">
        <w:t xml:space="preserve"> a latitude and longitude to</w:t>
      </w:r>
      <w:r w:rsidR="009C586B">
        <w:t xml:space="preserve"> the other 40% of the dataset. All of this raw data was obtained, stored, and</w:t>
      </w:r>
      <w:r w:rsidR="00064DDB">
        <w:t xml:space="preserve"> indexed using MongoDB and the </w:t>
      </w:r>
      <w:proofErr w:type="spellStart"/>
      <w:r w:rsidR="00064DDB">
        <w:t>PyM</w:t>
      </w:r>
      <w:r w:rsidR="009C586B">
        <w:t>ongo</w:t>
      </w:r>
      <w:proofErr w:type="spellEnd"/>
      <w:r w:rsidR="009C586B">
        <w:t xml:space="preserve"> </w:t>
      </w:r>
      <w:r w:rsidR="00064DDB">
        <w:t>library</w:t>
      </w:r>
      <w:r w:rsidR="009C586B">
        <w:t xml:space="preserve"> for Python.</w:t>
      </w:r>
    </w:p>
    <w:p w14:paraId="05A48FD9" w14:textId="77777777" w:rsidR="009C586B" w:rsidRDefault="009C586B" w:rsidP="00141CA2">
      <w:pPr>
        <w:pStyle w:val="NoSpacing"/>
      </w:pPr>
    </w:p>
    <w:p w14:paraId="152F2564" w14:textId="77777777" w:rsidR="009C586B" w:rsidRDefault="00EE6313" w:rsidP="00141CA2">
      <w:pPr>
        <w:pStyle w:val="NoSpacing"/>
      </w:pPr>
      <w:r>
        <w:t>The</w:t>
      </w:r>
      <w:r w:rsidR="009C586B">
        <w:t xml:space="preserve"> raw data was filtered to preserve only </w:t>
      </w:r>
      <w:r w:rsidR="003F3788">
        <w:t>condominiums</w:t>
      </w:r>
      <w:r w:rsidR="009C586B">
        <w:t>, single-family homes, two-family homes, three-family home</w:t>
      </w:r>
      <w:r w:rsidR="003F3788">
        <w:t>s, and</w:t>
      </w:r>
      <w:r w:rsidR="009C586B">
        <w:t xml:space="preserve"> four to six-unit apartment buildings. Larger apartment buildings were not considered in this </w:t>
      </w:r>
      <w:r w:rsidR="003F3788">
        <w:t xml:space="preserve">study because a key metric in </w:t>
      </w:r>
      <w:r>
        <w:t>this</w:t>
      </w:r>
      <w:r w:rsidR="003F3788">
        <w:t xml:space="preserve"> model is value per square foot</w:t>
      </w:r>
      <w:r w:rsidR="00064DDB">
        <w:t>. For a large apartment complex,</w:t>
      </w:r>
      <w:r w:rsidR="003F3788">
        <w:t xml:space="preserve"> l</w:t>
      </w:r>
      <w:r w:rsidR="009C586B">
        <w:t xml:space="preserve">iving area and assessed value </w:t>
      </w:r>
      <w:r w:rsidR="00064DDB">
        <w:t xml:space="preserve">do not have the same inherent meaning as they do for the property types list above. </w:t>
      </w:r>
      <w:r w:rsidR="003F3788">
        <w:t>Parcels identified as both commercial and residential were not considered for similar reasons.</w:t>
      </w:r>
      <w:r w:rsidR="00064DDB">
        <w:t xml:space="preserve"> These types of residences should be considered in </w:t>
      </w:r>
      <w:r w:rsidR="00AC2763">
        <w:t xml:space="preserve">another study </w:t>
      </w:r>
      <w:r w:rsidR="00064DDB">
        <w:t>especially focused on the cost of renting rather than the cost of owning.</w:t>
      </w:r>
    </w:p>
    <w:p w14:paraId="4CBA3196" w14:textId="77777777" w:rsidR="003F3788" w:rsidRDefault="003F3788" w:rsidP="00141CA2">
      <w:pPr>
        <w:pStyle w:val="NoSpacing"/>
      </w:pPr>
    </w:p>
    <w:p w14:paraId="1E0D338B" w14:textId="77777777" w:rsidR="003F3788" w:rsidRDefault="00136C14" w:rsidP="00141CA2">
      <w:pPr>
        <w:pStyle w:val="NoSpacing"/>
      </w:pPr>
      <w:r>
        <w:t>For the</w:t>
      </w:r>
      <w:r w:rsidR="003F3788">
        <w:t xml:space="preserve"> parcels</w:t>
      </w:r>
      <w:r>
        <w:t xml:space="preserve"> that remain</w:t>
      </w:r>
      <w:r w:rsidR="003F3788">
        <w:t xml:space="preserve">, a value per square foot, adjusted for inflation, was </w:t>
      </w:r>
      <w:r>
        <w:t>calculated</w:t>
      </w:r>
      <w:r w:rsidR="003F3788">
        <w:t xml:space="preserve"> for each year of historical data. Note that this req</w:t>
      </w:r>
      <w:r>
        <w:t>uires a non-trivial assumption. Unlike property type</w:t>
      </w:r>
      <w:r w:rsidR="00AC2763">
        <w:t>,</w:t>
      </w:r>
      <w:r>
        <w:t xml:space="preserve"> which is listed for each assessment year</w:t>
      </w:r>
      <w:r w:rsidR="00AC2763">
        <w:t>, historical living area data was</w:t>
      </w:r>
      <w:r w:rsidR="003F3788">
        <w:t xml:space="preserve"> not </w:t>
      </w:r>
      <w:r w:rsidR="00AC2763">
        <w:t>recorded</w:t>
      </w:r>
      <w:r w:rsidR="003F3788">
        <w:t xml:space="preserve">. If the living area for a given parcel appreciably changed between 1985 and 2016 then the value per square foot is not accurate for some </w:t>
      </w:r>
      <w:r>
        <w:t>number</w:t>
      </w:r>
      <w:r w:rsidR="003F3788">
        <w:t xml:space="preserve"> of th</w:t>
      </w:r>
      <w:r w:rsidR="00BD018E">
        <w:t>ose years. By using John</w:t>
      </w:r>
      <w:r w:rsidR="00F00B16">
        <w:t xml:space="preserve"> Tukey’s</w:t>
      </w:r>
      <w:r w:rsidR="001B7395">
        <w:rPr>
          <w:vertAlign w:val="superscript"/>
        </w:rPr>
        <w:t>8</w:t>
      </w:r>
      <w:r w:rsidR="00F00B16">
        <w:t xml:space="preserve"> method to detect outliers, I removed a small percentage of parcels from the dataset based on abnormally high or low values per square foot. However, I saved those parcels in a separate MongoDB coll</w:t>
      </w:r>
      <w:r w:rsidR="00646E62">
        <w:t xml:space="preserve">ection to later determine the </w:t>
      </w:r>
      <w:r w:rsidR="00F00B16">
        <w:t xml:space="preserve">impact this step </w:t>
      </w:r>
      <w:r w:rsidR="00646E62">
        <w:t xml:space="preserve">has on the model and the validity of the outlier label using </w:t>
      </w:r>
      <w:r w:rsidR="00862FED">
        <w:t>a less objective approach.</w:t>
      </w:r>
    </w:p>
    <w:p w14:paraId="7B7F0C1F" w14:textId="77777777" w:rsidR="00F00B16" w:rsidRDefault="00F00B16" w:rsidP="00141CA2">
      <w:pPr>
        <w:pStyle w:val="NoSpacing"/>
      </w:pPr>
    </w:p>
    <w:p w14:paraId="5400FD0B" w14:textId="77777777" w:rsidR="001B4F03" w:rsidRDefault="001B4F03" w:rsidP="00141CA2">
      <w:pPr>
        <w:pStyle w:val="NoSpacing"/>
      </w:pPr>
    </w:p>
    <w:p w14:paraId="44F86B88" w14:textId="77777777" w:rsidR="001B4F03" w:rsidRDefault="001B4F03" w:rsidP="00141CA2">
      <w:pPr>
        <w:pStyle w:val="NoSpacing"/>
      </w:pPr>
    </w:p>
    <w:p w14:paraId="094226C3" w14:textId="77777777" w:rsidR="001B4F03" w:rsidRDefault="001B4F03" w:rsidP="00141CA2">
      <w:pPr>
        <w:pStyle w:val="NoSpacing"/>
      </w:pPr>
    </w:p>
    <w:p w14:paraId="49D5BEF6" w14:textId="77777777" w:rsidR="001B4F03" w:rsidRDefault="001B4F03" w:rsidP="00141CA2">
      <w:pPr>
        <w:pStyle w:val="NoSpacing"/>
      </w:pPr>
    </w:p>
    <w:p w14:paraId="280BBF15" w14:textId="77777777" w:rsidR="001B4F03" w:rsidRDefault="001B4F03" w:rsidP="00141CA2">
      <w:pPr>
        <w:pStyle w:val="NoSpacing"/>
      </w:pPr>
    </w:p>
    <w:p w14:paraId="65AE48B1" w14:textId="77777777" w:rsidR="001B4F03" w:rsidRDefault="001B4F03" w:rsidP="00141CA2">
      <w:pPr>
        <w:pStyle w:val="NoSpacing"/>
      </w:pPr>
    </w:p>
    <w:p w14:paraId="6A2793C0" w14:textId="77777777" w:rsidR="001B4F03" w:rsidRDefault="001B4F03" w:rsidP="00141CA2">
      <w:pPr>
        <w:pStyle w:val="NoSpacing"/>
      </w:pPr>
    </w:p>
    <w:p w14:paraId="0B5C2AB5" w14:textId="77777777" w:rsidR="001B4F03" w:rsidRDefault="001B4F03" w:rsidP="00141CA2">
      <w:pPr>
        <w:pStyle w:val="NoSpacing"/>
      </w:pPr>
    </w:p>
    <w:p w14:paraId="69DF2231" w14:textId="77777777" w:rsidR="001B4F03" w:rsidRDefault="001B4F03" w:rsidP="00141CA2">
      <w:pPr>
        <w:pStyle w:val="NoSpacing"/>
      </w:pPr>
    </w:p>
    <w:p w14:paraId="302F93BC" w14:textId="77777777" w:rsidR="001B4F03" w:rsidRDefault="001B4F03" w:rsidP="00141CA2">
      <w:pPr>
        <w:pStyle w:val="NoSpacing"/>
      </w:pPr>
    </w:p>
    <w:p w14:paraId="2C435649" w14:textId="77777777" w:rsidR="001B4F03" w:rsidRDefault="001B4F03" w:rsidP="00141CA2">
      <w:pPr>
        <w:pStyle w:val="NoSpacing"/>
      </w:pPr>
    </w:p>
    <w:p w14:paraId="2E51F0D5" w14:textId="77777777" w:rsidR="001B4F03" w:rsidRDefault="001B4F03" w:rsidP="00141CA2">
      <w:pPr>
        <w:pStyle w:val="NoSpacing"/>
      </w:pPr>
    </w:p>
    <w:p w14:paraId="1890EBB4" w14:textId="77777777" w:rsidR="001B4F03" w:rsidRDefault="001B4F03" w:rsidP="00141CA2">
      <w:pPr>
        <w:pStyle w:val="NoSpacing"/>
      </w:pPr>
    </w:p>
    <w:p w14:paraId="0AAF2772" w14:textId="77777777" w:rsidR="001B4F03" w:rsidRDefault="001B4F03" w:rsidP="00141CA2">
      <w:pPr>
        <w:pStyle w:val="NoSpacing"/>
      </w:pPr>
    </w:p>
    <w:p w14:paraId="7C88E5BA" w14:textId="77777777" w:rsidR="001B4F03" w:rsidRDefault="001B4F03" w:rsidP="00141CA2">
      <w:pPr>
        <w:pStyle w:val="NoSpacing"/>
      </w:pPr>
    </w:p>
    <w:p w14:paraId="2AE1FBF2" w14:textId="77777777" w:rsidR="001B4F03" w:rsidRDefault="001B4F03" w:rsidP="00141CA2">
      <w:pPr>
        <w:pStyle w:val="NoSpacing"/>
      </w:pPr>
    </w:p>
    <w:p w14:paraId="3A8B31A1" w14:textId="77777777" w:rsidR="001B4F03" w:rsidRDefault="001B4F03" w:rsidP="00141CA2">
      <w:pPr>
        <w:pStyle w:val="NoSpacing"/>
      </w:pPr>
    </w:p>
    <w:p w14:paraId="08FBC89B" w14:textId="77777777" w:rsidR="001B4F03" w:rsidRDefault="001B4F03" w:rsidP="00141CA2">
      <w:pPr>
        <w:pStyle w:val="NoSpacing"/>
      </w:pPr>
    </w:p>
    <w:p w14:paraId="3E4B90FD" w14:textId="77777777" w:rsidR="001B4F03" w:rsidRDefault="001B4F03" w:rsidP="00141CA2">
      <w:pPr>
        <w:pStyle w:val="NoSpacing"/>
      </w:pPr>
    </w:p>
    <w:p w14:paraId="740619F7" w14:textId="77777777" w:rsidR="00F00B16" w:rsidRPr="000E75B4" w:rsidRDefault="00F00B16" w:rsidP="00141CA2">
      <w:pPr>
        <w:pStyle w:val="NoSpacing"/>
        <w:rPr>
          <w:i/>
        </w:rPr>
      </w:pPr>
      <w:r w:rsidRPr="000E75B4">
        <w:rPr>
          <w:i/>
        </w:rPr>
        <w:lastRenderedPageBreak/>
        <w:t>Modeling</w:t>
      </w:r>
    </w:p>
    <w:p w14:paraId="291F13B1" w14:textId="77777777" w:rsidR="00F00B16" w:rsidRDefault="00F00B16" w:rsidP="00141CA2">
      <w:pPr>
        <w:pStyle w:val="NoSpacing"/>
      </w:pPr>
    </w:p>
    <w:p w14:paraId="284323A0" w14:textId="77777777" w:rsidR="00CF144C" w:rsidRDefault="004736B7" w:rsidP="00A0116A">
      <w:pPr>
        <w:pStyle w:val="NoSpacing"/>
      </w:pPr>
      <w:r>
        <w:t>What follows is a discussion of the steps</w:t>
      </w:r>
      <w:r w:rsidR="00F00B16">
        <w:t xml:space="preserve"> </w:t>
      </w:r>
      <w:r w:rsidR="00C74D9D">
        <w:t>used</w:t>
      </w:r>
      <w:r w:rsidR="00F00B16">
        <w:t xml:space="preserve"> to construct </w:t>
      </w:r>
      <w:r w:rsidR="009353BF">
        <w:t>the</w:t>
      </w:r>
      <w:r w:rsidR="00F00B16">
        <w:t xml:space="preserve"> graph</w:t>
      </w:r>
      <w:r w:rsidR="009353BF">
        <w:t>s</w:t>
      </w:r>
      <w:r w:rsidR="00F00B16">
        <w:t xml:space="preserve"> </w:t>
      </w:r>
      <w:r w:rsidR="00C74D9D">
        <w:t>model</w:t>
      </w:r>
      <w:r w:rsidR="009353BF">
        <w:t>ing</w:t>
      </w:r>
      <w:r w:rsidR="00C74D9D">
        <w:t xml:space="preserve"> </w:t>
      </w:r>
      <w:r w:rsidR="009353BF">
        <w:t>the</w:t>
      </w:r>
      <w:r w:rsidR="00C74D9D">
        <w:t xml:space="preserve"> assessed value </w:t>
      </w:r>
      <w:r w:rsidR="009353BF">
        <w:t xml:space="preserve">distribution throughout Boston </w:t>
      </w:r>
      <w:r w:rsidR="00C74D9D">
        <w:t>for each year. A hexagonal tessellation</w:t>
      </w:r>
      <w:r w:rsidR="00EE6313">
        <w:t xml:space="preserve"> with a side length of </w:t>
      </w:r>
      <w:r w:rsidR="00A97366">
        <w:t>one-tenth of a</w:t>
      </w:r>
      <w:r w:rsidR="00EE6313">
        <w:t xml:space="preserve"> mile,</w:t>
      </w:r>
      <w:r w:rsidR="00C74D9D">
        <w:t xml:space="preserve"> </w:t>
      </w:r>
      <w:r>
        <w:t>subdivides</w:t>
      </w:r>
      <w:r w:rsidR="00C74D9D">
        <w:t xml:space="preserve"> the map into discr</w:t>
      </w:r>
      <w:r w:rsidR="00A97366">
        <w:t xml:space="preserve">ete </w:t>
      </w:r>
      <w:r w:rsidR="00EE6313">
        <w:t>0</w:t>
      </w:r>
      <w:r w:rsidR="00A97366">
        <w:t xml:space="preserve">.026 square mile </w:t>
      </w:r>
      <w:r>
        <w:t>tiles</w:t>
      </w:r>
      <w:r w:rsidR="00B516DC">
        <w:t>, which I’ll refer</w:t>
      </w:r>
      <w:r>
        <w:t xml:space="preserve"> to as </w:t>
      </w:r>
      <w:r w:rsidR="00A97366" w:rsidRPr="008C2D3A">
        <w:rPr>
          <w:i/>
        </w:rPr>
        <w:t>cells</w:t>
      </w:r>
      <w:r w:rsidR="006D2C45">
        <w:t xml:space="preserve">. </w:t>
      </w:r>
      <w:r w:rsidR="00C74D9D">
        <w:t xml:space="preserve"> </w:t>
      </w:r>
      <w:r w:rsidR="00A0116A">
        <w:t xml:space="preserve">Hexagonal cells have two nice properties: every tile’s center is equidistant and they allow for six possible edges leading to a </w:t>
      </w:r>
      <w:r w:rsidR="00DB08E9">
        <w:t>well-connected</w:t>
      </w:r>
      <w:r w:rsidR="00A0116A">
        <w:t xml:space="preserve"> graph. </w:t>
      </w:r>
      <w:r>
        <w:t>I used</w:t>
      </w:r>
      <w:r w:rsidR="00C74D9D">
        <w:t xml:space="preserve"> geospatial indexing and MongoDB’s </w:t>
      </w:r>
      <w:proofErr w:type="spellStart"/>
      <w:r w:rsidR="00C74D9D" w:rsidRPr="00A97366">
        <w:t>geoWithin</w:t>
      </w:r>
      <w:proofErr w:type="spellEnd"/>
      <w:r w:rsidR="00C74D9D">
        <w:t xml:space="preserve"> aggregation framework </w:t>
      </w:r>
      <w:r>
        <w:t>t</w:t>
      </w:r>
      <w:r w:rsidR="00C74D9D">
        <w:t>o assign ea</w:t>
      </w:r>
      <w:r w:rsidR="00CF144C">
        <w:t>ch parcel to its host cell.</w:t>
      </w:r>
    </w:p>
    <w:p w14:paraId="32BA7F0D" w14:textId="77777777" w:rsidR="00CF144C" w:rsidRDefault="00CF144C" w:rsidP="00A0116A">
      <w:pPr>
        <w:pStyle w:val="NoSpacing"/>
      </w:pPr>
    </w:p>
    <w:p w14:paraId="37A8EBF7" w14:textId="77777777" w:rsidR="00F00B16" w:rsidRDefault="006D2C45" w:rsidP="00A0116A">
      <w:pPr>
        <w:pStyle w:val="NoSpacing"/>
      </w:pPr>
      <w:r>
        <w:t xml:space="preserve">A single pass over the parcels in each cell determines the </w:t>
      </w:r>
      <w:r w:rsidR="00E46A7A">
        <w:t xml:space="preserve">following </w:t>
      </w:r>
      <w:r w:rsidR="004736B7">
        <w:t xml:space="preserve">aggregate </w:t>
      </w:r>
      <w:r>
        <w:t xml:space="preserve">cell attributes: total living area, average value per square foot, and number of parcels. Based on </w:t>
      </w:r>
      <w:r w:rsidR="00EE6313">
        <w:t xml:space="preserve">the </w:t>
      </w:r>
      <w:r>
        <w:t xml:space="preserve">total living area and </w:t>
      </w:r>
      <w:r w:rsidR="00EE6313">
        <w:t xml:space="preserve">the </w:t>
      </w:r>
      <w:r>
        <w:t>number of parcels compared to some threshold</w:t>
      </w:r>
      <w:r w:rsidR="004736B7">
        <w:t xml:space="preserve"> for liveness</w:t>
      </w:r>
      <w:r>
        <w:t xml:space="preserve"> cells are considered </w:t>
      </w:r>
      <w:r w:rsidRPr="00EE6313">
        <w:rPr>
          <w:i/>
        </w:rPr>
        <w:t>live</w:t>
      </w:r>
      <w:r>
        <w:t xml:space="preserve"> or </w:t>
      </w:r>
      <w:r w:rsidRPr="00EE6313">
        <w:rPr>
          <w:i/>
        </w:rPr>
        <w:t>dead</w:t>
      </w:r>
      <w:r>
        <w:t xml:space="preserve"> for a given year. Currently</w:t>
      </w:r>
      <w:r w:rsidR="008C2D3A">
        <w:t>, cells must meet a</w:t>
      </w:r>
      <w:r>
        <w:t xml:space="preserve"> minimum of 30,000 ft</w:t>
      </w:r>
      <w:r>
        <w:rPr>
          <w:vertAlign w:val="superscript"/>
        </w:rPr>
        <w:t>2</w:t>
      </w:r>
      <w:r>
        <w:t xml:space="preserve"> and 10 parcels</w:t>
      </w:r>
      <w:r w:rsidR="008C2D3A">
        <w:t xml:space="preserve"> to be considered </w:t>
      </w:r>
      <w:r w:rsidR="009633D2">
        <w:t>live</w:t>
      </w:r>
      <w:r>
        <w:t>.</w:t>
      </w:r>
      <w:r w:rsidR="004736B7">
        <w:t xml:space="preserve"> Operating without a threshold </w:t>
      </w:r>
      <w:r w:rsidR="00962086">
        <w:t>allows</w:t>
      </w:r>
      <w:r w:rsidR="004736B7">
        <w:t xml:space="preserve"> </w:t>
      </w:r>
      <w:r w:rsidR="00962086">
        <w:t>a small number of a parcels to have an outsized influence on the model.</w:t>
      </w:r>
      <w:r w:rsidR="004736B7">
        <w:t xml:space="preserve"> </w:t>
      </w:r>
    </w:p>
    <w:p w14:paraId="66713F31" w14:textId="77777777" w:rsidR="00EE6313" w:rsidRDefault="00EE6313" w:rsidP="00141CA2">
      <w:pPr>
        <w:pStyle w:val="NoSpacing"/>
      </w:pPr>
    </w:p>
    <w:p w14:paraId="21921A30" w14:textId="77777777" w:rsidR="00EE6313" w:rsidRDefault="00EE6313" w:rsidP="00141CA2">
      <w:pPr>
        <w:pStyle w:val="NoSpacing"/>
      </w:pPr>
      <w:r>
        <w:t xml:space="preserve">Cell data is subdivided by year, so that a separate graph can be constructed for each year. </w:t>
      </w:r>
      <w:r w:rsidR="00166B2E">
        <w:t xml:space="preserve">There is a node in the graph for every </w:t>
      </w:r>
      <w:r w:rsidR="00166B2E" w:rsidRPr="00962086">
        <w:t>live</w:t>
      </w:r>
      <w:r w:rsidR="00166B2E">
        <w:t xml:space="preserve"> cell and an edge exists between nodes if </w:t>
      </w:r>
      <w:r w:rsidR="00E9191F">
        <w:t>the cells they represent</w:t>
      </w:r>
      <w:r w:rsidR="00166B2E">
        <w:t xml:space="preserve"> are adjacent in the tessellation. Partly </w:t>
      </w:r>
      <w:r w:rsidR="00E9191F">
        <w:t>because</w:t>
      </w:r>
      <w:r w:rsidR="00166B2E">
        <w:t xml:space="preserve"> the topology of Boston is so irregular, but also </w:t>
      </w:r>
      <w:r w:rsidR="00E9191F">
        <w:t>due to the fact that</w:t>
      </w:r>
      <w:r>
        <w:t xml:space="preserve"> cells are only </w:t>
      </w:r>
      <w:r w:rsidR="00166B2E">
        <w:t xml:space="preserve">considered </w:t>
      </w:r>
      <w:r w:rsidR="00166B2E" w:rsidRPr="00E9191F">
        <w:t>live</w:t>
      </w:r>
      <w:r>
        <w:t xml:space="preserve"> if they contain enough </w:t>
      </w:r>
      <w:r w:rsidR="00166B2E">
        <w:t xml:space="preserve">small residential parcels </w:t>
      </w:r>
      <w:r>
        <w:t>there is no guarantee</w:t>
      </w:r>
      <w:r w:rsidR="00166B2E">
        <w:t xml:space="preserve"> this graph will be connected. For example, the city of Brookline and Boston University completely disconnect the </w:t>
      </w:r>
      <w:r w:rsidR="00E9191F">
        <w:t xml:space="preserve">live </w:t>
      </w:r>
      <w:r w:rsidR="00166B2E">
        <w:t xml:space="preserve">cells in Fenway from the </w:t>
      </w:r>
      <w:r w:rsidR="00E9191F">
        <w:t xml:space="preserve">live </w:t>
      </w:r>
      <w:r w:rsidR="00166B2E">
        <w:t>cells in Allston</w:t>
      </w:r>
      <w:r w:rsidR="00DA74BC">
        <w:t xml:space="preserve"> by as many as seven </w:t>
      </w:r>
      <w:r w:rsidR="00E9191F">
        <w:t xml:space="preserve">dead </w:t>
      </w:r>
      <w:r w:rsidR="00DA74BC">
        <w:t>cells</w:t>
      </w:r>
      <w:r w:rsidR="00166B2E">
        <w:t xml:space="preserve">. </w:t>
      </w:r>
      <w:r w:rsidR="00166B2E" w:rsidRPr="00166B2E">
        <w:t>This</w:t>
      </w:r>
      <w:r w:rsidR="00166B2E">
        <w:t xml:space="preserve"> not a desirable property for the learning algorithm </w:t>
      </w:r>
      <w:r w:rsidR="00DA74BC">
        <w:t>or representative of the underlying concept I’m trying to model.</w:t>
      </w:r>
    </w:p>
    <w:p w14:paraId="7D035FAD" w14:textId="77777777" w:rsidR="00DA74BC" w:rsidRDefault="00DA74BC" w:rsidP="00141CA2">
      <w:pPr>
        <w:pStyle w:val="NoSpacing"/>
      </w:pPr>
    </w:p>
    <w:p w14:paraId="057A718D" w14:textId="77777777" w:rsidR="00DA74BC" w:rsidRDefault="00DA74BC" w:rsidP="00141CA2">
      <w:pPr>
        <w:pStyle w:val="NoSpacing"/>
      </w:pPr>
      <w:r>
        <w:t xml:space="preserve">To address this issue, I introduce a </w:t>
      </w:r>
      <w:r w:rsidR="00267019">
        <w:t>few new cell types</w:t>
      </w:r>
      <w:r w:rsidR="00C7438A">
        <w:t xml:space="preserve"> beginning with </w:t>
      </w:r>
      <w:r w:rsidR="00C7438A" w:rsidRPr="00C7438A">
        <w:rPr>
          <w:i/>
        </w:rPr>
        <w:t>border</w:t>
      </w:r>
      <w:r w:rsidR="00C7438A">
        <w:t xml:space="preserve"> cells. </w:t>
      </w:r>
      <w:r>
        <w:t xml:space="preserve">Any </w:t>
      </w:r>
      <w:r w:rsidR="00A8590F">
        <w:t xml:space="preserve">dead </w:t>
      </w:r>
      <w:r>
        <w:t xml:space="preserve">cell in the </w:t>
      </w:r>
      <w:r w:rsidR="00A8590F">
        <w:t>complete</w:t>
      </w:r>
      <w:r>
        <w:t xml:space="preserve"> tessellation that is adjacent to a </w:t>
      </w:r>
      <w:r w:rsidRPr="00DA74BC">
        <w:t>live</w:t>
      </w:r>
      <w:r>
        <w:t xml:space="preserve"> cell is labeled a border cell</w:t>
      </w:r>
      <w:r w:rsidR="00A8590F">
        <w:t xml:space="preserve"> and added to the graph</w:t>
      </w:r>
      <w:r>
        <w:t xml:space="preserve">. </w:t>
      </w:r>
      <w:r w:rsidR="00A8590F">
        <w:t xml:space="preserve">This effectively expands the original group of live cells by one layer. I repeat this process until the graph is completely connected. </w:t>
      </w:r>
      <w:r>
        <w:t xml:space="preserve">In all iterations </w:t>
      </w:r>
      <w:r w:rsidR="00A8590F">
        <w:t xml:space="preserve">after the first </w:t>
      </w:r>
      <w:r>
        <w:t xml:space="preserve">any </w:t>
      </w:r>
      <w:r w:rsidR="00B75257">
        <w:t xml:space="preserve">dead </w:t>
      </w:r>
      <w:r>
        <w:t xml:space="preserve">cell adjacent to </w:t>
      </w:r>
      <w:r w:rsidR="00267019">
        <w:t xml:space="preserve">a border cell </w:t>
      </w:r>
      <w:r w:rsidR="00B75257">
        <w:t>becomes</w:t>
      </w:r>
      <w:r w:rsidR="00267019">
        <w:t xml:space="preserve"> a new border cell.</w:t>
      </w:r>
      <w:r>
        <w:t xml:space="preserve"> Layers of border cells are added until the graph composed of all live and border cells is completely connected. </w:t>
      </w:r>
      <w:r w:rsidR="00B75257">
        <w:t>From the set of border cells, it is desirable to maintain</w:t>
      </w:r>
      <w:r w:rsidR="00267019">
        <w:t xml:space="preserve"> only the cells necessa</w:t>
      </w:r>
      <w:r w:rsidR="00B75257">
        <w:t xml:space="preserve">ry to connect the graph, which I call </w:t>
      </w:r>
      <w:r w:rsidR="00B75257">
        <w:rPr>
          <w:i/>
        </w:rPr>
        <w:t>bridge</w:t>
      </w:r>
      <w:r w:rsidR="00B75257">
        <w:t xml:space="preserve"> cells. This is achieved</w:t>
      </w:r>
      <w:r w:rsidR="00267019">
        <w:t xml:space="preserve"> by </w:t>
      </w:r>
      <w:r w:rsidR="00B75257">
        <w:t xml:space="preserve">using the </w:t>
      </w:r>
      <w:proofErr w:type="spellStart"/>
      <w:r w:rsidR="00B75257">
        <w:t>NetworkX</w:t>
      </w:r>
      <w:proofErr w:type="spellEnd"/>
      <w:r w:rsidR="00267019">
        <w:t xml:space="preserve"> </w:t>
      </w:r>
      <w:r w:rsidR="00B75257">
        <w:t>library for Python to determine a</w:t>
      </w:r>
      <w:r w:rsidR="00267019">
        <w:t xml:space="preserve"> shortest path between all nearby pairs of </w:t>
      </w:r>
      <w:r w:rsidR="00B75257">
        <w:t xml:space="preserve">live </w:t>
      </w:r>
      <w:r w:rsidR="00267019">
        <w:t xml:space="preserve">cells and labeling only border cells </w:t>
      </w:r>
      <w:r w:rsidR="00B75257">
        <w:t>which lie along one of these</w:t>
      </w:r>
      <w:r w:rsidR="00267019">
        <w:t xml:space="preserve"> shortest path</w:t>
      </w:r>
      <w:r w:rsidR="00B75257">
        <w:t>s as</w:t>
      </w:r>
      <w:r w:rsidR="00267019">
        <w:t xml:space="preserve"> bridge cell</w:t>
      </w:r>
      <w:r w:rsidR="00B75257">
        <w:t>s</w:t>
      </w:r>
      <w:r w:rsidR="00267019">
        <w:t>.</w:t>
      </w:r>
    </w:p>
    <w:p w14:paraId="4562F1E2" w14:textId="77777777" w:rsidR="00267019" w:rsidRDefault="00267019" w:rsidP="00141CA2">
      <w:pPr>
        <w:pStyle w:val="NoSpacing"/>
      </w:pPr>
    </w:p>
    <w:p w14:paraId="7FE645C3" w14:textId="77777777" w:rsidR="005B7A06" w:rsidRDefault="007D71C6" w:rsidP="00141CA2">
      <w:pPr>
        <w:pStyle w:val="NoSpacing"/>
      </w:pPr>
      <w:r>
        <w:t xml:space="preserve">For each bridge cells, I identify </w:t>
      </w:r>
      <w:r w:rsidR="00267019">
        <w:t xml:space="preserve">all </w:t>
      </w:r>
      <w:r>
        <w:t xml:space="preserve">adjacent </w:t>
      </w:r>
      <w:r w:rsidR="00267019">
        <w:t>live cells</w:t>
      </w:r>
      <w:r>
        <w:t xml:space="preserve"> and label these as</w:t>
      </w:r>
      <w:r w:rsidR="00267019">
        <w:t xml:space="preserve"> </w:t>
      </w:r>
      <w:r w:rsidR="00267019" w:rsidRPr="007D71C6">
        <w:rPr>
          <w:i/>
        </w:rPr>
        <w:t>bridge-neighbors</w:t>
      </w:r>
      <w:r w:rsidR="00267019">
        <w:t>. Again</w:t>
      </w:r>
      <w:r>
        <w:t xml:space="preserve">, I use </w:t>
      </w:r>
      <w:proofErr w:type="spellStart"/>
      <w:r>
        <w:t>NetworkX</w:t>
      </w:r>
      <w:proofErr w:type="spellEnd"/>
      <w:r>
        <w:t xml:space="preserve"> to return a shortest path</w:t>
      </w:r>
      <w:r w:rsidR="00267019">
        <w:t xml:space="preserve"> between </w:t>
      </w:r>
      <w:r>
        <w:t xml:space="preserve">all </w:t>
      </w:r>
      <w:r w:rsidR="00A97366">
        <w:t>closely located</w:t>
      </w:r>
      <w:r>
        <w:t xml:space="preserve"> bridge-neighbor cell pairs.</w:t>
      </w:r>
      <w:r w:rsidR="00267019">
        <w:t xml:space="preserve"> </w:t>
      </w:r>
      <w:r>
        <w:t>I</w:t>
      </w:r>
      <w:r w:rsidR="00A97366">
        <w:t xml:space="preserve">f the shortest path </w:t>
      </w:r>
      <w:r w:rsidR="00A633E8">
        <w:t>traverses only</w:t>
      </w:r>
      <w:r w:rsidR="00267019">
        <w:t xml:space="preserve"> bridge cells then a </w:t>
      </w:r>
      <w:r w:rsidR="00267019">
        <w:rPr>
          <w:i/>
        </w:rPr>
        <w:t>weak</w:t>
      </w:r>
      <w:r w:rsidR="00267019">
        <w:t xml:space="preserve"> </w:t>
      </w:r>
      <w:r w:rsidR="00267019">
        <w:rPr>
          <w:i/>
        </w:rPr>
        <w:t>edge</w:t>
      </w:r>
      <w:r w:rsidR="00267019">
        <w:t xml:space="preserve"> is added between that pair. </w:t>
      </w:r>
      <w:r>
        <w:t>By contrast, a</w:t>
      </w:r>
      <w:r w:rsidR="00A97366">
        <w:t xml:space="preserve"> </w:t>
      </w:r>
      <w:r w:rsidR="00A97366">
        <w:rPr>
          <w:i/>
        </w:rPr>
        <w:t>strong edge</w:t>
      </w:r>
      <w:r w:rsidR="00A97366">
        <w:t xml:space="preserve"> is an edge between two </w:t>
      </w:r>
      <w:r>
        <w:t xml:space="preserve">directly </w:t>
      </w:r>
      <w:r w:rsidR="00A97366">
        <w:t>adjacent live cells, where</w:t>
      </w:r>
      <w:r>
        <w:t>as</w:t>
      </w:r>
      <w:r w:rsidR="00A97366">
        <w:t xml:space="preserve"> a </w:t>
      </w:r>
      <w:r w:rsidR="00A97366">
        <w:rPr>
          <w:i/>
        </w:rPr>
        <w:t>weak edge</w:t>
      </w:r>
      <w:r w:rsidR="00A97366">
        <w:t xml:space="preserve"> is an edge between distant live cells </w:t>
      </w:r>
      <w:r w:rsidR="00A633E8">
        <w:t xml:space="preserve">that are separated by a shortest path of only bridge cells. In summation, I artificially </w:t>
      </w:r>
      <w:r>
        <w:t>grow</w:t>
      </w:r>
      <w:r w:rsidR="00A633E8">
        <w:t xml:space="preserve"> the graph to completely connect</w:t>
      </w:r>
      <w:r>
        <w:t xml:space="preserve"> it and then cut away the border and bridge cells to identify where weak edges are necessary</w:t>
      </w:r>
      <w:r w:rsidR="00A633E8">
        <w:t xml:space="preserve">. In the end, I am left with a completely connected graph of only live cells </w:t>
      </w:r>
      <w:r w:rsidR="00D12036">
        <w:t>featuring strong and weak edges.</w:t>
      </w:r>
    </w:p>
    <w:p w14:paraId="400F41CD" w14:textId="77777777" w:rsidR="00B7033E" w:rsidRDefault="00B7033E" w:rsidP="00141CA2">
      <w:pPr>
        <w:pStyle w:val="NoSpacing"/>
      </w:pPr>
    </w:p>
    <w:p w14:paraId="245C27F9" w14:textId="77777777" w:rsidR="00B7033E" w:rsidRDefault="00B7033E" w:rsidP="00B7033E">
      <w:pPr>
        <w:pStyle w:val="NoSpacing"/>
        <w:jc w:val="center"/>
      </w:pPr>
      <w:r>
        <w:rPr>
          <w:noProof/>
        </w:rPr>
        <w:lastRenderedPageBreak/>
        <w:drawing>
          <wp:inline distT="0" distB="0" distL="0" distR="0" wp14:anchorId="0C206F7B" wp14:editId="536168F2">
            <wp:extent cx="5937250" cy="6248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6248400"/>
                    </a:xfrm>
                    <a:prstGeom prst="rect">
                      <a:avLst/>
                    </a:prstGeom>
                    <a:noFill/>
                    <a:ln>
                      <a:noFill/>
                    </a:ln>
                  </pic:spPr>
                </pic:pic>
              </a:graphicData>
            </a:graphic>
          </wp:inline>
        </w:drawing>
      </w:r>
    </w:p>
    <w:p w14:paraId="7E762E68" w14:textId="77777777" w:rsidR="00B7033E" w:rsidRDefault="00B7033E" w:rsidP="00B7033E">
      <w:pPr>
        <w:pStyle w:val="NoSpacing"/>
        <w:jc w:val="center"/>
      </w:pPr>
      <w:r>
        <w:t xml:space="preserve">A choropleth </w:t>
      </w:r>
      <w:r w:rsidR="00BA7151">
        <w:t>showing live cells (white to red scale based on value) and bridge cells (grey)</w:t>
      </w:r>
    </w:p>
    <w:p w14:paraId="16DF3967" w14:textId="77777777" w:rsidR="00BA7151" w:rsidRDefault="00BA7151" w:rsidP="00B7033E">
      <w:pPr>
        <w:pStyle w:val="NoSpacing"/>
        <w:jc w:val="center"/>
      </w:pPr>
      <w:r>
        <w:t>(this is part of a web interface I’m building for the project)</w:t>
      </w:r>
    </w:p>
    <w:p w14:paraId="0CA9F45F" w14:textId="77777777" w:rsidR="005E1F42" w:rsidRPr="005E1F42" w:rsidRDefault="005E1F42" w:rsidP="00141CA2">
      <w:pPr>
        <w:pStyle w:val="NoSpacing"/>
      </w:pPr>
    </w:p>
    <w:p w14:paraId="6F108CB8" w14:textId="77777777" w:rsidR="005E1F42" w:rsidRPr="005E1F42" w:rsidRDefault="005E1F42" w:rsidP="00141CA2">
      <w:pPr>
        <w:pStyle w:val="NoSpacing"/>
      </w:pPr>
    </w:p>
    <w:p w14:paraId="68F34F20" w14:textId="77777777" w:rsidR="005E1F42" w:rsidRPr="005E1F42" w:rsidRDefault="005E1F42" w:rsidP="00141CA2">
      <w:pPr>
        <w:pStyle w:val="NoSpacing"/>
      </w:pPr>
    </w:p>
    <w:p w14:paraId="592F6833" w14:textId="77777777" w:rsidR="005E1F42" w:rsidRPr="005E1F42" w:rsidRDefault="005E1F42" w:rsidP="00141CA2">
      <w:pPr>
        <w:pStyle w:val="NoSpacing"/>
      </w:pPr>
    </w:p>
    <w:p w14:paraId="0ABD43BF" w14:textId="77777777" w:rsidR="005E1F42" w:rsidRPr="005E1F42" w:rsidRDefault="005E1F42" w:rsidP="00141CA2">
      <w:pPr>
        <w:pStyle w:val="NoSpacing"/>
      </w:pPr>
    </w:p>
    <w:p w14:paraId="19DCBA59" w14:textId="77777777" w:rsidR="005E1F42" w:rsidRPr="005E1F42" w:rsidRDefault="005E1F42" w:rsidP="00141CA2">
      <w:pPr>
        <w:pStyle w:val="NoSpacing"/>
      </w:pPr>
    </w:p>
    <w:p w14:paraId="43E5B881" w14:textId="77777777" w:rsidR="005E1F42" w:rsidRDefault="005E1F42" w:rsidP="00141CA2">
      <w:pPr>
        <w:pStyle w:val="NoSpacing"/>
        <w:rPr>
          <w:i/>
        </w:rPr>
      </w:pPr>
    </w:p>
    <w:p w14:paraId="5EE41456" w14:textId="77777777" w:rsidR="005E1F42" w:rsidRDefault="005E1F42" w:rsidP="00141CA2">
      <w:pPr>
        <w:pStyle w:val="NoSpacing"/>
        <w:rPr>
          <w:i/>
        </w:rPr>
      </w:pPr>
    </w:p>
    <w:p w14:paraId="6EED2186" w14:textId="77777777" w:rsidR="005E1F42" w:rsidRDefault="005E1F42" w:rsidP="00141CA2">
      <w:pPr>
        <w:pStyle w:val="NoSpacing"/>
        <w:rPr>
          <w:i/>
        </w:rPr>
      </w:pPr>
    </w:p>
    <w:p w14:paraId="1A2BFC4E" w14:textId="77777777" w:rsidR="005B7A06" w:rsidRPr="00B7033E" w:rsidRDefault="005B7A06" w:rsidP="00141CA2">
      <w:pPr>
        <w:pStyle w:val="NoSpacing"/>
        <w:rPr>
          <w:i/>
        </w:rPr>
      </w:pPr>
      <w:r w:rsidRPr="00B7033E">
        <w:rPr>
          <w:i/>
        </w:rPr>
        <w:lastRenderedPageBreak/>
        <w:t>Algorithm and Prediction</w:t>
      </w:r>
    </w:p>
    <w:p w14:paraId="247B0219" w14:textId="77777777" w:rsidR="006D2C45" w:rsidRDefault="006D2C45" w:rsidP="00141CA2">
      <w:pPr>
        <w:pStyle w:val="NoSpacing"/>
      </w:pPr>
    </w:p>
    <w:p w14:paraId="1E0C30AE" w14:textId="77777777" w:rsidR="00C30DA7" w:rsidRDefault="005B7A06" w:rsidP="00141CA2">
      <w:pPr>
        <w:pStyle w:val="NoSpacing"/>
      </w:pPr>
      <w:r>
        <w:t xml:space="preserve">While the static features used to construct the graph may be significant for their predictive value the benefit of constructing a graph is that one can </w:t>
      </w:r>
      <w:r w:rsidR="003C7048">
        <w:t>search</w:t>
      </w:r>
      <w:r>
        <w:t xml:space="preserve"> for structure and meaning</w:t>
      </w:r>
      <w:r w:rsidR="003C7048">
        <w:t>ful conclusions</w:t>
      </w:r>
      <w:r>
        <w:t xml:space="preserve"> by employing dynamic analytical algorithms, e.g. PageRank. The motivation for the algorithm that follows is a belief that when a person is displaced as a result of rising housing </w:t>
      </w:r>
      <w:r w:rsidR="00C30DA7">
        <w:t xml:space="preserve">prices that person </w:t>
      </w:r>
      <w:r>
        <w:t>do</w:t>
      </w:r>
      <w:r w:rsidR="00C30DA7">
        <w:t>es</w:t>
      </w:r>
      <w:r>
        <w:t xml:space="preserve"> not go further from th</w:t>
      </w:r>
      <w:r w:rsidR="00C30DA7">
        <w:t>eir old home than is necessary. Furthermore, like ripples in a pond the displacement of the middle-class by the upper-class may in turn displace the lower-class as the middle-class resettle in their neighborhoods.</w:t>
      </w:r>
    </w:p>
    <w:p w14:paraId="54B45482" w14:textId="77777777" w:rsidR="00C30DA7" w:rsidRDefault="00C30DA7" w:rsidP="00141CA2">
      <w:pPr>
        <w:pStyle w:val="NoSpacing"/>
      </w:pPr>
    </w:p>
    <w:p w14:paraId="251ADC24" w14:textId="77777777" w:rsidR="005917DA" w:rsidRDefault="00C30DA7" w:rsidP="00141CA2">
      <w:pPr>
        <w:pStyle w:val="NoSpacing"/>
      </w:pPr>
      <w:r>
        <w:t xml:space="preserve">In contrast to the considerable time and effort </w:t>
      </w:r>
      <w:r w:rsidR="00AC72A5">
        <w:t xml:space="preserve">spent </w:t>
      </w:r>
      <w:r>
        <w:t xml:space="preserve">obtaining the data and building the model, the algorithm is simple to describe and execute. It is stochastic, with three phases for each </w:t>
      </w:r>
      <w:r w:rsidR="00AC72A5">
        <w:t>epoch</w:t>
      </w:r>
      <w:r>
        <w:t>.</w:t>
      </w:r>
      <w:r w:rsidR="00747791">
        <w:t xml:space="preserve"> Those phases in order are </w:t>
      </w:r>
      <w:r w:rsidR="00747791" w:rsidRPr="00747791">
        <w:rPr>
          <w:i/>
        </w:rPr>
        <w:t>flush</w:t>
      </w:r>
      <w:r w:rsidR="00747791">
        <w:t xml:space="preserve">, </w:t>
      </w:r>
      <w:r w:rsidR="00747791" w:rsidRPr="00747791">
        <w:rPr>
          <w:i/>
        </w:rPr>
        <w:t>update flow</w:t>
      </w:r>
      <w:r w:rsidR="00747791">
        <w:t xml:space="preserve">, and </w:t>
      </w:r>
      <w:r w:rsidR="00747791" w:rsidRPr="00747791">
        <w:rPr>
          <w:i/>
        </w:rPr>
        <w:t>outflow</w:t>
      </w:r>
      <w:r w:rsidR="00747791">
        <w:t>. The amount each cell flushes is a linear function of its total living area. In other words, the amount a cell flushes is a function of its housing capacity. Flow vectors are updated according to the difference in value per square foot</w:t>
      </w:r>
      <w:r w:rsidR="00AC72A5">
        <w:t>, which I’ll simply call value from hereon,</w:t>
      </w:r>
      <w:r w:rsidR="00747791">
        <w:t xml:space="preserve"> across an edge. Finally, all outflows are pushed </w:t>
      </w:r>
      <w:r w:rsidR="00AC72A5">
        <w:t>simultaneously</w:t>
      </w:r>
      <w:r w:rsidR="00747791">
        <w:t xml:space="preserve"> according to the vectors calculated in the u</w:t>
      </w:r>
      <w:r w:rsidR="005917DA">
        <w:t>pdate step.</w:t>
      </w:r>
    </w:p>
    <w:p w14:paraId="127C0D8C" w14:textId="77777777" w:rsidR="005917DA" w:rsidRDefault="005917DA" w:rsidP="00141CA2">
      <w:pPr>
        <w:pStyle w:val="NoSpacing"/>
      </w:pPr>
    </w:p>
    <w:p w14:paraId="3C207DBD" w14:textId="77777777" w:rsidR="006D2C45" w:rsidRDefault="00747791" w:rsidP="00141CA2">
      <w:pPr>
        <w:pStyle w:val="NoSpacing"/>
      </w:pPr>
      <w:r>
        <w:t>There are three constants, which function as</w:t>
      </w:r>
      <w:r w:rsidR="005917DA">
        <w:t xml:space="preserve"> tuning parameters in</w:t>
      </w:r>
      <w:r>
        <w:t xml:space="preserve"> this algorithm. The first is the flush constant. A high flush constant means that value will rapidly</w:t>
      </w:r>
      <w:r w:rsidR="005917DA">
        <w:t xml:space="preserve"> leave the system, whereas a low flush constant allows for </w:t>
      </w:r>
      <w:r w:rsidR="00AC72A5">
        <w:t>value to</w:t>
      </w:r>
      <w:r w:rsidR="005917DA">
        <w:t xml:space="preserve"> travel further in the graph before being consumed. The next two are the strong and weak </w:t>
      </w:r>
      <w:r w:rsidR="00AC72A5">
        <w:t>resistances</w:t>
      </w:r>
      <w:r w:rsidR="005917DA">
        <w:t xml:space="preserve">. These values </w:t>
      </w:r>
      <w:r w:rsidR="00AC72A5">
        <w:t>moderate the</w:t>
      </w:r>
      <w:r w:rsidR="005917DA">
        <w:t xml:space="preserve"> flow across strong and weak edges respectively. High values result in more of the potential (difference in values) between neighbors turning kinetic</w:t>
      </w:r>
      <w:r w:rsidR="00AC72A5">
        <w:t xml:space="preserve"> and actually leaving a higher value node for a lower value one</w:t>
      </w:r>
      <w:r w:rsidR="005917DA">
        <w:t xml:space="preserve"> during each </w:t>
      </w:r>
      <w:r w:rsidR="00AC72A5">
        <w:t>epoch</w:t>
      </w:r>
      <w:r w:rsidR="005917DA">
        <w:t>.</w:t>
      </w:r>
      <w:r w:rsidR="00AC72A5">
        <w:t xml:space="preserve"> In short, these three constants determine how quickly the graph approaches an equilibrium state, however they also have a direct bearing on several of the features I </w:t>
      </w:r>
      <w:r w:rsidR="001C5CE9">
        <w:t>collect for machine learning.</w:t>
      </w:r>
    </w:p>
    <w:p w14:paraId="4584993F" w14:textId="77777777" w:rsidR="0013257D" w:rsidRDefault="0013257D" w:rsidP="00141CA2">
      <w:pPr>
        <w:pStyle w:val="NoSpacing"/>
      </w:pPr>
    </w:p>
    <w:p w14:paraId="0AF7DAB6" w14:textId="77777777" w:rsidR="00FA6183" w:rsidRPr="0013257D" w:rsidRDefault="0013257D" w:rsidP="0013257D">
      <w:pPr>
        <w:pStyle w:val="NoSpacing"/>
        <w:rPr>
          <w:rFonts w:ascii="Consolas" w:hAnsi="Consolas"/>
          <w:sz w:val="18"/>
        </w:rPr>
      </w:pPr>
      <w:r w:rsidRPr="005917DA">
        <w:rPr>
          <w:rFonts w:ascii="Consolas" w:hAnsi="Consolas"/>
          <w:sz w:val="18"/>
        </w:rPr>
        <w:tab/>
      </w:r>
      <w:r w:rsidR="005E1F42">
        <w:rPr>
          <w:rFonts w:ascii="Consolas" w:hAnsi="Consolas"/>
          <w:b/>
          <w:sz w:val="18"/>
          <w:szCs w:val="18"/>
          <w:u w:val="single"/>
        </w:rPr>
        <w:t>Feature Generation A</w:t>
      </w:r>
      <w:r w:rsidR="00FA6183" w:rsidRPr="00FA6183">
        <w:rPr>
          <w:rFonts w:ascii="Consolas" w:hAnsi="Consolas"/>
          <w:b/>
          <w:sz w:val="18"/>
          <w:szCs w:val="18"/>
          <w:u w:val="single"/>
        </w:rPr>
        <w:t>lgorithm</w:t>
      </w:r>
    </w:p>
    <w:p w14:paraId="618E1CE8" w14:textId="77777777" w:rsidR="00FA6183" w:rsidRDefault="00C30DA7" w:rsidP="00141CA2">
      <w:pPr>
        <w:pStyle w:val="NoSpacing"/>
        <w:rPr>
          <w:rFonts w:ascii="Consolas" w:hAnsi="Consolas"/>
          <w:sz w:val="18"/>
        </w:rPr>
      </w:pPr>
      <w:r w:rsidRPr="005917DA">
        <w:rPr>
          <w:rFonts w:ascii="Consolas" w:hAnsi="Consolas"/>
          <w:sz w:val="18"/>
        </w:rPr>
        <w:tab/>
      </w:r>
    </w:p>
    <w:p w14:paraId="23F7D13E" w14:textId="77777777" w:rsidR="00C30DA7" w:rsidRDefault="00747791" w:rsidP="00FA6183">
      <w:pPr>
        <w:pStyle w:val="NoSpacing"/>
        <w:ind w:firstLine="720"/>
        <w:rPr>
          <w:rFonts w:ascii="Consolas" w:hAnsi="Consolas"/>
          <w:sz w:val="18"/>
        </w:rPr>
      </w:pPr>
      <w:proofErr w:type="spellStart"/>
      <w:r w:rsidRPr="005917DA">
        <w:rPr>
          <w:rFonts w:ascii="Consolas" w:hAnsi="Consolas"/>
          <w:sz w:val="18"/>
        </w:rPr>
        <w:t>totalVal</w:t>
      </w:r>
      <w:proofErr w:type="spellEnd"/>
      <w:r w:rsidRPr="005917DA">
        <w:rPr>
          <w:rFonts w:ascii="Consolas" w:hAnsi="Consolas"/>
          <w:sz w:val="18"/>
        </w:rPr>
        <w:t xml:space="preserve"> = </w:t>
      </w:r>
      <w:proofErr w:type="gramStart"/>
      <w:r w:rsidRPr="005917DA">
        <w:rPr>
          <w:rFonts w:ascii="Consolas" w:hAnsi="Consolas"/>
          <w:sz w:val="18"/>
        </w:rPr>
        <w:t>sum(</w:t>
      </w:r>
      <w:proofErr w:type="gramEnd"/>
      <w:r w:rsidR="00E539B1">
        <w:rPr>
          <w:rFonts w:ascii="Consolas" w:hAnsi="Consolas"/>
          <w:sz w:val="18"/>
        </w:rPr>
        <w:t>value</w:t>
      </w:r>
      <w:r w:rsidRPr="005917DA">
        <w:rPr>
          <w:rFonts w:ascii="Consolas" w:hAnsi="Consolas"/>
          <w:sz w:val="18"/>
        </w:rPr>
        <w:t xml:space="preserve"> for each cell)</w:t>
      </w:r>
    </w:p>
    <w:p w14:paraId="7522ECA5" w14:textId="77777777" w:rsidR="00FA6183" w:rsidRDefault="000138BC" w:rsidP="00141CA2">
      <w:pPr>
        <w:pStyle w:val="NoSpacing"/>
        <w:rPr>
          <w:rFonts w:ascii="Consolas" w:hAnsi="Consolas"/>
          <w:sz w:val="18"/>
        </w:rPr>
      </w:pPr>
      <w:r>
        <w:rPr>
          <w:rFonts w:ascii="Consolas" w:hAnsi="Consolas"/>
          <w:sz w:val="18"/>
        </w:rPr>
        <w:tab/>
      </w:r>
    </w:p>
    <w:p w14:paraId="57DD6DD3" w14:textId="77777777" w:rsidR="008142EB" w:rsidRPr="005917DA" w:rsidRDefault="000138BC" w:rsidP="00FA6183">
      <w:pPr>
        <w:pStyle w:val="NoSpacing"/>
        <w:ind w:firstLine="720"/>
        <w:rPr>
          <w:rFonts w:ascii="Consolas" w:hAnsi="Consolas"/>
          <w:sz w:val="18"/>
        </w:rPr>
      </w:pPr>
      <w:r>
        <w:rPr>
          <w:rFonts w:ascii="Consolas" w:hAnsi="Consolas"/>
          <w:sz w:val="18"/>
        </w:rPr>
        <w:t xml:space="preserve">t = 0                           </w:t>
      </w:r>
      <w:r w:rsidR="00BC2DF2">
        <w:rPr>
          <w:rFonts w:ascii="Consolas" w:hAnsi="Consolas"/>
          <w:sz w:val="18"/>
        </w:rPr>
        <w:t xml:space="preserve">   </w:t>
      </w:r>
      <w:r>
        <w:rPr>
          <w:rFonts w:ascii="Consolas" w:hAnsi="Consolas"/>
          <w:sz w:val="18"/>
        </w:rPr>
        <w:t>// t: epoch</w:t>
      </w:r>
    </w:p>
    <w:p w14:paraId="64CB2977" w14:textId="77777777" w:rsidR="00747791" w:rsidRPr="005917DA" w:rsidRDefault="00747791" w:rsidP="00141CA2">
      <w:pPr>
        <w:pStyle w:val="NoSpacing"/>
        <w:rPr>
          <w:rFonts w:ascii="Consolas" w:hAnsi="Consolas"/>
          <w:sz w:val="18"/>
        </w:rPr>
      </w:pPr>
      <w:r w:rsidRPr="005917DA">
        <w:rPr>
          <w:rFonts w:ascii="Consolas" w:hAnsi="Consolas"/>
          <w:sz w:val="18"/>
        </w:rPr>
        <w:tab/>
        <w:t xml:space="preserve">while </w:t>
      </w:r>
      <w:proofErr w:type="spellStart"/>
      <w:r w:rsidRPr="005917DA">
        <w:rPr>
          <w:rFonts w:ascii="Consolas" w:hAnsi="Consolas"/>
          <w:sz w:val="18"/>
        </w:rPr>
        <w:t>totalVal</w:t>
      </w:r>
      <w:proofErr w:type="spellEnd"/>
      <w:r w:rsidRPr="005917DA">
        <w:rPr>
          <w:rFonts w:ascii="Consolas" w:hAnsi="Consolas"/>
          <w:sz w:val="18"/>
        </w:rPr>
        <w:t xml:space="preserve"> &gt; </w:t>
      </w:r>
      <w:r w:rsidR="00FF5611" w:rsidRPr="006C6637">
        <w:rPr>
          <w:rFonts w:ascii="Consolas" w:hAnsi="Consolas"/>
          <w:sz w:val="18"/>
        </w:rPr>
        <w:t>T</w:t>
      </w:r>
      <w:r w:rsidR="005917DA">
        <w:rPr>
          <w:rFonts w:ascii="Consolas" w:hAnsi="Consolas"/>
          <w:sz w:val="18"/>
        </w:rPr>
        <w:t>:</w:t>
      </w:r>
      <w:r w:rsidR="005917DA">
        <w:rPr>
          <w:rFonts w:ascii="Consolas" w:hAnsi="Consolas"/>
          <w:sz w:val="18"/>
        </w:rPr>
        <w:tab/>
      </w:r>
      <w:r w:rsidR="005917DA">
        <w:rPr>
          <w:rFonts w:ascii="Consolas" w:hAnsi="Consolas"/>
          <w:sz w:val="18"/>
        </w:rPr>
        <w:tab/>
        <w:t xml:space="preserve">   </w:t>
      </w:r>
      <w:r w:rsidR="00BC2DF2">
        <w:rPr>
          <w:rFonts w:ascii="Consolas" w:hAnsi="Consolas"/>
          <w:sz w:val="18"/>
        </w:rPr>
        <w:t xml:space="preserve">   </w:t>
      </w:r>
      <w:r w:rsidRPr="005917DA">
        <w:rPr>
          <w:rFonts w:ascii="Consolas" w:hAnsi="Consolas"/>
          <w:sz w:val="18"/>
        </w:rPr>
        <w:t xml:space="preserve">// </w:t>
      </w:r>
      <w:r w:rsidR="00FF5611" w:rsidRPr="006C6637">
        <w:rPr>
          <w:rFonts w:ascii="Consolas" w:hAnsi="Consolas"/>
          <w:sz w:val="18"/>
        </w:rPr>
        <w:t>T</w:t>
      </w:r>
      <w:r w:rsidR="00FF5611">
        <w:rPr>
          <w:rFonts w:ascii="Consolas" w:hAnsi="Consolas"/>
          <w:sz w:val="18"/>
        </w:rPr>
        <w:t xml:space="preserve">: </w:t>
      </w:r>
      <w:r w:rsidRPr="00FF5611">
        <w:rPr>
          <w:rFonts w:ascii="Consolas" w:hAnsi="Consolas"/>
          <w:sz w:val="18"/>
        </w:rPr>
        <w:t>some</w:t>
      </w:r>
      <w:r w:rsidRPr="005917DA">
        <w:rPr>
          <w:rFonts w:ascii="Consolas" w:hAnsi="Consolas"/>
          <w:sz w:val="18"/>
        </w:rPr>
        <w:t xml:space="preserve"> fixed termination threshold</w:t>
      </w:r>
    </w:p>
    <w:p w14:paraId="6102B70F" w14:textId="77777777" w:rsidR="00EF312F" w:rsidRDefault="005917DA" w:rsidP="00141CA2">
      <w:pPr>
        <w:pStyle w:val="NoSpacing"/>
        <w:rPr>
          <w:rFonts w:ascii="Consolas" w:hAnsi="Consolas"/>
          <w:sz w:val="18"/>
        </w:rPr>
      </w:pPr>
      <w:r>
        <w:rPr>
          <w:rFonts w:ascii="Consolas" w:hAnsi="Consolas"/>
          <w:sz w:val="18"/>
        </w:rPr>
        <w:tab/>
      </w:r>
    </w:p>
    <w:p w14:paraId="4035ABD1" w14:textId="77777777" w:rsidR="00EF312F" w:rsidRDefault="00EF312F" w:rsidP="00141CA2">
      <w:pPr>
        <w:pStyle w:val="NoSpacing"/>
        <w:rPr>
          <w:rFonts w:ascii="Consolas" w:hAnsi="Consolas"/>
          <w:sz w:val="18"/>
        </w:rPr>
      </w:pPr>
      <w:r>
        <w:rPr>
          <w:rFonts w:ascii="Consolas" w:hAnsi="Consolas"/>
          <w:sz w:val="18"/>
        </w:rPr>
        <w:tab/>
        <w:t xml:space="preserve">  // flush:</w:t>
      </w:r>
    </w:p>
    <w:p w14:paraId="660D43F2" w14:textId="77777777" w:rsidR="00747791" w:rsidRPr="005917DA" w:rsidRDefault="00EF312F" w:rsidP="00141CA2">
      <w:pPr>
        <w:pStyle w:val="NoSpacing"/>
        <w:rPr>
          <w:rFonts w:ascii="Consolas" w:hAnsi="Consolas"/>
          <w:sz w:val="18"/>
        </w:rPr>
      </w:pPr>
      <w:r>
        <w:rPr>
          <w:rFonts w:ascii="Consolas" w:hAnsi="Consolas"/>
          <w:sz w:val="18"/>
        </w:rPr>
        <w:t xml:space="preserve">         </w:t>
      </w:r>
      <w:r w:rsidR="00747791" w:rsidRPr="005917DA">
        <w:rPr>
          <w:rFonts w:ascii="Consolas" w:hAnsi="Consolas"/>
          <w:sz w:val="18"/>
        </w:rPr>
        <w:t>for each cell</w:t>
      </w:r>
      <w:r w:rsidR="008142EB">
        <w:rPr>
          <w:rFonts w:ascii="Consolas" w:hAnsi="Consolas"/>
          <w:sz w:val="18"/>
        </w:rPr>
        <w:t xml:space="preserve"> i</w:t>
      </w:r>
      <w:r w:rsidR="00747791" w:rsidRPr="005917DA">
        <w:rPr>
          <w:rFonts w:ascii="Consolas" w:hAnsi="Consolas"/>
          <w:sz w:val="18"/>
        </w:rPr>
        <w:t>:</w:t>
      </w:r>
    </w:p>
    <w:p w14:paraId="25F47EA5" w14:textId="77777777" w:rsidR="00747791" w:rsidRDefault="005917DA" w:rsidP="00141CA2">
      <w:pPr>
        <w:pStyle w:val="NoSpacing"/>
        <w:rPr>
          <w:rFonts w:ascii="Consolas" w:hAnsi="Consolas"/>
          <w:sz w:val="18"/>
        </w:rPr>
      </w:pPr>
      <w:r>
        <w:rPr>
          <w:rFonts w:ascii="Consolas" w:hAnsi="Consolas"/>
          <w:sz w:val="18"/>
        </w:rPr>
        <w:tab/>
        <w:t xml:space="preserve">    </w:t>
      </w:r>
      <w:r w:rsidR="00747791" w:rsidRPr="005917DA">
        <w:rPr>
          <w:rFonts w:ascii="Consolas" w:hAnsi="Consolas"/>
          <w:sz w:val="18"/>
        </w:rPr>
        <w:t>if remaining value is greater</w:t>
      </w:r>
      <w:r w:rsidR="00EF312F">
        <w:rPr>
          <w:rFonts w:ascii="Consolas" w:hAnsi="Consolas"/>
          <w:sz w:val="18"/>
        </w:rPr>
        <w:t xml:space="preserve"> than flush:</w:t>
      </w:r>
    </w:p>
    <w:p w14:paraId="2FAB50B7" w14:textId="77777777" w:rsidR="00EF312F" w:rsidRDefault="00EF312F" w:rsidP="00141CA2">
      <w:pPr>
        <w:pStyle w:val="NoSpacing"/>
        <w:rPr>
          <w:rFonts w:ascii="Consolas" w:hAnsi="Consolas"/>
          <w:sz w:val="18"/>
        </w:rPr>
      </w:pPr>
      <w:r>
        <w:rPr>
          <w:rFonts w:ascii="Consolas" w:hAnsi="Consolas"/>
          <w:sz w:val="18"/>
        </w:rPr>
        <w:t xml:space="preserve">             </w:t>
      </w:r>
      <w:proofErr w:type="spellStart"/>
      <w:r w:rsidR="008142EB">
        <w:rPr>
          <w:rFonts w:ascii="Consolas" w:hAnsi="Consolas"/>
          <w:sz w:val="18"/>
        </w:rPr>
        <w:t>i</w:t>
      </w:r>
      <w:r>
        <w:rPr>
          <w:rFonts w:ascii="Consolas" w:hAnsi="Consolas"/>
          <w:sz w:val="18"/>
        </w:rPr>
        <w:t>.value</w:t>
      </w:r>
      <w:proofErr w:type="spellEnd"/>
      <w:r>
        <w:rPr>
          <w:rFonts w:ascii="Consolas" w:hAnsi="Consolas"/>
          <w:sz w:val="18"/>
        </w:rPr>
        <w:t xml:space="preserve"> = </w:t>
      </w:r>
      <w:proofErr w:type="spellStart"/>
      <w:r w:rsidR="008142EB">
        <w:rPr>
          <w:rFonts w:ascii="Consolas" w:hAnsi="Consolas"/>
          <w:sz w:val="18"/>
        </w:rPr>
        <w:t>i</w:t>
      </w:r>
      <w:r>
        <w:rPr>
          <w:rFonts w:ascii="Consolas" w:hAnsi="Consolas"/>
          <w:sz w:val="18"/>
        </w:rPr>
        <w:t>.value</w:t>
      </w:r>
      <w:proofErr w:type="spellEnd"/>
      <w:r>
        <w:rPr>
          <w:rFonts w:ascii="Consolas" w:hAnsi="Consolas"/>
          <w:sz w:val="18"/>
        </w:rPr>
        <w:t xml:space="preserve"> – flush</w:t>
      </w:r>
    </w:p>
    <w:p w14:paraId="5A444EFA" w14:textId="77777777" w:rsidR="008142EB" w:rsidRDefault="008142EB" w:rsidP="008142EB">
      <w:pPr>
        <w:pStyle w:val="NoSpacing"/>
        <w:ind w:left="720"/>
        <w:rPr>
          <w:rFonts w:ascii="Consolas" w:hAnsi="Consolas"/>
          <w:sz w:val="18"/>
        </w:rPr>
      </w:pPr>
      <w:r>
        <w:rPr>
          <w:rFonts w:ascii="Consolas" w:hAnsi="Consolas"/>
          <w:sz w:val="18"/>
        </w:rPr>
        <w:t xml:space="preserve">      </w:t>
      </w:r>
      <w:proofErr w:type="spellStart"/>
      <w:r>
        <w:rPr>
          <w:rFonts w:ascii="Consolas" w:hAnsi="Consolas"/>
          <w:sz w:val="18"/>
        </w:rPr>
        <w:t>totalVal</w:t>
      </w:r>
      <w:proofErr w:type="spellEnd"/>
      <w:r>
        <w:rPr>
          <w:rFonts w:ascii="Consolas" w:hAnsi="Consolas"/>
          <w:sz w:val="18"/>
        </w:rPr>
        <w:t xml:space="preserve"> = </w:t>
      </w:r>
      <w:proofErr w:type="spellStart"/>
      <w:r>
        <w:rPr>
          <w:rFonts w:ascii="Consolas" w:hAnsi="Consolas"/>
          <w:sz w:val="18"/>
        </w:rPr>
        <w:t>totalVal</w:t>
      </w:r>
      <w:proofErr w:type="spellEnd"/>
      <w:r>
        <w:rPr>
          <w:rFonts w:ascii="Consolas" w:hAnsi="Consolas"/>
          <w:sz w:val="18"/>
        </w:rPr>
        <w:t xml:space="preserve"> - flush</w:t>
      </w:r>
    </w:p>
    <w:p w14:paraId="0996A623" w14:textId="77777777" w:rsidR="00EF312F" w:rsidRDefault="00EF312F" w:rsidP="00141CA2">
      <w:pPr>
        <w:pStyle w:val="NoSpacing"/>
        <w:rPr>
          <w:rFonts w:ascii="Consolas" w:hAnsi="Consolas"/>
          <w:sz w:val="18"/>
        </w:rPr>
      </w:pPr>
      <w:r>
        <w:rPr>
          <w:rFonts w:ascii="Consolas" w:hAnsi="Consolas"/>
          <w:sz w:val="18"/>
        </w:rPr>
        <w:tab/>
        <w:t xml:space="preserve">    else:</w:t>
      </w:r>
    </w:p>
    <w:p w14:paraId="737053F8" w14:textId="77777777" w:rsidR="00EF312F" w:rsidRDefault="00EF312F" w:rsidP="00141CA2">
      <w:pPr>
        <w:pStyle w:val="NoSpacing"/>
        <w:rPr>
          <w:rFonts w:ascii="Consolas" w:hAnsi="Consolas"/>
          <w:sz w:val="18"/>
        </w:rPr>
      </w:pPr>
      <w:r>
        <w:rPr>
          <w:rFonts w:ascii="Consolas" w:hAnsi="Consolas"/>
          <w:sz w:val="18"/>
        </w:rPr>
        <w:tab/>
        <w:t xml:space="preserve">      </w:t>
      </w:r>
      <w:proofErr w:type="spellStart"/>
      <w:r w:rsidR="008142EB">
        <w:rPr>
          <w:rFonts w:ascii="Consolas" w:hAnsi="Consolas"/>
          <w:sz w:val="18"/>
        </w:rPr>
        <w:t>i</w:t>
      </w:r>
      <w:r>
        <w:rPr>
          <w:rFonts w:ascii="Consolas" w:hAnsi="Consolas"/>
          <w:sz w:val="18"/>
        </w:rPr>
        <w:t>.value</w:t>
      </w:r>
      <w:proofErr w:type="spellEnd"/>
      <w:r>
        <w:rPr>
          <w:rFonts w:ascii="Consolas" w:hAnsi="Consolas"/>
          <w:sz w:val="18"/>
        </w:rPr>
        <w:t xml:space="preserve"> = 0</w:t>
      </w:r>
    </w:p>
    <w:p w14:paraId="37524755" w14:textId="77777777" w:rsidR="008142EB" w:rsidRDefault="008142EB" w:rsidP="008142EB">
      <w:pPr>
        <w:pStyle w:val="NoSpacing"/>
        <w:ind w:left="720"/>
        <w:rPr>
          <w:rFonts w:ascii="Consolas" w:hAnsi="Consolas"/>
          <w:sz w:val="18"/>
        </w:rPr>
      </w:pPr>
      <w:r>
        <w:rPr>
          <w:rFonts w:ascii="Consolas" w:hAnsi="Consolas"/>
          <w:sz w:val="18"/>
        </w:rPr>
        <w:t xml:space="preserve">      </w:t>
      </w:r>
      <w:proofErr w:type="spellStart"/>
      <w:r>
        <w:rPr>
          <w:rFonts w:ascii="Consolas" w:hAnsi="Consolas"/>
          <w:sz w:val="18"/>
        </w:rPr>
        <w:t>totalVal</w:t>
      </w:r>
      <w:proofErr w:type="spellEnd"/>
      <w:r>
        <w:rPr>
          <w:rFonts w:ascii="Consolas" w:hAnsi="Consolas"/>
          <w:sz w:val="18"/>
        </w:rPr>
        <w:t xml:space="preserve"> = </w:t>
      </w:r>
      <w:proofErr w:type="spellStart"/>
      <w:r>
        <w:rPr>
          <w:rFonts w:ascii="Consolas" w:hAnsi="Consolas"/>
          <w:sz w:val="18"/>
        </w:rPr>
        <w:t>totalVal</w:t>
      </w:r>
      <w:proofErr w:type="spellEnd"/>
      <w:r>
        <w:rPr>
          <w:rFonts w:ascii="Consolas" w:hAnsi="Consolas"/>
          <w:sz w:val="18"/>
        </w:rPr>
        <w:t xml:space="preserve"> – </w:t>
      </w:r>
      <w:proofErr w:type="spellStart"/>
      <w:r>
        <w:rPr>
          <w:rFonts w:ascii="Consolas" w:hAnsi="Consolas"/>
          <w:sz w:val="18"/>
        </w:rPr>
        <w:t>i.value</w:t>
      </w:r>
      <w:proofErr w:type="spellEnd"/>
    </w:p>
    <w:p w14:paraId="6A8753A1" w14:textId="77777777" w:rsidR="00EF312F" w:rsidRDefault="00EF312F" w:rsidP="00141CA2">
      <w:pPr>
        <w:pStyle w:val="NoSpacing"/>
        <w:rPr>
          <w:rFonts w:ascii="Consolas" w:hAnsi="Consolas"/>
          <w:sz w:val="18"/>
        </w:rPr>
      </w:pPr>
      <w:r>
        <w:rPr>
          <w:rFonts w:ascii="Consolas" w:hAnsi="Consolas"/>
          <w:sz w:val="18"/>
        </w:rPr>
        <w:t xml:space="preserve">         </w:t>
      </w:r>
    </w:p>
    <w:p w14:paraId="64A039D4" w14:textId="77777777" w:rsidR="00EF312F" w:rsidRDefault="00EF312F" w:rsidP="00141CA2">
      <w:pPr>
        <w:pStyle w:val="NoSpacing"/>
        <w:rPr>
          <w:rFonts w:ascii="Consolas" w:hAnsi="Consolas"/>
          <w:sz w:val="18"/>
        </w:rPr>
      </w:pPr>
      <w:r>
        <w:rPr>
          <w:rFonts w:ascii="Consolas" w:hAnsi="Consolas"/>
          <w:sz w:val="18"/>
        </w:rPr>
        <w:tab/>
        <w:t xml:space="preserve">  // update flow vectors</w:t>
      </w:r>
      <w:r w:rsidR="00063EAE">
        <w:rPr>
          <w:rFonts w:ascii="Consolas" w:hAnsi="Consolas"/>
          <w:sz w:val="18"/>
        </w:rPr>
        <w:t>:</w:t>
      </w:r>
    </w:p>
    <w:p w14:paraId="71D75AE5" w14:textId="77777777" w:rsidR="00EF312F" w:rsidRDefault="00EF312F" w:rsidP="00141CA2">
      <w:pPr>
        <w:pStyle w:val="NoSpacing"/>
        <w:rPr>
          <w:rFonts w:ascii="Consolas" w:hAnsi="Consolas"/>
          <w:sz w:val="18"/>
        </w:rPr>
      </w:pPr>
      <w:r>
        <w:rPr>
          <w:rFonts w:ascii="Consolas" w:hAnsi="Consolas"/>
          <w:sz w:val="18"/>
        </w:rPr>
        <w:t xml:space="preserve">         for each cell i:</w:t>
      </w:r>
    </w:p>
    <w:p w14:paraId="6DC6FE12" w14:textId="77777777" w:rsidR="00EF312F" w:rsidRDefault="00EF312F" w:rsidP="00141CA2">
      <w:pPr>
        <w:pStyle w:val="NoSpacing"/>
        <w:rPr>
          <w:rFonts w:ascii="Consolas" w:hAnsi="Consolas"/>
          <w:sz w:val="18"/>
        </w:rPr>
      </w:pPr>
      <w:r>
        <w:rPr>
          <w:rFonts w:ascii="Consolas" w:hAnsi="Consolas"/>
          <w:sz w:val="18"/>
        </w:rPr>
        <w:t xml:space="preserve">           for each strongly</w:t>
      </w:r>
      <w:r w:rsidR="00063EAE">
        <w:rPr>
          <w:rFonts w:ascii="Consolas" w:hAnsi="Consolas"/>
          <w:sz w:val="18"/>
        </w:rPr>
        <w:t xml:space="preserve"> adjacent cell</w:t>
      </w:r>
      <w:r>
        <w:rPr>
          <w:rFonts w:ascii="Consolas" w:hAnsi="Consolas"/>
          <w:sz w:val="18"/>
        </w:rPr>
        <w:t xml:space="preserve"> j to i:</w:t>
      </w:r>
    </w:p>
    <w:p w14:paraId="060DF48D" w14:textId="77777777" w:rsidR="00EF312F" w:rsidRDefault="00EF312F" w:rsidP="00141CA2">
      <w:pPr>
        <w:pStyle w:val="NoSpacing"/>
        <w:rPr>
          <w:rFonts w:ascii="Consolas" w:hAnsi="Consolas"/>
          <w:sz w:val="18"/>
        </w:rPr>
      </w:pPr>
      <w:r>
        <w:rPr>
          <w:rFonts w:ascii="Consolas" w:hAnsi="Consolas"/>
          <w:sz w:val="18"/>
        </w:rPr>
        <w:t xml:space="preserve">             diff = </w:t>
      </w:r>
      <w:proofErr w:type="spellStart"/>
      <w:r w:rsidR="00063EAE">
        <w:rPr>
          <w:rFonts w:ascii="Consolas" w:hAnsi="Consolas"/>
          <w:sz w:val="18"/>
        </w:rPr>
        <w:t>i.value</w:t>
      </w:r>
      <w:proofErr w:type="spellEnd"/>
      <w:r w:rsidR="00063EAE">
        <w:rPr>
          <w:rFonts w:ascii="Consolas" w:hAnsi="Consolas"/>
          <w:sz w:val="18"/>
        </w:rPr>
        <w:t xml:space="preserve"> – </w:t>
      </w:r>
      <w:proofErr w:type="spellStart"/>
      <w:r w:rsidR="00063EAE">
        <w:rPr>
          <w:rFonts w:ascii="Consolas" w:hAnsi="Consolas"/>
          <w:sz w:val="18"/>
        </w:rPr>
        <w:t>j.value</w:t>
      </w:r>
      <w:proofErr w:type="spellEnd"/>
    </w:p>
    <w:p w14:paraId="606B6A03" w14:textId="77777777" w:rsidR="00EF312F" w:rsidRDefault="00EF312F" w:rsidP="00141CA2">
      <w:pPr>
        <w:pStyle w:val="NoSpacing"/>
        <w:rPr>
          <w:rFonts w:ascii="Consolas" w:hAnsi="Consolas"/>
          <w:sz w:val="18"/>
        </w:rPr>
      </w:pPr>
      <w:r>
        <w:rPr>
          <w:rFonts w:ascii="Consolas" w:hAnsi="Consolas"/>
          <w:sz w:val="18"/>
        </w:rPr>
        <w:t xml:space="preserve">             if diff &gt; 0:</w:t>
      </w:r>
    </w:p>
    <w:p w14:paraId="13CED60D" w14:textId="77777777" w:rsidR="00EF312F" w:rsidRDefault="00EF312F" w:rsidP="00141CA2">
      <w:pPr>
        <w:pStyle w:val="NoSpacing"/>
        <w:rPr>
          <w:rFonts w:ascii="Consolas" w:hAnsi="Consolas"/>
          <w:sz w:val="18"/>
        </w:rPr>
      </w:pPr>
      <w:r>
        <w:rPr>
          <w:rFonts w:ascii="Consolas" w:hAnsi="Consolas"/>
          <w:sz w:val="18"/>
        </w:rPr>
        <w:t xml:space="preserve">               </w:t>
      </w:r>
      <w:proofErr w:type="spellStart"/>
      <w:r w:rsidR="00063EAE">
        <w:rPr>
          <w:rFonts w:ascii="Consolas" w:hAnsi="Consolas"/>
          <w:sz w:val="18"/>
        </w:rPr>
        <w:t>i.</w:t>
      </w:r>
      <w:r>
        <w:rPr>
          <w:rFonts w:ascii="Consolas" w:hAnsi="Consolas"/>
          <w:sz w:val="18"/>
        </w:rPr>
        <w:t>strong_flow_</w:t>
      </w:r>
      <w:proofErr w:type="gramStart"/>
      <w:r w:rsidR="00FF5611">
        <w:rPr>
          <w:rFonts w:ascii="Consolas" w:hAnsi="Consolas"/>
          <w:sz w:val="18"/>
        </w:rPr>
        <w:t>vector</w:t>
      </w:r>
      <w:r>
        <w:rPr>
          <w:rFonts w:ascii="Consolas" w:hAnsi="Consolas"/>
          <w:sz w:val="18"/>
        </w:rPr>
        <w:t>.append</w:t>
      </w:r>
      <w:proofErr w:type="spellEnd"/>
      <w:proofErr w:type="gramEnd"/>
      <w:r>
        <w:rPr>
          <w:rFonts w:ascii="Consolas" w:hAnsi="Consolas"/>
          <w:sz w:val="18"/>
        </w:rPr>
        <w:t xml:space="preserve">(diff * </w:t>
      </w:r>
      <w:proofErr w:type="spellStart"/>
      <w:r>
        <w:rPr>
          <w:rFonts w:ascii="Consolas" w:hAnsi="Consolas"/>
          <w:sz w:val="18"/>
        </w:rPr>
        <w:t>strong_resistance</w:t>
      </w:r>
      <w:proofErr w:type="spellEnd"/>
      <w:r>
        <w:rPr>
          <w:rFonts w:ascii="Consolas" w:hAnsi="Consolas"/>
          <w:sz w:val="18"/>
        </w:rPr>
        <w:t>)</w:t>
      </w:r>
    </w:p>
    <w:p w14:paraId="00F665DA" w14:textId="77777777" w:rsidR="00EF312F" w:rsidRDefault="00EF312F" w:rsidP="00141CA2">
      <w:pPr>
        <w:pStyle w:val="NoSpacing"/>
        <w:rPr>
          <w:rFonts w:ascii="Consolas" w:hAnsi="Consolas"/>
          <w:sz w:val="18"/>
        </w:rPr>
      </w:pPr>
      <w:r>
        <w:rPr>
          <w:rFonts w:ascii="Consolas" w:hAnsi="Consolas"/>
          <w:sz w:val="18"/>
        </w:rPr>
        <w:t xml:space="preserve">             else:</w:t>
      </w:r>
    </w:p>
    <w:p w14:paraId="07AE075C" w14:textId="77777777" w:rsidR="00EF312F" w:rsidRDefault="00EF312F" w:rsidP="00141CA2">
      <w:pPr>
        <w:pStyle w:val="NoSpacing"/>
        <w:rPr>
          <w:rFonts w:ascii="Consolas" w:hAnsi="Consolas"/>
          <w:sz w:val="18"/>
        </w:rPr>
      </w:pPr>
      <w:r>
        <w:rPr>
          <w:rFonts w:ascii="Consolas" w:hAnsi="Consolas"/>
          <w:sz w:val="18"/>
        </w:rPr>
        <w:t xml:space="preserve">               </w:t>
      </w:r>
      <w:proofErr w:type="spellStart"/>
      <w:r w:rsidR="00063EAE">
        <w:rPr>
          <w:rFonts w:ascii="Consolas" w:hAnsi="Consolas"/>
          <w:sz w:val="18"/>
        </w:rPr>
        <w:t>i.</w:t>
      </w:r>
      <w:r>
        <w:rPr>
          <w:rFonts w:ascii="Consolas" w:hAnsi="Consolas"/>
          <w:sz w:val="18"/>
        </w:rPr>
        <w:t>strong_flow_</w:t>
      </w:r>
      <w:proofErr w:type="gramStart"/>
      <w:r w:rsidR="00FF5611">
        <w:rPr>
          <w:rFonts w:ascii="Consolas" w:hAnsi="Consolas"/>
          <w:sz w:val="18"/>
        </w:rPr>
        <w:t>vector</w:t>
      </w:r>
      <w:r>
        <w:rPr>
          <w:rFonts w:ascii="Consolas" w:hAnsi="Consolas"/>
          <w:sz w:val="18"/>
        </w:rPr>
        <w:t>.append</w:t>
      </w:r>
      <w:proofErr w:type="spellEnd"/>
      <w:proofErr w:type="gramEnd"/>
      <w:r>
        <w:rPr>
          <w:rFonts w:ascii="Consolas" w:hAnsi="Consolas"/>
          <w:sz w:val="18"/>
        </w:rPr>
        <w:t>(0)</w:t>
      </w:r>
    </w:p>
    <w:p w14:paraId="3A5CF983" w14:textId="77777777" w:rsidR="00EF312F" w:rsidRDefault="00EF312F" w:rsidP="00141CA2">
      <w:pPr>
        <w:pStyle w:val="NoSpacing"/>
        <w:rPr>
          <w:rFonts w:ascii="Consolas" w:hAnsi="Consolas"/>
          <w:sz w:val="18"/>
        </w:rPr>
      </w:pPr>
    </w:p>
    <w:p w14:paraId="1BDCF890" w14:textId="77777777" w:rsidR="00EF312F" w:rsidRDefault="00EF312F" w:rsidP="00EF312F">
      <w:pPr>
        <w:pStyle w:val="NoSpacing"/>
        <w:rPr>
          <w:rFonts w:ascii="Consolas" w:hAnsi="Consolas"/>
          <w:sz w:val="18"/>
        </w:rPr>
      </w:pPr>
      <w:r>
        <w:rPr>
          <w:rFonts w:ascii="Consolas" w:hAnsi="Consolas"/>
          <w:sz w:val="18"/>
        </w:rPr>
        <w:t xml:space="preserve">         for each cell i:</w:t>
      </w:r>
    </w:p>
    <w:p w14:paraId="07385F91" w14:textId="77777777" w:rsidR="00EF312F" w:rsidRDefault="00EF312F" w:rsidP="00EF312F">
      <w:pPr>
        <w:pStyle w:val="NoSpacing"/>
        <w:rPr>
          <w:rFonts w:ascii="Consolas" w:hAnsi="Consolas"/>
          <w:sz w:val="18"/>
        </w:rPr>
      </w:pPr>
      <w:r>
        <w:rPr>
          <w:rFonts w:ascii="Consolas" w:hAnsi="Consolas"/>
          <w:sz w:val="18"/>
        </w:rPr>
        <w:t xml:space="preserve">           for each weakly</w:t>
      </w:r>
      <w:r w:rsidR="00063EAE">
        <w:rPr>
          <w:rFonts w:ascii="Consolas" w:hAnsi="Consolas"/>
          <w:sz w:val="18"/>
        </w:rPr>
        <w:t xml:space="preserve"> adjacent cell</w:t>
      </w:r>
      <w:r>
        <w:rPr>
          <w:rFonts w:ascii="Consolas" w:hAnsi="Consolas"/>
          <w:sz w:val="18"/>
        </w:rPr>
        <w:t xml:space="preserve"> j to i:</w:t>
      </w:r>
    </w:p>
    <w:p w14:paraId="18B6FA72" w14:textId="77777777" w:rsidR="00063EAE" w:rsidRDefault="00EF312F" w:rsidP="00EF312F">
      <w:pPr>
        <w:pStyle w:val="NoSpacing"/>
        <w:rPr>
          <w:rFonts w:ascii="Consolas" w:hAnsi="Consolas"/>
          <w:sz w:val="18"/>
        </w:rPr>
      </w:pPr>
      <w:r>
        <w:rPr>
          <w:rFonts w:ascii="Consolas" w:hAnsi="Consolas"/>
          <w:sz w:val="18"/>
        </w:rPr>
        <w:lastRenderedPageBreak/>
        <w:t xml:space="preserve">             diff = </w:t>
      </w:r>
      <w:proofErr w:type="spellStart"/>
      <w:r w:rsidR="00063EAE">
        <w:rPr>
          <w:rFonts w:ascii="Consolas" w:hAnsi="Consolas"/>
          <w:sz w:val="18"/>
        </w:rPr>
        <w:t>i.</w:t>
      </w:r>
      <w:r>
        <w:rPr>
          <w:rFonts w:ascii="Consolas" w:hAnsi="Consolas"/>
          <w:sz w:val="18"/>
        </w:rPr>
        <w:t>val</w:t>
      </w:r>
      <w:r w:rsidR="00063EAE">
        <w:rPr>
          <w:rFonts w:ascii="Consolas" w:hAnsi="Consolas"/>
          <w:sz w:val="18"/>
        </w:rPr>
        <w:t>ue</w:t>
      </w:r>
      <w:proofErr w:type="spellEnd"/>
      <w:r>
        <w:rPr>
          <w:rFonts w:ascii="Consolas" w:hAnsi="Consolas"/>
          <w:sz w:val="18"/>
        </w:rPr>
        <w:t xml:space="preserve"> – </w:t>
      </w:r>
      <w:proofErr w:type="spellStart"/>
      <w:r w:rsidR="00063EAE">
        <w:rPr>
          <w:rFonts w:ascii="Consolas" w:hAnsi="Consolas"/>
          <w:sz w:val="18"/>
        </w:rPr>
        <w:t>j.</w:t>
      </w:r>
      <w:r>
        <w:rPr>
          <w:rFonts w:ascii="Consolas" w:hAnsi="Consolas"/>
          <w:sz w:val="18"/>
        </w:rPr>
        <w:t>val</w:t>
      </w:r>
      <w:r w:rsidR="00063EAE">
        <w:rPr>
          <w:rFonts w:ascii="Consolas" w:hAnsi="Consolas"/>
          <w:sz w:val="18"/>
        </w:rPr>
        <w:t>ue</w:t>
      </w:r>
      <w:proofErr w:type="spellEnd"/>
    </w:p>
    <w:p w14:paraId="3EB2A6CE" w14:textId="77777777" w:rsidR="00EF312F" w:rsidRDefault="00EF312F" w:rsidP="00EF312F">
      <w:pPr>
        <w:pStyle w:val="NoSpacing"/>
        <w:rPr>
          <w:rFonts w:ascii="Consolas" w:hAnsi="Consolas"/>
          <w:sz w:val="18"/>
        </w:rPr>
      </w:pPr>
      <w:r>
        <w:rPr>
          <w:rFonts w:ascii="Consolas" w:hAnsi="Consolas"/>
          <w:sz w:val="18"/>
        </w:rPr>
        <w:t xml:space="preserve">             if diff &gt; 0:</w:t>
      </w:r>
    </w:p>
    <w:p w14:paraId="66B5F9EF" w14:textId="77777777" w:rsidR="00EF312F" w:rsidRDefault="00EF312F" w:rsidP="00EF312F">
      <w:pPr>
        <w:pStyle w:val="NoSpacing"/>
        <w:rPr>
          <w:rFonts w:ascii="Consolas" w:hAnsi="Consolas"/>
          <w:sz w:val="18"/>
        </w:rPr>
      </w:pPr>
      <w:r>
        <w:rPr>
          <w:rFonts w:ascii="Consolas" w:hAnsi="Consolas"/>
          <w:sz w:val="18"/>
        </w:rPr>
        <w:t xml:space="preserve">               </w:t>
      </w:r>
      <w:proofErr w:type="spellStart"/>
      <w:r w:rsidR="0055260F">
        <w:rPr>
          <w:rFonts w:ascii="Consolas" w:hAnsi="Consolas"/>
          <w:sz w:val="18"/>
        </w:rPr>
        <w:t>i.</w:t>
      </w:r>
      <w:r>
        <w:rPr>
          <w:rFonts w:ascii="Consolas" w:hAnsi="Consolas"/>
          <w:sz w:val="18"/>
        </w:rPr>
        <w:t>weak_flow_</w:t>
      </w:r>
      <w:proofErr w:type="gramStart"/>
      <w:r w:rsidR="00FF5611">
        <w:rPr>
          <w:rFonts w:ascii="Consolas" w:hAnsi="Consolas"/>
          <w:sz w:val="18"/>
        </w:rPr>
        <w:t>vector</w:t>
      </w:r>
      <w:r>
        <w:rPr>
          <w:rFonts w:ascii="Consolas" w:hAnsi="Consolas"/>
          <w:sz w:val="18"/>
        </w:rPr>
        <w:t>.append</w:t>
      </w:r>
      <w:proofErr w:type="spellEnd"/>
      <w:proofErr w:type="gramEnd"/>
      <w:r>
        <w:rPr>
          <w:rFonts w:ascii="Consolas" w:hAnsi="Consolas"/>
          <w:sz w:val="18"/>
        </w:rPr>
        <w:t xml:space="preserve">(diff * </w:t>
      </w:r>
      <w:proofErr w:type="spellStart"/>
      <w:r>
        <w:rPr>
          <w:rFonts w:ascii="Consolas" w:hAnsi="Consolas"/>
          <w:sz w:val="18"/>
        </w:rPr>
        <w:t>weak_resistance</w:t>
      </w:r>
      <w:proofErr w:type="spellEnd"/>
      <w:r>
        <w:rPr>
          <w:rFonts w:ascii="Consolas" w:hAnsi="Consolas"/>
          <w:sz w:val="18"/>
        </w:rPr>
        <w:t>)</w:t>
      </w:r>
    </w:p>
    <w:p w14:paraId="6E424281" w14:textId="77777777" w:rsidR="00EF312F" w:rsidRDefault="00EF312F" w:rsidP="00EF312F">
      <w:pPr>
        <w:pStyle w:val="NoSpacing"/>
        <w:rPr>
          <w:rFonts w:ascii="Consolas" w:hAnsi="Consolas"/>
          <w:sz w:val="18"/>
        </w:rPr>
      </w:pPr>
      <w:r>
        <w:rPr>
          <w:rFonts w:ascii="Consolas" w:hAnsi="Consolas"/>
          <w:sz w:val="18"/>
        </w:rPr>
        <w:t xml:space="preserve">             else:</w:t>
      </w:r>
    </w:p>
    <w:p w14:paraId="7EFE324A" w14:textId="77777777" w:rsidR="00EF312F" w:rsidRDefault="00EF312F" w:rsidP="00EF312F">
      <w:pPr>
        <w:pStyle w:val="NoSpacing"/>
        <w:rPr>
          <w:rFonts w:ascii="Consolas" w:hAnsi="Consolas"/>
          <w:sz w:val="18"/>
        </w:rPr>
      </w:pPr>
      <w:r>
        <w:rPr>
          <w:rFonts w:ascii="Consolas" w:hAnsi="Consolas"/>
          <w:sz w:val="18"/>
        </w:rPr>
        <w:t xml:space="preserve">               </w:t>
      </w:r>
      <w:proofErr w:type="spellStart"/>
      <w:r w:rsidR="0055260F">
        <w:rPr>
          <w:rFonts w:ascii="Consolas" w:hAnsi="Consolas"/>
          <w:sz w:val="18"/>
        </w:rPr>
        <w:t>i.</w:t>
      </w:r>
      <w:r>
        <w:rPr>
          <w:rFonts w:ascii="Consolas" w:hAnsi="Consolas"/>
          <w:sz w:val="18"/>
        </w:rPr>
        <w:t>weak_flow_</w:t>
      </w:r>
      <w:proofErr w:type="gramStart"/>
      <w:r w:rsidR="00FF5611">
        <w:rPr>
          <w:rFonts w:ascii="Consolas" w:hAnsi="Consolas"/>
          <w:sz w:val="18"/>
        </w:rPr>
        <w:t>vector</w:t>
      </w:r>
      <w:r>
        <w:rPr>
          <w:rFonts w:ascii="Consolas" w:hAnsi="Consolas"/>
          <w:sz w:val="18"/>
        </w:rPr>
        <w:t>.append</w:t>
      </w:r>
      <w:proofErr w:type="spellEnd"/>
      <w:proofErr w:type="gramEnd"/>
      <w:r>
        <w:rPr>
          <w:rFonts w:ascii="Consolas" w:hAnsi="Consolas"/>
          <w:sz w:val="18"/>
        </w:rPr>
        <w:t>(0)</w:t>
      </w:r>
    </w:p>
    <w:p w14:paraId="78DC4295" w14:textId="77777777" w:rsidR="00EF312F" w:rsidRDefault="00EF312F" w:rsidP="00141CA2">
      <w:pPr>
        <w:pStyle w:val="NoSpacing"/>
        <w:rPr>
          <w:rFonts w:ascii="Consolas" w:hAnsi="Consolas"/>
          <w:sz w:val="18"/>
        </w:rPr>
      </w:pPr>
    </w:p>
    <w:p w14:paraId="34F33827" w14:textId="77777777" w:rsidR="00EF312F" w:rsidRDefault="00EF312F" w:rsidP="00141CA2">
      <w:pPr>
        <w:pStyle w:val="NoSpacing"/>
        <w:rPr>
          <w:rFonts w:ascii="Consolas" w:hAnsi="Consolas"/>
          <w:sz w:val="18"/>
        </w:rPr>
      </w:pPr>
      <w:r>
        <w:rPr>
          <w:rFonts w:ascii="Consolas" w:hAnsi="Consolas"/>
          <w:sz w:val="18"/>
        </w:rPr>
        <w:t xml:space="preserve">         // outflow</w:t>
      </w:r>
    </w:p>
    <w:p w14:paraId="71BE0AE7" w14:textId="77777777" w:rsidR="00EE34FD" w:rsidRDefault="00EF312F" w:rsidP="00EF312F">
      <w:pPr>
        <w:pStyle w:val="NoSpacing"/>
        <w:rPr>
          <w:rFonts w:ascii="Consolas" w:hAnsi="Consolas"/>
          <w:sz w:val="18"/>
        </w:rPr>
      </w:pPr>
      <w:r>
        <w:rPr>
          <w:rFonts w:ascii="Consolas" w:hAnsi="Consolas"/>
          <w:sz w:val="18"/>
        </w:rPr>
        <w:t xml:space="preserve">         </w:t>
      </w:r>
      <w:r w:rsidR="00EE34FD">
        <w:rPr>
          <w:rFonts w:ascii="Consolas" w:hAnsi="Consolas"/>
          <w:sz w:val="18"/>
        </w:rPr>
        <w:t>for each cell i:</w:t>
      </w:r>
    </w:p>
    <w:p w14:paraId="22B53ED9" w14:textId="77777777" w:rsidR="00EF312F" w:rsidRPr="00EF312F" w:rsidRDefault="00EE34FD" w:rsidP="00EF312F">
      <w:pPr>
        <w:pStyle w:val="NoSpacing"/>
        <w:rPr>
          <w:rFonts w:ascii="Consolas" w:hAnsi="Consolas"/>
          <w:sz w:val="18"/>
        </w:rPr>
      </w:pPr>
      <w:r>
        <w:rPr>
          <w:rFonts w:ascii="Consolas" w:hAnsi="Consolas"/>
          <w:sz w:val="18"/>
        </w:rPr>
        <w:t xml:space="preserve">           </w:t>
      </w:r>
      <w:r w:rsidR="00EF312F">
        <w:rPr>
          <w:rFonts w:ascii="Consolas" w:hAnsi="Consolas"/>
          <w:sz w:val="18"/>
        </w:rPr>
        <w:t xml:space="preserve">k = 0 </w:t>
      </w:r>
      <w:r w:rsidR="00D4295A">
        <w:rPr>
          <w:rFonts w:ascii="Consolas" w:hAnsi="Consolas"/>
          <w:sz w:val="18"/>
        </w:rPr>
        <w:t xml:space="preserve">                                    </w:t>
      </w:r>
      <w:r w:rsidR="00EF312F">
        <w:rPr>
          <w:rFonts w:ascii="Consolas" w:hAnsi="Consolas"/>
          <w:sz w:val="18"/>
        </w:rPr>
        <w:t>//</w:t>
      </w:r>
      <w:r w:rsidR="00EF312F" w:rsidRPr="00EF312F">
        <w:rPr>
          <w:rFonts w:ascii="Consolas" w:hAnsi="Consolas"/>
          <w:sz w:val="18"/>
        </w:rPr>
        <w:t xml:space="preserve"> </w:t>
      </w:r>
      <w:r w:rsidR="00D4295A">
        <w:rPr>
          <w:rFonts w:ascii="Consolas" w:hAnsi="Consolas"/>
          <w:sz w:val="18"/>
        </w:rPr>
        <w:t xml:space="preserve">k: </w:t>
      </w:r>
      <w:proofErr w:type="spellStart"/>
      <w:r w:rsidR="00EF312F" w:rsidRPr="00EF312F">
        <w:rPr>
          <w:rFonts w:ascii="Consolas" w:hAnsi="Consolas"/>
          <w:sz w:val="18"/>
        </w:rPr>
        <w:t>flow_index</w:t>
      </w:r>
      <w:proofErr w:type="spellEnd"/>
    </w:p>
    <w:p w14:paraId="1E38D949" w14:textId="77777777" w:rsidR="00EF312F" w:rsidRPr="00EF312F" w:rsidRDefault="00EF312F" w:rsidP="00EF312F">
      <w:pPr>
        <w:pStyle w:val="NoSpacing"/>
        <w:rPr>
          <w:rFonts w:ascii="Consolas" w:hAnsi="Consolas"/>
          <w:sz w:val="18"/>
        </w:rPr>
      </w:pPr>
      <w:r>
        <w:rPr>
          <w:rFonts w:ascii="Consolas" w:hAnsi="Consolas"/>
          <w:sz w:val="18"/>
        </w:rPr>
        <w:t xml:space="preserve">         </w:t>
      </w:r>
      <w:r w:rsidR="00EE34FD">
        <w:rPr>
          <w:rFonts w:ascii="Consolas" w:hAnsi="Consolas"/>
          <w:sz w:val="18"/>
        </w:rPr>
        <w:t xml:space="preserve">  </w:t>
      </w:r>
      <w:r>
        <w:rPr>
          <w:rFonts w:ascii="Consolas" w:hAnsi="Consolas"/>
          <w:sz w:val="18"/>
        </w:rPr>
        <w:t>for each strongly</w:t>
      </w:r>
      <w:r w:rsidR="00FF5611">
        <w:rPr>
          <w:rFonts w:ascii="Consolas" w:hAnsi="Consolas"/>
          <w:sz w:val="18"/>
        </w:rPr>
        <w:t xml:space="preserve"> adjacent cell</w:t>
      </w:r>
      <w:r>
        <w:rPr>
          <w:rFonts w:ascii="Consolas" w:hAnsi="Consolas"/>
          <w:sz w:val="18"/>
        </w:rPr>
        <w:t xml:space="preserve"> j to i:</w:t>
      </w:r>
    </w:p>
    <w:p w14:paraId="05F47FD1" w14:textId="77777777" w:rsidR="002C10ED" w:rsidRDefault="002C10ED" w:rsidP="00EF312F">
      <w:pPr>
        <w:pStyle w:val="NoSpacing"/>
        <w:rPr>
          <w:rFonts w:ascii="Consolas" w:hAnsi="Consolas"/>
          <w:sz w:val="18"/>
        </w:rPr>
      </w:pPr>
      <w:r>
        <w:rPr>
          <w:rFonts w:ascii="Consolas" w:hAnsi="Consolas"/>
          <w:sz w:val="18"/>
        </w:rPr>
        <w:t xml:space="preserve">           </w:t>
      </w:r>
      <w:r w:rsidR="00EE34FD">
        <w:rPr>
          <w:rFonts w:ascii="Consolas" w:hAnsi="Consolas"/>
          <w:sz w:val="18"/>
        </w:rPr>
        <w:t xml:space="preserve">  </w:t>
      </w:r>
      <w:proofErr w:type="spellStart"/>
      <w:r>
        <w:rPr>
          <w:rFonts w:ascii="Consolas" w:hAnsi="Consolas"/>
          <w:sz w:val="18"/>
        </w:rPr>
        <w:t>j.value</w:t>
      </w:r>
      <w:proofErr w:type="spellEnd"/>
      <w:r>
        <w:rPr>
          <w:rFonts w:ascii="Consolas" w:hAnsi="Consolas"/>
          <w:sz w:val="18"/>
        </w:rPr>
        <w:t xml:space="preserve"> = </w:t>
      </w:r>
      <w:proofErr w:type="spellStart"/>
      <w:r>
        <w:rPr>
          <w:rFonts w:ascii="Consolas" w:hAnsi="Consolas"/>
          <w:sz w:val="18"/>
        </w:rPr>
        <w:t>j.value</w:t>
      </w:r>
      <w:proofErr w:type="spellEnd"/>
      <w:r>
        <w:rPr>
          <w:rFonts w:ascii="Consolas" w:hAnsi="Consolas"/>
          <w:sz w:val="18"/>
        </w:rPr>
        <w:t xml:space="preserve"> + </w:t>
      </w:r>
      <w:proofErr w:type="spellStart"/>
      <w:r w:rsidR="00EE34FD">
        <w:rPr>
          <w:rFonts w:ascii="Consolas" w:hAnsi="Consolas"/>
          <w:sz w:val="18"/>
        </w:rPr>
        <w:t>i.</w:t>
      </w:r>
      <w:r>
        <w:rPr>
          <w:rFonts w:ascii="Consolas" w:hAnsi="Consolas"/>
          <w:sz w:val="18"/>
        </w:rPr>
        <w:t>strong_flow_</w:t>
      </w:r>
      <w:r w:rsidR="00FF5611">
        <w:rPr>
          <w:rFonts w:ascii="Consolas" w:hAnsi="Consolas"/>
          <w:sz w:val="18"/>
        </w:rPr>
        <w:t>vector</w:t>
      </w:r>
      <w:proofErr w:type="spellEnd"/>
      <w:r>
        <w:rPr>
          <w:rFonts w:ascii="Consolas" w:hAnsi="Consolas"/>
          <w:sz w:val="18"/>
        </w:rPr>
        <w:t>[k]</w:t>
      </w:r>
    </w:p>
    <w:p w14:paraId="0FD8348B" w14:textId="77777777" w:rsidR="00EE34FD" w:rsidRDefault="00EE34FD" w:rsidP="00EF312F">
      <w:pPr>
        <w:pStyle w:val="NoSpacing"/>
        <w:rPr>
          <w:rFonts w:ascii="Consolas" w:hAnsi="Consolas"/>
          <w:sz w:val="18"/>
        </w:rPr>
      </w:pPr>
      <w:r>
        <w:rPr>
          <w:rFonts w:ascii="Consolas" w:hAnsi="Consolas"/>
          <w:sz w:val="18"/>
        </w:rPr>
        <w:t xml:space="preserve">             </w:t>
      </w:r>
      <w:proofErr w:type="spellStart"/>
      <w:r>
        <w:rPr>
          <w:rFonts w:ascii="Consolas" w:hAnsi="Consolas"/>
          <w:sz w:val="18"/>
        </w:rPr>
        <w:t>j.flow_</w:t>
      </w:r>
      <w:r w:rsidR="00FF5611">
        <w:rPr>
          <w:rFonts w:ascii="Consolas" w:hAnsi="Consolas"/>
          <w:sz w:val="18"/>
        </w:rPr>
        <w:t>history</w:t>
      </w:r>
      <w:proofErr w:type="spellEnd"/>
      <w:r>
        <w:rPr>
          <w:rFonts w:ascii="Consolas" w:hAnsi="Consolas"/>
          <w:sz w:val="18"/>
        </w:rPr>
        <w:t xml:space="preserve">[t] = </w:t>
      </w:r>
      <w:proofErr w:type="spellStart"/>
      <w:r>
        <w:rPr>
          <w:rFonts w:ascii="Consolas" w:hAnsi="Consolas"/>
          <w:sz w:val="18"/>
        </w:rPr>
        <w:t>j.flow_</w:t>
      </w:r>
      <w:r w:rsidR="00FF5611">
        <w:rPr>
          <w:rFonts w:ascii="Consolas" w:hAnsi="Consolas"/>
          <w:sz w:val="18"/>
        </w:rPr>
        <w:t>history</w:t>
      </w:r>
      <w:proofErr w:type="spellEnd"/>
      <w:r>
        <w:rPr>
          <w:rFonts w:ascii="Consolas" w:hAnsi="Consolas"/>
          <w:sz w:val="18"/>
        </w:rPr>
        <w:t xml:space="preserve">[t] + </w:t>
      </w:r>
      <w:proofErr w:type="spellStart"/>
      <w:r>
        <w:rPr>
          <w:rFonts w:ascii="Consolas" w:hAnsi="Consolas"/>
          <w:sz w:val="18"/>
        </w:rPr>
        <w:t>i.strong_flow_</w:t>
      </w:r>
      <w:r w:rsidR="00FF5611">
        <w:rPr>
          <w:rFonts w:ascii="Consolas" w:hAnsi="Consolas"/>
          <w:sz w:val="18"/>
        </w:rPr>
        <w:t>vector</w:t>
      </w:r>
      <w:proofErr w:type="spellEnd"/>
      <w:r>
        <w:rPr>
          <w:rFonts w:ascii="Consolas" w:hAnsi="Consolas"/>
          <w:sz w:val="18"/>
        </w:rPr>
        <w:t>[k]</w:t>
      </w:r>
    </w:p>
    <w:p w14:paraId="74647423" w14:textId="77777777" w:rsidR="00FF5611" w:rsidRDefault="00FF5611" w:rsidP="00FF5611">
      <w:pPr>
        <w:pStyle w:val="NoSpacing"/>
        <w:rPr>
          <w:rFonts w:ascii="Consolas" w:hAnsi="Consolas"/>
          <w:sz w:val="18"/>
        </w:rPr>
      </w:pPr>
      <w:r>
        <w:rPr>
          <w:rFonts w:ascii="Consolas" w:hAnsi="Consolas"/>
          <w:sz w:val="18"/>
        </w:rPr>
        <w:t xml:space="preserve">             </w:t>
      </w:r>
      <w:proofErr w:type="spellStart"/>
      <w:r>
        <w:rPr>
          <w:rFonts w:ascii="Consolas" w:hAnsi="Consolas"/>
          <w:sz w:val="18"/>
        </w:rPr>
        <w:t>i.value</w:t>
      </w:r>
      <w:proofErr w:type="spellEnd"/>
      <w:r>
        <w:rPr>
          <w:rFonts w:ascii="Consolas" w:hAnsi="Consolas"/>
          <w:sz w:val="18"/>
        </w:rPr>
        <w:t xml:space="preserve"> = </w:t>
      </w:r>
      <w:proofErr w:type="spellStart"/>
      <w:r>
        <w:rPr>
          <w:rFonts w:ascii="Consolas" w:hAnsi="Consolas"/>
          <w:sz w:val="18"/>
        </w:rPr>
        <w:t>i.value</w:t>
      </w:r>
      <w:proofErr w:type="spellEnd"/>
      <w:r>
        <w:rPr>
          <w:rFonts w:ascii="Consolas" w:hAnsi="Consolas"/>
          <w:sz w:val="18"/>
        </w:rPr>
        <w:t xml:space="preserve"> - </w:t>
      </w:r>
      <w:proofErr w:type="spellStart"/>
      <w:r>
        <w:rPr>
          <w:rFonts w:ascii="Consolas" w:hAnsi="Consolas"/>
          <w:sz w:val="18"/>
        </w:rPr>
        <w:t>i.strong_flow_vector</w:t>
      </w:r>
      <w:proofErr w:type="spellEnd"/>
      <w:r>
        <w:rPr>
          <w:rFonts w:ascii="Consolas" w:hAnsi="Consolas"/>
          <w:sz w:val="18"/>
        </w:rPr>
        <w:t>[k]</w:t>
      </w:r>
    </w:p>
    <w:p w14:paraId="4CC85308" w14:textId="77777777" w:rsidR="00FF5611" w:rsidRDefault="00FF5611" w:rsidP="00EF312F">
      <w:pPr>
        <w:pStyle w:val="NoSpacing"/>
        <w:rPr>
          <w:rFonts w:ascii="Consolas" w:hAnsi="Consolas"/>
          <w:sz w:val="18"/>
        </w:rPr>
      </w:pPr>
      <w:r>
        <w:rPr>
          <w:rFonts w:ascii="Consolas" w:hAnsi="Consolas"/>
          <w:sz w:val="18"/>
        </w:rPr>
        <w:t xml:space="preserve">             </w:t>
      </w:r>
      <w:proofErr w:type="spellStart"/>
      <w:r>
        <w:rPr>
          <w:rFonts w:ascii="Consolas" w:hAnsi="Consolas"/>
          <w:sz w:val="18"/>
        </w:rPr>
        <w:t>i.flow_history</w:t>
      </w:r>
      <w:proofErr w:type="spellEnd"/>
      <w:r>
        <w:rPr>
          <w:rFonts w:ascii="Consolas" w:hAnsi="Consolas"/>
          <w:sz w:val="18"/>
        </w:rPr>
        <w:t xml:space="preserve">[t] = </w:t>
      </w:r>
      <w:proofErr w:type="spellStart"/>
      <w:r>
        <w:rPr>
          <w:rFonts w:ascii="Consolas" w:hAnsi="Consolas"/>
          <w:sz w:val="18"/>
        </w:rPr>
        <w:t>i.flow_history</w:t>
      </w:r>
      <w:proofErr w:type="spellEnd"/>
      <w:r>
        <w:rPr>
          <w:rFonts w:ascii="Consolas" w:hAnsi="Consolas"/>
          <w:sz w:val="18"/>
        </w:rPr>
        <w:t xml:space="preserve">[t] - </w:t>
      </w:r>
      <w:proofErr w:type="spellStart"/>
      <w:r>
        <w:rPr>
          <w:rFonts w:ascii="Consolas" w:hAnsi="Consolas"/>
          <w:sz w:val="18"/>
        </w:rPr>
        <w:t>i.strong_flow_vector</w:t>
      </w:r>
      <w:proofErr w:type="spellEnd"/>
      <w:r>
        <w:rPr>
          <w:rFonts w:ascii="Consolas" w:hAnsi="Consolas"/>
          <w:sz w:val="18"/>
        </w:rPr>
        <w:t>[k]</w:t>
      </w:r>
    </w:p>
    <w:p w14:paraId="3C263E89" w14:textId="77777777" w:rsidR="00FF5611" w:rsidRDefault="00FF5611" w:rsidP="00EF312F">
      <w:pPr>
        <w:pStyle w:val="NoSpacing"/>
        <w:rPr>
          <w:rFonts w:ascii="Consolas" w:hAnsi="Consolas"/>
          <w:sz w:val="18"/>
        </w:rPr>
      </w:pPr>
      <w:r>
        <w:rPr>
          <w:rFonts w:ascii="Consolas" w:hAnsi="Consolas"/>
          <w:sz w:val="18"/>
        </w:rPr>
        <w:t xml:space="preserve">             </w:t>
      </w:r>
      <w:r w:rsidR="0005355A">
        <w:rPr>
          <w:rFonts w:ascii="Consolas" w:hAnsi="Consolas"/>
          <w:sz w:val="18"/>
        </w:rPr>
        <w:t>k++</w:t>
      </w:r>
    </w:p>
    <w:p w14:paraId="2239E570" w14:textId="77777777" w:rsidR="00FF5611" w:rsidRDefault="00FF5611" w:rsidP="00FF5611">
      <w:pPr>
        <w:pStyle w:val="NoSpacing"/>
        <w:rPr>
          <w:rFonts w:ascii="Consolas" w:hAnsi="Consolas"/>
          <w:sz w:val="18"/>
        </w:rPr>
      </w:pPr>
      <w:r>
        <w:rPr>
          <w:rFonts w:ascii="Consolas" w:hAnsi="Consolas"/>
          <w:sz w:val="18"/>
        </w:rPr>
        <w:t xml:space="preserve">           </w:t>
      </w:r>
    </w:p>
    <w:p w14:paraId="2223C119" w14:textId="77777777" w:rsidR="00FF5611" w:rsidRPr="00EF312F" w:rsidRDefault="00FF5611" w:rsidP="00FF5611">
      <w:pPr>
        <w:pStyle w:val="NoSpacing"/>
        <w:rPr>
          <w:rFonts w:ascii="Consolas" w:hAnsi="Consolas"/>
          <w:sz w:val="18"/>
        </w:rPr>
      </w:pPr>
      <w:r>
        <w:rPr>
          <w:rFonts w:ascii="Consolas" w:hAnsi="Consolas"/>
          <w:sz w:val="18"/>
        </w:rPr>
        <w:t xml:space="preserve">           for each weakly adjacent cell j to i:</w:t>
      </w:r>
    </w:p>
    <w:p w14:paraId="50B39387" w14:textId="77777777" w:rsidR="00FF5611" w:rsidRDefault="00FF5611" w:rsidP="00FF5611">
      <w:pPr>
        <w:pStyle w:val="NoSpacing"/>
        <w:rPr>
          <w:rFonts w:ascii="Consolas" w:hAnsi="Consolas"/>
          <w:sz w:val="18"/>
        </w:rPr>
      </w:pPr>
      <w:r>
        <w:rPr>
          <w:rFonts w:ascii="Consolas" w:hAnsi="Consolas"/>
          <w:sz w:val="18"/>
        </w:rPr>
        <w:t xml:space="preserve">             </w:t>
      </w:r>
      <w:proofErr w:type="spellStart"/>
      <w:r>
        <w:rPr>
          <w:rFonts w:ascii="Consolas" w:hAnsi="Consolas"/>
          <w:sz w:val="18"/>
        </w:rPr>
        <w:t>j.value</w:t>
      </w:r>
      <w:proofErr w:type="spellEnd"/>
      <w:r>
        <w:rPr>
          <w:rFonts w:ascii="Consolas" w:hAnsi="Consolas"/>
          <w:sz w:val="18"/>
        </w:rPr>
        <w:t xml:space="preserve"> = </w:t>
      </w:r>
      <w:proofErr w:type="spellStart"/>
      <w:r>
        <w:rPr>
          <w:rFonts w:ascii="Consolas" w:hAnsi="Consolas"/>
          <w:sz w:val="18"/>
        </w:rPr>
        <w:t>j.value</w:t>
      </w:r>
      <w:proofErr w:type="spellEnd"/>
      <w:r>
        <w:rPr>
          <w:rFonts w:ascii="Consolas" w:hAnsi="Consolas"/>
          <w:sz w:val="18"/>
        </w:rPr>
        <w:t xml:space="preserve"> + </w:t>
      </w:r>
      <w:proofErr w:type="spellStart"/>
      <w:r>
        <w:rPr>
          <w:rFonts w:ascii="Consolas" w:hAnsi="Consolas"/>
          <w:sz w:val="18"/>
        </w:rPr>
        <w:t>i.weak_flow_vector</w:t>
      </w:r>
      <w:proofErr w:type="spellEnd"/>
      <w:r>
        <w:rPr>
          <w:rFonts w:ascii="Consolas" w:hAnsi="Consolas"/>
          <w:sz w:val="18"/>
        </w:rPr>
        <w:t>[k]</w:t>
      </w:r>
    </w:p>
    <w:p w14:paraId="142F8BC5" w14:textId="77777777" w:rsidR="00FF5611" w:rsidRDefault="00FF5611" w:rsidP="00FF5611">
      <w:pPr>
        <w:pStyle w:val="NoSpacing"/>
        <w:rPr>
          <w:rFonts w:ascii="Consolas" w:hAnsi="Consolas"/>
          <w:sz w:val="18"/>
        </w:rPr>
      </w:pPr>
      <w:r>
        <w:rPr>
          <w:rFonts w:ascii="Consolas" w:hAnsi="Consolas"/>
          <w:sz w:val="18"/>
        </w:rPr>
        <w:t xml:space="preserve">             </w:t>
      </w:r>
      <w:proofErr w:type="spellStart"/>
      <w:r>
        <w:rPr>
          <w:rFonts w:ascii="Consolas" w:hAnsi="Consolas"/>
          <w:sz w:val="18"/>
        </w:rPr>
        <w:t>j.flow_history</w:t>
      </w:r>
      <w:proofErr w:type="spellEnd"/>
      <w:r>
        <w:rPr>
          <w:rFonts w:ascii="Consolas" w:hAnsi="Consolas"/>
          <w:sz w:val="18"/>
        </w:rPr>
        <w:t xml:space="preserve">[t] = </w:t>
      </w:r>
      <w:proofErr w:type="spellStart"/>
      <w:r>
        <w:rPr>
          <w:rFonts w:ascii="Consolas" w:hAnsi="Consolas"/>
          <w:sz w:val="18"/>
        </w:rPr>
        <w:t>j.flow_history</w:t>
      </w:r>
      <w:proofErr w:type="spellEnd"/>
      <w:r>
        <w:rPr>
          <w:rFonts w:ascii="Consolas" w:hAnsi="Consolas"/>
          <w:sz w:val="18"/>
        </w:rPr>
        <w:t xml:space="preserve">[t] + </w:t>
      </w:r>
      <w:proofErr w:type="spellStart"/>
      <w:r>
        <w:rPr>
          <w:rFonts w:ascii="Consolas" w:hAnsi="Consolas"/>
          <w:sz w:val="18"/>
        </w:rPr>
        <w:t>i.weak_flow_vector</w:t>
      </w:r>
      <w:proofErr w:type="spellEnd"/>
      <w:r>
        <w:rPr>
          <w:rFonts w:ascii="Consolas" w:hAnsi="Consolas"/>
          <w:sz w:val="18"/>
        </w:rPr>
        <w:t>[k]</w:t>
      </w:r>
    </w:p>
    <w:p w14:paraId="7F11C35A" w14:textId="77777777" w:rsidR="00FF5611" w:rsidRDefault="00FF5611" w:rsidP="00FF5611">
      <w:pPr>
        <w:pStyle w:val="NoSpacing"/>
        <w:rPr>
          <w:rFonts w:ascii="Consolas" w:hAnsi="Consolas"/>
          <w:sz w:val="18"/>
        </w:rPr>
      </w:pPr>
      <w:r>
        <w:rPr>
          <w:rFonts w:ascii="Consolas" w:hAnsi="Consolas"/>
          <w:sz w:val="18"/>
        </w:rPr>
        <w:t xml:space="preserve">             </w:t>
      </w:r>
      <w:proofErr w:type="spellStart"/>
      <w:r>
        <w:rPr>
          <w:rFonts w:ascii="Consolas" w:hAnsi="Consolas"/>
          <w:sz w:val="18"/>
        </w:rPr>
        <w:t>i.value</w:t>
      </w:r>
      <w:proofErr w:type="spellEnd"/>
      <w:r>
        <w:rPr>
          <w:rFonts w:ascii="Consolas" w:hAnsi="Consolas"/>
          <w:sz w:val="18"/>
        </w:rPr>
        <w:t xml:space="preserve"> = </w:t>
      </w:r>
      <w:proofErr w:type="spellStart"/>
      <w:r>
        <w:rPr>
          <w:rFonts w:ascii="Consolas" w:hAnsi="Consolas"/>
          <w:sz w:val="18"/>
        </w:rPr>
        <w:t>i.value</w:t>
      </w:r>
      <w:proofErr w:type="spellEnd"/>
      <w:r>
        <w:rPr>
          <w:rFonts w:ascii="Consolas" w:hAnsi="Consolas"/>
          <w:sz w:val="18"/>
        </w:rPr>
        <w:t xml:space="preserve"> - </w:t>
      </w:r>
      <w:proofErr w:type="spellStart"/>
      <w:r>
        <w:rPr>
          <w:rFonts w:ascii="Consolas" w:hAnsi="Consolas"/>
          <w:sz w:val="18"/>
        </w:rPr>
        <w:t>i.weak_flow_vector</w:t>
      </w:r>
      <w:proofErr w:type="spellEnd"/>
      <w:r>
        <w:rPr>
          <w:rFonts w:ascii="Consolas" w:hAnsi="Consolas"/>
          <w:sz w:val="18"/>
        </w:rPr>
        <w:t>[k]</w:t>
      </w:r>
    </w:p>
    <w:p w14:paraId="67805C23" w14:textId="77777777" w:rsidR="00FF5611" w:rsidRDefault="00FF5611" w:rsidP="00FF5611">
      <w:pPr>
        <w:pStyle w:val="NoSpacing"/>
        <w:rPr>
          <w:rFonts w:ascii="Consolas" w:hAnsi="Consolas"/>
          <w:sz w:val="18"/>
        </w:rPr>
      </w:pPr>
      <w:r>
        <w:rPr>
          <w:rFonts w:ascii="Consolas" w:hAnsi="Consolas"/>
          <w:sz w:val="18"/>
        </w:rPr>
        <w:t xml:space="preserve">             </w:t>
      </w:r>
      <w:proofErr w:type="spellStart"/>
      <w:r>
        <w:rPr>
          <w:rFonts w:ascii="Consolas" w:hAnsi="Consolas"/>
          <w:sz w:val="18"/>
        </w:rPr>
        <w:t>i.flow_history</w:t>
      </w:r>
      <w:proofErr w:type="spellEnd"/>
      <w:r>
        <w:rPr>
          <w:rFonts w:ascii="Consolas" w:hAnsi="Consolas"/>
          <w:sz w:val="18"/>
        </w:rPr>
        <w:t xml:space="preserve">[t] = </w:t>
      </w:r>
      <w:proofErr w:type="spellStart"/>
      <w:r>
        <w:rPr>
          <w:rFonts w:ascii="Consolas" w:hAnsi="Consolas"/>
          <w:sz w:val="18"/>
        </w:rPr>
        <w:t>i.flow_history</w:t>
      </w:r>
      <w:proofErr w:type="spellEnd"/>
      <w:r>
        <w:rPr>
          <w:rFonts w:ascii="Consolas" w:hAnsi="Consolas"/>
          <w:sz w:val="18"/>
        </w:rPr>
        <w:t xml:space="preserve">[t] - </w:t>
      </w:r>
      <w:proofErr w:type="spellStart"/>
      <w:r>
        <w:rPr>
          <w:rFonts w:ascii="Consolas" w:hAnsi="Consolas"/>
          <w:sz w:val="18"/>
        </w:rPr>
        <w:t>i.weak_flow_vector</w:t>
      </w:r>
      <w:proofErr w:type="spellEnd"/>
      <w:r>
        <w:rPr>
          <w:rFonts w:ascii="Consolas" w:hAnsi="Consolas"/>
          <w:sz w:val="18"/>
        </w:rPr>
        <w:t>[k]</w:t>
      </w:r>
    </w:p>
    <w:p w14:paraId="425BA213" w14:textId="77777777" w:rsidR="00FF5611" w:rsidRPr="00EF312F" w:rsidRDefault="00FF5611" w:rsidP="00FF5611">
      <w:pPr>
        <w:pStyle w:val="NoSpacing"/>
        <w:rPr>
          <w:rFonts w:ascii="Consolas" w:hAnsi="Consolas"/>
          <w:sz w:val="18"/>
        </w:rPr>
      </w:pPr>
      <w:r>
        <w:rPr>
          <w:rFonts w:ascii="Consolas" w:hAnsi="Consolas"/>
          <w:sz w:val="18"/>
        </w:rPr>
        <w:t xml:space="preserve">             </w:t>
      </w:r>
      <w:r w:rsidR="0005355A">
        <w:rPr>
          <w:rFonts w:ascii="Consolas" w:hAnsi="Consolas"/>
          <w:sz w:val="18"/>
        </w:rPr>
        <w:t>k++</w:t>
      </w:r>
    </w:p>
    <w:p w14:paraId="50659A4D" w14:textId="77777777" w:rsidR="00FF5611" w:rsidRPr="00EF312F" w:rsidRDefault="00FF5611" w:rsidP="00EF312F">
      <w:pPr>
        <w:pStyle w:val="NoSpacing"/>
        <w:rPr>
          <w:rFonts w:ascii="Consolas" w:hAnsi="Consolas"/>
          <w:sz w:val="18"/>
        </w:rPr>
      </w:pPr>
    </w:p>
    <w:p w14:paraId="64DD6F49" w14:textId="77777777" w:rsidR="00EF312F" w:rsidRDefault="0005355A" w:rsidP="00EF312F">
      <w:pPr>
        <w:pStyle w:val="NoSpacing"/>
        <w:rPr>
          <w:rFonts w:ascii="Consolas" w:hAnsi="Consolas"/>
          <w:sz w:val="18"/>
        </w:rPr>
      </w:pPr>
      <w:r>
        <w:rPr>
          <w:rFonts w:ascii="Consolas" w:hAnsi="Consolas"/>
          <w:sz w:val="18"/>
        </w:rPr>
        <w:tab/>
        <w:t>t++</w:t>
      </w:r>
    </w:p>
    <w:p w14:paraId="1E033244" w14:textId="77777777" w:rsidR="00EF312F" w:rsidRDefault="00EF312F" w:rsidP="00141CA2">
      <w:pPr>
        <w:pStyle w:val="NoSpacing"/>
      </w:pPr>
    </w:p>
    <w:tbl>
      <w:tblPr>
        <w:tblStyle w:val="TableGrid"/>
        <w:tblW w:w="0" w:type="auto"/>
        <w:tblLook w:val="04A0" w:firstRow="1" w:lastRow="0" w:firstColumn="1" w:lastColumn="0" w:noHBand="0" w:noVBand="1"/>
      </w:tblPr>
      <w:tblGrid>
        <w:gridCol w:w="2155"/>
        <w:gridCol w:w="7195"/>
      </w:tblGrid>
      <w:tr w:rsidR="003C7A7B" w14:paraId="1554ED9B" w14:textId="77777777" w:rsidTr="00D629D7">
        <w:tc>
          <w:tcPr>
            <w:tcW w:w="9350" w:type="dxa"/>
            <w:gridSpan w:val="2"/>
          </w:tcPr>
          <w:p w14:paraId="7BAC2002" w14:textId="77777777" w:rsidR="003C7A7B" w:rsidRPr="003C7A7B" w:rsidRDefault="003C7A7B" w:rsidP="003C7A7B">
            <w:pPr>
              <w:pStyle w:val="NoSpacing"/>
              <w:rPr>
                <w:b/>
              </w:rPr>
            </w:pPr>
            <w:r w:rsidRPr="003C7A7B">
              <w:rPr>
                <w:b/>
              </w:rPr>
              <w:t>Dynamic Features</w:t>
            </w:r>
          </w:p>
        </w:tc>
      </w:tr>
      <w:tr w:rsidR="003C7A7B" w14:paraId="27C89E3A" w14:textId="77777777" w:rsidTr="003C7A7B">
        <w:tc>
          <w:tcPr>
            <w:tcW w:w="2155" w:type="dxa"/>
          </w:tcPr>
          <w:p w14:paraId="762C16F7" w14:textId="77777777" w:rsidR="003C7A7B" w:rsidRDefault="003C7A7B" w:rsidP="00141CA2">
            <w:pPr>
              <w:pStyle w:val="NoSpacing"/>
            </w:pPr>
            <w:r>
              <w:t>Early net flow:</w:t>
            </w:r>
          </w:p>
        </w:tc>
        <w:tc>
          <w:tcPr>
            <w:tcW w:w="7195" w:type="dxa"/>
          </w:tcPr>
          <w:p w14:paraId="147A02C3" w14:textId="77777777" w:rsidR="003C7A7B" w:rsidRDefault="003C7A7B" w:rsidP="00141CA2">
            <w:pPr>
              <w:pStyle w:val="NoSpacing"/>
            </w:pPr>
            <w:r>
              <w:t>sum of the first 20 entries in flow history</w:t>
            </w:r>
          </w:p>
        </w:tc>
      </w:tr>
      <w:tr w:rsidR="003C7A7B" w14:paraId="5B98ED48" w14:textId="77777777" w:rsidTr="003C7A7B">
        <w:tc>
          <w:tcPr>
            <w:tcW w:w="2155" w:type="dxa"/>
          </w:tcPr>
          <w:p w14:paraId="566AD110" w14:textId="77777777" w:rsidR="003C7A7B" w:rsidRDefault="003C7A7B" w:rsidP="00141CA2">
            <w:pPr>
              <w:pStyle w:val="NoSpacing"/>
            </w:pPr>
            <w:r>
              <w:t>Net flow:</w:t>
            </w:r>
          </w:p>
        </w:tc>
        <w:tc>
          <w:tcPr>
            <w:tcW w:w="7195" w:type="dxa"/>
          </w:tcPr>
          <w:p w14:paraId="5AE34347" w14:textId="77777777" w:rsidR="003C7A7B" w:rsidRDefault="003C7A7B" w:rsidP="00141CA2">
            <w:pPr>
              <w:pStyle w:val="NoSpacing"/>
            </w:pPr>
            <w:r>
              <w:t>sum of the entire flow history</w:t>
            </w:r>
          </w:p>
        </w:tc>
      </w:tr>
      <w:tr w:rsidR="003C7A7B" w14:paraId="1CE1057A" w14:textId="77777777" w:rsidTr="003C7A7B">
        <w:tc>
          <w:tcPr>
            <w:tcW w:w="2155" w:type="dxa"/>
          </w:tcPr>
          <w:p w14:paraId="14D3D1FA" w14:textId="77777777" w:rsidR="003C7A7B" w:rsidRDefault="003C7A7B" w:rsidP="00141CA2">
            <w:pPr>
              <w:pStyle w:val="NoSpacing"/>
            </w:pPr>
            <w:r>
              <w:t>Flushed:</w:t>
            </w:r>
          </w:p>
        </w:tc>
        <w:tc>
          <w:tcPr>
            <w:tcW w:w="7195" w:type="dxa"/>
          </w:tcPr>
          <w:p w14:paraId="1D2B301A" w14:textId="77777777" w:rsidR="003C7A7B" w:rsidRDefault="003C7A7B" w:rsidP="00141CA2">
            <w:pPr>
              <w:pStyle w:val="NoSpacing"/>
            </w:pPr>
            <w:r>
              <w:t>total value flushed by this cell</w:t>
            </w:r>
          </w:p>
        </w:tc>
      </w:tr>
      <w:tr w:rsidR="003C7A7B" w14:paraId="08585EF6" w14:textId="77777777" w:rsidTr="003C7A7B">
        <w:tc>
          <w:tcPr>
            <w:tcW w:w="2155" w:type="dxa"/>
          </w:tcPr>
          <w:p w14:paraId="7F9BDD5A" w14:textId="77777777" w:rsidR="003C7A7B" w:rsidRDefault="003C7A7B" w:rsidP="00141CA2">
            <w:pPr>
              <w:pStyle w:val="NoSpacing"/>
            </w:pPr>
            <w:r>
              <w:t>Flush ratio:</w:t>
            </w:r>
          </w:p>
        </w:tc>
        <w:tc>
          <w:tcPr>
            <w:tcW w:w="7195" w:type="dxa"/>
          </w:tcPr>
          <w:p w14:paraId="1987C334" w14:textId="77777777" w:rsidR="003C7A7B" w:rsidRDefault="003C7A7B" w:rsidP="00141CA2">
            <w:pPr>
              <w:pStyle w:val="NoSpacing"/>
            </w:pPr>
            <w:r>
              <w:t>initial value / total flushed</w:t>
            </w:r>
          </w:p>
        </w:tc>
      </w:tr>
      <w:tr w:rsidR="003C7A7B" w14:paraId="448CEBAF" w14:textId="77777777" w:rsidTr="000C389D">
        <w:tc>
          <w:tcPr>
            <w:tcW w:w="9350" w:type="dxa"/>
            <w:gridSpan w:val="2"/>
          </w:tcPr>
          <w:p w14:paraId="413FB844" w14:textId="77777777" w:rsidR="003C7A7B" w:rsidRPr="003C7A7B" w:rsidRDefault="003C7A7B" w:rsidP="00141CA2">
            <w:pPr>
              <w:pStyle w:val="NoSpacing"/>
              <w:rPr>
                <w:b/>
              </w:rPr>
            </w:pPr>
            <w:r w:rsidRPr="003C7A7B">
              <w:rPr>
                <w:b/>
              </w:rPr>
              <w:t>Static Features</w:t>
            </w:r>
          </w:p>
        </w:tc>
      </w:tr>
      <w:tr w:rsidR="003C7A7B" w14:paraId="0CD97922" w14:textId="77777777" w:rsidTr="003C7A7B">
        <w:tc>
          <w:tcPr>
            <w:tcW w:w="2155" w:type="dxa"/>
          </w:tcPr>
          <w:p w14:paraId="6D3A7063" w14:textId="77777777" w:rsidR="003C7A7B" w:rsidRDefault="003C7A7B" w:rsidP="00141CA2">
            <w:pPr>
              <w:pStyle w:val="NoSpacing"/>
            </w:pPr>
            <w:r>
              <w:t>Initial value</w:t>
            </w:r>
          </w:p>
        </w:tc>
        <w:tc>
          <w:tcPr>
            <w:tcW w:w="7195" w:type="dxa"/>
          </w:tcPr>
          <w:p w14:paraId="75F681AB" w14:textId="77777777" w:rsidR="003C7A7B" w:rsidRDefault="003C7A7B" w:rsidP="003C7A7B">
            <w:pPr>
              <w:pStyle w:val="NoSpacing"/>
            </w:pPr>
            <w:r>
              <w:t>value per square foot before the first epoch</w:t>
            </w:r>
          </w:p>
        </w:tc>
      </w:tr>
      <w:tr w:rsidR="003C7A7B" w14:paraId="655364C1" w14:textId="77777777" w:rsidTr="003C7A7B">
        <w:tc>
          <w:tcPr>
            <w:tcW w:w="2155" w:type="dxa"/>
          </w:tcPr>
          <w:p w14:paraId="0E08B225" w14:textId="77777777" w:rsidR="003C7A7B" w:rsidRDefault="003C7A7B" w:rsidP="00141CA2">
            <w:pPr>
              <w:pStyle w:val="NoSpacing"/>
            </w:pPr>
            <w:r>
              <w:t>Count</w:t>
            </w:r>
          </w:p>
        </w:tc>
        <w:tc>
          <w:tcPr>
            <w:tcW w:w="7195" w:type="dxa"/>
          </w:tcPr>
          <w:p w14:paraId="7EA6F008" w14:textId="77777777" w:rsidR="003C7A7B" w:rsidRDefault="003C7A7B" w:rsidP="00141CA2">
            <w:pPr>
              <w:pStyle w:val="NoSpacing"/>
            </w:pPr>
            <w:r>
              <w:t>number of parcels</w:t>
            </w:r>
          </w:p>
        </w:tc>
      </w:tr>
      <w:tr w:rsidR="003C7A7B" w14:paraId="2D255980" w14:textId="77777777" w:rsidTr="003C7A7B">
        <w:tc>
          <w:tcPr>
            <w:tcW w:w="2155" w:type="dxa"/>
          </w:tcPr>
          <w:p w14:paraId="4B4D3813" w14:textId="77777777" w:rsidR="003C7A7B" w:rsidRDefault="003C7A7B" w:rsidP="003C7A7B">
            <w:pPr>
              <w:pStyle w:val="NoSpacing"/>
            </w:pPr>
            <w:r>
              <w:t>No. of strong edges</w:t>
            </w:r>
          </w:p>
        </w:tc>
        <w:tc>
          <w:tcPr>
            <w:tcW w:w="7195" w:type="dxa"/>
          </w:tcPr>
          <w:p w14:paraId="6C6D0352" w14:textId="77777777" w:rsidR="003C7A7B" w:rsidRDefault="003C7A7B" w:rsidP="00141CA2">
            <w:pPr>
              <w:pStyle w:val="NoSpacing"/>
            </w:pPr>
            <w:r>
              <w:t>number of directly adjacent cells</w:t>
            </w:r>
          </w:p>
        </w:tc>
      </w:tr>
      <w:tr w:rsidR="003C7A7B" w14:paraId="697FA62C" w14:textId="77777777" w:rsidTr="003C7A7B">
        <w:tc>
          <w:tcPr>
            <w:tcW w:w="2155" w:type="dxa"/>
          </w:tcPr>
          <w:p w14:paraId="0CE74EF5" w14:textId="77777777" w:rsidR="003C7A7B" w:rsidRDefault="003C7A7B" w:rsidP="003C7A7B">
            <w:pPr>
              <w:pStyle w:val="NoSpacing"/>
            </w:pPr>
            <w:r>
              <w:t>No. of weak edges</w:t>
            </w:r>
          </w:p>
        </w:tc>
        <w:tc>
          <w:tcPr>
            <w:tcW w:w="7195" w:type="dxa"/>
          </w:tcPr>
          <w:p w14:paraId="20CCBD1C" w14:textId="77777777" w:rsidR="003C7A7B" w:rsidRDefault="003C7A7B" w:rsidP="00141CA2">
            <w:pPr>
              <w:pStyle w:val="NoSpacing"/>
            </w:pPr>
            <w:r>
              <w:t>number indirectly adjacent cells</w:t>
            </w:r>
          </w:p>
        </w:tc>
      </w:tr>
      <w:tr w:rsidR="008713C2" w14:paraId="73891482" w14:textId="77777777" w:rsidTr="003C7A7B">
        <w:tc>
          <w:tcPr>
            <w:tcW w:w="2155" w:type="dxa"/>
          </w:tcPr>
          <w:p w14:paraId="6116DF5E" w14:textId="77777777" w:rsidR="008713C2" w:rsidRDefault="008713C2" w:rsidP="003C7A7B">
            <w:pPr>
              <w:pStyle w:val="NoSpacing"/>
            </w:pPr>
            <w:r>
              <w:t>Total area</w:t>
            </w:r>
          </w:p>
        </w:tc>
        <w:tc>
          <w:tcPr>
            <w:tcW w:w="7195" w:type="dxa"/>
          </w:tcPr>
          <w:p w14:paraId="4583FCE1" w14:textId="77777777" w:rsidR="008713C2" w:rsidRDefault="008713C2" w:rsidP="00141CA2">
            <w:pPr>
              <w:pStyle w:val="NoSpacing"/>
            </w:pPr>
            <w:r>
              <w:t>sum of all living areas</w:t>
            </w:r>
          </w:p>
        </w:tc>
      </w:tr>
      <w:tr w:rsidR="003C7A7B" w14:paraId="1D76FD62" w14:textId="77777777" w:rsidTr="00BD6173">
        <w:tc>
          <w:tcPr>
            <w:tcW w:w="9350" w:type="dxa"/>
            <w:gridSpan w:val="2"/>
          </w:tcPr>
          <w:p w14:paraId="6CE4B815" w14:textId="77777777" w:rsidR="003C7A7B" w:rsidRDefault="003C7A7B" w:rsidP="00141CA2">
            <w:pPr>
              <w:pStyle w:val="NoSpacing"/>
            </w:pPr>
            <w:r>
              <w:rPr>
                <w:b/>
              </w:rPr>
              <w:t>Target Feature</w:t>
            </w:r>
          </w:p>
        </w:tc>
      </w:tr>
      <w:tr w:rsidR="003C7A7B" w14:paraId="6CDA216F" w14:textId="77777777" w:rsidTr="003C7A7B">
        <w:tc>
          <w:tcPr>
            <w:tcW w:w="2155" w:type="dxa"/>
          </w:tcPr>
          <w:p w14:paraId="78E366E6" w14:textId="77777777" w:rsidR="003C7A7B" w:rsidRDefault="003C7A7B" w:rsidP="003C7A7B">
            <w:pPr>
              <w:pStyle w:val="NoSpacing"/>
            </w:pPr>
            <w:r>
              <w:t>Percentage Increase</w:t>
            </w:r>
          </w:p>
        </w:tc>
        <w:tc>
          <w:tcPr>
            <w:tcW w:w="7195" w:type="dxa"/>
          </w:tcPr>
          <w:p w14:paraId="46EF7EA4" w14:textId="77777777" w:rsidR="003C7A7B" w:rsidRDefault="00E767D0" w:rsidP="00141CA2">
            <w:pPr>
              <w:pStyle w:val="NoSpacing"/>
            </w:pPr>
            <w:r>
              <w:t>(current value – base value) / base value</w:t>
            </w:r>
          </w:p>
        </w:tc>
      </w:tr>
    </w:tbl>
    <w:p w14:paraId="07418096" w14:textId="77777777" w:rsidR="00B42FEE" w:rsidRPr="008713C2" w:rsidRDefault="008713C2" w:rsidP="008713C2">
      <w:pPr>
        <w:pStyle w:val="NoSpacing"/>
        <w:jc w:val="center"/>
        <w:rPr>
          <w:sz w:val="18"/>
        </w:rPr>
      </w:pPr>
      <w:r w:rsidRPr="008713C2">
        <w:rPr>
          <w:sz w:val="18"/>
        </w:rPr>
        <w:t>T</w:t>
      </w:r>
      <w:r w:rsidR="003C7A7B" w:rsidRPr="008713C2">
        <w:rPr>
          <w:sz w:val="18"/>
        </w:rPr>
        <w:t>able</w:t>
      </w:r>
      <w:r w:rsidR="00482610" w:rsidRPr="008713C2">
        <w:rPr>
          <w:sz w:val="18"/>
        </w:rPr>
        <w:t xml:space="preserve"> of the</w:t>
      </w:r>
      <w:r w:rsidR="00B42FEE" w:rsidRPr="008713C2">
        <w:rPr>
          <w:sz w:val="18"/>
        </w:rPr>
        <w:t xml:space="preserve"> feature</w:t>
      </w:r>
      <w:r w:rsidR="00482610" w:rsidRPr="008713C2">
        <w:rPr>
          <w:sz w:val="18"/>
        </w:rPr>
        <w:t>s arising from this data and considered for predicative modeling</w:t>
      </w:r>
    </w:p>
    <w:p w14:paraId="76EEA546" w14:textId="77777777" w:rsidR="00B42FEE" w:rsidRPr="00B42FEE" w:rsidRDefault="00B42FEE" w:rsidP="00141CA2">
      <w:pPr>
        <w:pStyle w:val="NoSpacing"/>
      </w:pPr>
    </w:p>
    <w:p w14:paraId="3C4763C5" w14:textId="77777777" w:rsidR="008713C2" w:rsidRPr="00A64C65" w:rsidRDefault="00A64C65" w:rsidP="00141CA2">
      <w:pPr>
        <w:pStyle w:val="NoSpacing"/>
        <w:rPr>
          <w:b/>
        </w:rPr>
      </w:pPr>
      <w:r w:rsidRPr="00A64C65">
        <w:rPr>
          <w:b/>
        </w:rPr>
        <w:t>Future Work</w:t>
      </w:r>
    </w:p>
    <w:p w14:paraId="19CB416E" w14:textId="77777777" w:rsidR="008713C2" w:rsidRDefault="008713C2" w:rsidP="00141CA2">
      <w:pPr>
        <w:pStyle w:val="NoSpacing"/>
      </w:pPr>
    </w:p>
    <w:p w14:paraId="2599C9AB" w14:textId="77777777" w:rsidR="008713C2" w:rsidRDefault="002118A2" w:rsidP="00141CA2">
      <w:pPr>
        <w:pStyle w:val="NoSpacing"/>
      </w:pPr>
      <w:r>
        <w:t>R</w:t>
      </w:r>
      <w:r w:rsidR="00A64C65">
        <w:t>edefine</w:t>
      </w:r>
      <w:r w:rsidR="008713C2">
        <w:t xml:space="preserve"> bridge cells to be the shortest path between bridge neighbors if and only if there is no other path available through live cells between tested pairs. I’m not sure if this will hurt or help the model, but I don’t like that cells on the edge of the graph have a lot of weak edges for no other reason than they are on opposite ends of a concave. </w:t>
      </w:r>
    </w:p>
    <w:p w14:paraId="17DA5B26" w14:textId="77777777" w:rsidR="008713C2" w:rsidRDefault="008713C2" w:rsidP="00141CA2">
      <w:pPr>
        <w:pStyle w:val="NoSpacing"/>
      </w:pPr>
    </w:p>
    <w:p w14:paraId="2EE772DC" w14:textId="77777777" w:rsidR="00EF312F" w:rsidRDefault="002118A2" w:rsidP="00141CA2">
      <w:pPr>
        <w:pStyle w:val="NoSpacing"/>
      </w:pPr>
      <w:r>
        <w:t>F</w:t>
      </w:r>
      <w:r w:rsidR="008713C2">
        <w:t>lip the algorithm to flow first then flush.</w:t>
      </w:r>
    </w:p>
    <w:p w14:paraId="002E224A" w14:textId="77777777" w:rsidR="008713C2" w:rsidRDefault="008713C2" w:rsidP="00141CA2">
      <w:pPr>
        <w:pStyle w:val="NoSpacing"/>
      </w:pPr>
    </w:p>
    <w:p w14:paraId="04E6257D" w14:textId="77777777" w:rsidR="00A64C65" w:rsidRDefault="002118A2" w:rsidP="00141CA2">
      <w:pPr>
        <w:pStyle w:val="NoSpacing"/>
      </w:pPr>
      <w:r>
        <w:t>L</w:t>
      </w:r>
      <w:r w:rsidR="008713C2">
        <w:t xml:space="preserve">everage the flow history to do more than just look at early flow or net flow. I will attempt to distinguish between two nodes with a net flow of zero </w:t>
      </w:r>
      <w:r w:rsidR="00A64C65">
        <w:t>if they got to zero through very different flow histories.</w:t>
      </w:r>
    </w:p>
    <w:p w14:paraId="0C38CD29" w14:textId="77777777" w:rsidR="00A64C65" w:rsidRDefault="00A64C65" w:rsidP="00141CA2">
      <w:pPr>
        <w:pStyle w:val="NoSpacing"/>
      </w:pPr>
    </w:p>
    <w:p w14:paraId="7A2347D6" w14:textId="77777777" w:rsidR="002118A2" w:rsidRDefault="002118A2" w:rsidP="00141CA2">
      <w:pPr>
        <w:pStyle w:val="NoSpacing"/>
      </w:pPr>
      <w:r>
        <w:t>Tune the parameters to produce a more meaningful values for the features.</w:t>
      </w:r>
    </w:p>
    <w:p w14:paraId="3687E1A1" w14:textId="77777777" w:rsidR="008713C2" w:rsidRDefault="00D5566A" w:rsidP="00141CA2">
      <w:pPr>
        <w:pStyle w:val="NoSpacing"/>
      </w:pPr>
      <w:r>
        <w:rPr>
          <w:b/>
        </w:rPr>
        <w:lastRenderedPageBreak/>
        <w:t>Initial Results</w:t>
      </w:r>
    </w:p>
    <w:p w14:paraId="15E7A98B" w14:textId="77777777" w:rsidR="00D5566A" w:rsidRDefault="00D5566A" w:rsidP="00141CA2">
      <w:pPr>
        <w:pStyle w:val="NoSpacing"/>
      </w:pPr>
    </w:p>
    <w:p w14:paraId="735FFAFB" w14:textId="77777777" w:rsidR="006F3D7B" w:rsidRDefault="003E47FB" w:rsidP="00141CA2">
      <w:pPr>
        <w:pStyle w:val="NoSpacing"/>
      </w:pPr>
      <w:r>
        <w:t xml:space="preserve">I’m still working on discerning the effects of tweaking my tuning parameters. I also need to come to terms with the effect of the </w:t>
      </w:r>
      <w:r w:rsidR="002328F4">
        <w:t xml:space="preserve">overall trends in the </w:t>
      </w:r>
      <w:r>
        <w:t xml:space="preserve">housing market in general during this period. The </w:t>
      </w:r>
      <w:r w:rsidR="00A67C14">
        <w:t>plots</w:t>
      </w:r>
      <w:r>
        <w:t xml:space="preserve"> below </w:t>
      </w:r>
      <w:r w:rsidR="00A67C14">
        <w:t>show</w:t>
      </w:r>
      <w:r>
        <w:t xml:space="preserve"> cells according to two of the dynamically acquired features resulting from my algorithm</w:t>
      </w:r>
      <w:r w:rsidR="00A67C14">
        <w:t xml:space="preserve"> (flushed: x-axis and net-flow: y-axis)</w:t>
      </w:r>
      <w:r>
        <w:t xml:space="preserve">. Each color corresponds to a different percentage increase </w:t>
      </w:r>
      <w:r w:rsidR="006F3D7B">
        <w:t xml:space="preserve">threshold </w:t>
      </w:r>
      <w:r>
        <w:t xml:space="preserve">over the previous five </w:t>
      </w:r>
      <w:r w:rsidR="006F3D7B">
        <w:t>years:</w:t>
      </w:r>
    </w:p>
    <w:p w14:paraId="442C65F2" w14:textId="77777777" w:rsidR="006F3D7B" w:rsidRDefault="006F3D7B" w:rsidP="00141CA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F3D7B" w14:paraId="411ED193" w14:textId="77777777" w:rsidTr="00AE7110">
        <w:tc>
          <w:tcPr>
            <w:tcW w:w="4675" w:type="dxa"/>
          </w:tcPr>
          <w:p w14:paraId="764FCB01" w14:textId="77777777" w:rsidR="006F3D7B" w:rsidRDefault="006F3D7B" w:rsidP="006F3D7B">
            <w:pPr>
              <w:pStyle w:val="NoSpacing"/>
            </w:pPr>
            <w:r>
              <w:t>Red:</w:t>
            </w:r>
            <w:r>
              <w:tab/>
            </w:r>
            <w:r>
              <w:tab/>
              <w:t>&gt;= 170%</w:t>
            </w:r>
          </w:p>
          <w:p w14:paraId="6E2BDA40" w14:textId="77777777" w:rsidR="006F3D7B" w:rsidRDefault="006F3D7B" w:rsidP="006F3D7B">
            <w:pPr>
              <w:pStyle w:val="NoSpacing"/>
            </w:pPr>
            <w:r>
              <w:t xml:space="preserve">Orange: </w:t>
            </w:r>
            <w:r>
              <w:tab/>
              <w:t>&gt;= 120%</w:t>
            </w:r>
          </w:p>
          <w:p w14:paraId="2360B0E1" w14:textId="77777777" w:rsidR="006F3D7B" w:rsidRDefault="006F3D7B" w:rsidP="00141CA2">
            <w:pPr>
              <w:pStyle w:val="NoSpacing"/>
            </w:pPr>
            <w:r>
              <w:t>Yellow:</w:t>
            </w:r>
            <w:r>
              <w:tab/>
            </w:r>
            <w:r>
              <w:tab/>
              <w:t>&gt;= 70%</w:t>
            </w:r>
          </w:p>
        </w:tc>
        <w:tc>
          <w:tcPr>
            <w:tcW w:w="4675" w:type="dxa"/>
          </w:tcPr>
          <w:p w14:paraId="4F6E634E" w14:textId="77777777" w:rsidR="006F3D7B" w:rsidRDefault="006F3D7B" w:rsidP="006F3D7B">
            <w:pPr>
              <w:pStyle w:val="NoSpacing"/>
            </w:pPr>
            <w:r>
              <w:t>Green:</w:t>
            </w:r>
            <w:r>
              <w:tab/>
            </w:r>
            <w:r>
              <w:tab/>
              <w:t>&gt;= 20%</w:t>
            </w:r>
          </w:p>
          <w:p w14:paraId="58E490AF" w14:textId="77777777" w:rsidR="006F3D7B" w:rsidRDefault="006F3D7B" w:rsidP="006F3D7B">
            <w:pPr>
              <w:pStyle w:val="NoSpacing"/>
            </w:pPr>
            <w:r>
              <w:t>Cyan:</w:t>
            </w:r>
            <w:r>
              <w:tab/>
            </w:r>
            <w:r>
              <w:tab/>
              <w:t>&gt;= -30%</w:t>
            </w:r>
          </w:p>
          <w:p w14:paraId="538F7240" w14:textId="77777777" w:rsidR="006F3D7B" w:rsidRDefault="006F3D7B" w:rsidP="00141CA2">
            <w:pPr>
              <w:pStyle w:val="NoSpacing"/>
            </w:pPr>
            <w:r>
              <w:t>Blue:</w:t>
            </w:r>
            <w:r>
              <w:tab/>
            </w:r>
            <w:r>
              <w:tab/>
              <w:t>&lt; -30%</w:t>
            </w:r>
          </w:p>
        </w:tc>
      </w:tr>
    </w:tbl>
    <w:p w14:paraId="565AC373" w14:textId="77777777" w:rsidR="006F3D7B" w:rsidRDefault="006F3D7B" w:rsidP="00141CA2">
      <w:pPr>
        <w:pStyle w:val="NoSpacing"/>
      </w:pPr>
    </w:p>
    <w:p w14:paraId="730904D1" w14:textId="77777777" w:rsidR="00D5566A" w:rsidRDefault="006F3D7B" w:rsidP="00141CA2">
      <w:pPr>
        <w:pStyle w:val="NoSpacing"/>
      </w:pPr>
      <w:r>
        <w:t>Obviously from 1990 to 1994 the market saw a large downturn.</w:t>
      </w:r>
    </w:p>
    <w:tbl>
      <w:tblPr>
        <w:tblStyle w:val="TableGrid"/>
        <w:tblW w:w="0" w:type="auto"/>
        <w:tblLook w:val="04A0" w:firstRow="1" w:lastRow="0" w:firstColumn="1" w:lastColumn="0" w:noHBand="0" w:noVBand="1"/>
      </w:tblPr>
      <w:tblGrid>
        <w:gridCol w:w="4675"/>
        <w:gridCol w:w="4675"/>
      </w:tblGrid>
      <w:tr w:rsidR="006F3D7B" w14:paraId="25BB5C0D" w14:textId="77777777" w:rsidTr="006F3D7B">
        <w:tc>
          <w:tcPr>
            <w:tcW w:w="4675" w:type="dxa"/>
          </w:tcPr>
          <w:p w14:paraId="3C0AB14C" w14:textId="77777777" w:rsidR="006F3D7B" w:rsidRDefault="006F3D7B" w:rsidP="006F3D7B">
            <w:pPr>
              <w:pStyle w:val="NoSpacing"/>
              <w:jc w:val="center"/>
            </w:pPr>
            <w:r>
              <w:rPr>
                <w:noProof/>
              </w:rPr>
              <w:drawing>
                <wp:inline distT="0" distB="0" distL="0" distR="0" wp14:anchorId="5B03ECA5" wp14:editId="409A62E3">
                  <wp:extent cx="2582614" cy="1828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90 fvn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2614" cy="1828800"/>
                          </a:xfrm>
                          <a:prstGeom prst="rect">
                            <a:avLst/>
                          </a:prstGeom>
                        </pic:spPr>
                      </pic:pic>
                    </a:graphicData>
                  </a:graphic>
                </wp:inline>
              </w:drawing>
            </w:r>
          </w:p>
        </w:tc>
        <w:tc>
          <w:tcPr>
            <w:tcW w:w="4675" w:type="dxa"/>
          </w:tcPr>
          <w:p w14:paraId="014095B1" w14:textId="77777777" w:rsidR="006F3D7B" w:rsidRDefault="006F3D7B" w:rsidP="006F3D7B">
            <w:pPr>
              <w:pStyle w:val="NoSpacing"/>
              <w:jc w:val="center"/>
            </w:pPr>
            <w:r>
              <w:rPr>
                <w:noProof/>
              </w:rPr>
              <w:drawing>
                <wp:inline distT="0" distB="0" distL="0" distR="0" wp14:anchorId="7DD07C59" wp14:editId="423F5306">
                  <wp:extent cx="2582614" cy="1828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91 fvn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2614" cy="1828800"/>
                          </a:xfrm>
                          <a:prstGeom prst="rect">
                            <a:avLst/>
                          </a:prstGeom>
                        </pic:spPr>
                      </pic:pic>
                    </a:graphicData>
                  </a:graphic>
                </wp:inline>
              </w:drawing>
            </w:r>
          </w:p>
        </w:tc>
      </w:tr>
      <w:tr w:rsidR="006F3D7B" w14:paraId="51910915" w14:textId="77777777" w:rsidTr="006F3D7B">
        <w:tc>
          <w:tcPr>
            <w:tcW w:w="4675" w:type="dxa"/>
          </w:tcPr>
          <w:p w14:paraId="1FC733C5" w14:textId="77777777" w:rsidR="006F3D7B" w:rsidRDefault="006F3D7B" w:rsidP="006F3D7B">
            <w:pPr>
              <w:pStyle w:val="NoSpacing"/>
              <w:jc w:val="center"/>
            </w:pPr>
            <w:r>
              <w:rPr>
                <w:noProof/>
              </w:rPr>
              <w:drawing>
                <wp:inline distT="0" distB="0" distL="0" distR="0" wp14:anchorId="1260EE37" wp14:editId="2B9F7013">
                  <wp:extent cx="2582614" cy="1828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92 fvn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614" cy="1828800"/>
                          </a:xfrm>
                          <a:prstGeom prst="rect">
                            <a:avLst/>
                          </a:prstGeom>
                        </pic:spPr>
                      </pic:pic>
                    </a:graphicData>
                  </a:graphic>
                </wp:inline>
              </w:drawing>
            </w:r>
          </w:p>
        </w:tc>
        <w:tc>
          <w:tcPr>
            <w:tcW w:w="4675" w:type="dxa"/>
          </w:tcPr>
          <w:p w14:paraId="3819D1C3" w14:textId="77777777" w:rsidR="006F3D7B" w:rsidRDefault="006F3D7B" w:rsidP="006F3D7B">
            <w:pPr>
              <w:pStyle w:val="NoSpacing"/>
              <w:jc w:val="center"/>
            </w:pPr>
            <w:r>
              <w:rPr>
                <w:noProof/>
              </w:rPr>
              <w:drawing>
                <wp:inline distT="0" distB="0" distL="0" distR="0" wp14:anchorId="1E9B564E" wp14:editId="484ABA2A">
                  <wp:extent cx="2582614" cy="1828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93 fvn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614" cy="1828800"/>
                          </a:xfrm>
                          <a:prstGeom prst="rect">
                            <a:avLst/>
                          </a:prstGeom>
                        </pic:spPr>
                      </pic:pic>
                    </a:graphicData>
                  </a:graphic>
                </wp:inline>
              </w:drawing>
            </w:r>
          </w:p>
        </w:tc>
      </w:tr>
    </w:tbl>
    <w:p w14:paraId="441647B1" w14:textId="77777777" w:rsidR="006F3D7B" w:rsidRPr="00D5566A" w:rsidRDefault="006F3D7B" w:rsidP="00141CA2">
      <w:pPr>
        <w:pStyle w:val="NoSpacing"/>
      </w:pPr>
    </w:p>
    <w:p w14:paraId="25C91BB5" w14:textId="77777777" w:rsidR="006D2C45" w:rsidRPr="00B42FEE" w:rsidRDefault="006D2C45" w:rsidP="00141CA2">
      <w:pPr>
        <w:pStyle w:val="NoSpacing"/>
      </w:pPr>
    </w:p>
    <w:p w14:paraId="2F38B064" w14:textId="77777777" w:rsidR="006D2C45" w:rsidRDefault="006F3D7B" w:rsidP="00141CA2">
      <w:pPr>
        <w:pStyle w:val="NoSpacing"/>
      </w:pPr>
      <w:r>
        <w:t>This sort of clustering or striation is common to plots for other years as well. The upper left corner</w:t>
      </w:r>
      <w:r w:rsidR="00BA7151">
        <w:t xml:space="preserve"> seems to lag</w:t>
      </w:r>
      <w:r>
        <w:t xml:space="preserve"> the rest</w:t>
      </w:r>
      <w:r w:rsidR="00A67C14">
        <w:t xml:space="preserve"> of the </w:t>
      </w:r>
      <w:r w:rsidR="00BA7151">
        <w:t>cells</w:t>
      </w:r>
      <w:r>
        <w:t xml:space="preserve">, but is also more extreme. Holding blue longer during </w:t>
      </w:r>
      <w:r w:rsidR="00A67C14">
        <w:t xml:space="preserve">downturns and </w:t>
      </w:r>
      <w:r w:rsidR="00BA7151">
        <w:t>going red and staying hot during upturns</w:t>
      </w:r>
      <w:r w:rsidR="00A67C14">
        <w:t>. The sparse points in the lower right seem to be bellwethers, i.e. colors move like fronts on a weather map from lower right to upper left. I have a strong suspicion that I should adjust the three tuning parameters in response to the market</w:t>
      </w:r>
      <w:r w:rsidR="00BA7151">
        <w:t>’</w:t>
      </w:r>
      <w:r w:rsidR="00A67C14">
        <w:t>s overall trend, but I’m not there yet.</w:t>
      </w:r>
    </w:p>
    <w:p w14:paraId="2CD3CAAA" w14:textId="77777777" w:rsidR="006D2C45" w:rsidRDefault="006D2C45" w:rsidP="00141CA2">
      <w:pPr>
        <w:pStyle w:val="NoSpacing"/>
      </w:pPr>
    </w:p>
    <w:p w14:paraId="5412A988" w14:textId="77777777" w:rsidR="006D2C45" w:rsidRDefault="006D2C45" w:rsidP="00141CA2">
      <w:pPr>
        <w:pStyle w:val="NoSpacing"/>
      </w:pPr>
    </w:p>
    <w:p w14:paraId="6AFEB513" w14:textId="77777777" w:rsidR="006D2C45" w:rsidRDefault="006D2C45" w:rsidP="00141CA2">
      <w:pPr>
        <w:pStyle w:val="NoSpacing"/>
      </w:pPr>
    </w:p>
    <w:p w14:paraId="48757E9B" w14:textId="77777777" w:rsidR="006D2C45" w:rsidRDefault="006D2C45" w:rsidP="00141CA2">
      <w:pPr>
        <w:pStyle w:val="NoSpacing"/>
      </w:pPr>
    </w:p>
    <w:p w14:paraId="5E86DEF1" w14:textId="77777777" w:rsidR="006D2C45" w:rsidRPr="006D2C45" w:rsidRDefault="006D2C45" w:rsidP="00141CA2">
      <w:pPr>
        <w:pStyle w:val="NoSpacing"/>
      </w:pPr>
    </w:p>
    <w:p w14:paraId="7723AD32" w14:textId="77777777" w:rsidR="0069260E" w:rsidRPr="001B7395" w:rsidRDefault="00CF144C" w:rsidP="00950394">
      <w:pPr>
        <w:pStyle w:val="NoSpacing"/>
      </w:pPr>
      <w:r w:rsidRPr="001B7395">
        <w:rPr>
          <w:u w:val="single"/>
        </w:rPr>
        <w:lastRenderedPageBreak/>
        <w:t>Inline Citations</w:t>
      </w:r>
      <w:r w:rsidR="001B7395">
        <w:rPr>
          <w:u w:val="single"/>
        </w:rPr>
        <w:t xml:space="preserve"> </w:t>
      </w:r>
      <w:r w:rsidR="001B7395">
        <w:t>(still require more, and a better tie in)</w:t>
      </w:r>
    </w:p>
    <w:p w14:paraId="2EB85BB7" w14:textId="77777777" w:rsidR="0069260E" w:rsidRPr="00ED7A84" w:rsidRDefault="00CF144C" w:rsidP="00950394">
      <w:pPr>
        <w:pStyle w:val="NoSpacing"/>
      </w:pPr>
      <w:r w:rsidRPr="00ED7A84">
        <w:t>1.</w:t>
      </w:r>
      <w:r w:rsidR="0069260E" w:rsidRPr="00ED7A84">
        <w:t xml:space="preserve"> </w:t>
      </w:r>
      <w:hyperlink r:id="rId10" w:history="1">
        <w:r w:rsidR="0069260E" w:rsidRPr="00ED7A84">
          <w:rPr>
            <w:rStyle w:val="Hyperlink"/>
            <w:color w:val="auto"/>
            <w:u w:val="none"/>
          </w:rPr>
          <w:t>http://www.census.gov/newsroom/press-releases/2015/cb15-33.html</w:t>
        </w:r>
      </w:hyperlink>
    </w:p>
    <w:p w14:paraId="71A33B64" w14:textId="77777777" w:rsidR="0069260E" w:rsidRPr="00ED7A84" w:rsidRDefault="00CF144C" w:rsidP="00950394">
      <w:pPr>
        <w:pStyle w:val="NoSpacing"/>
        <w:rPr>
          <w:rStyle w:val="Hyperlink"/>
          <w:color w:val="auto"/>
          <w:u w:val="none"/>
        </w:rPr>
      </w:pPr>
      <w:r w:rsidRPr="00ED7A84">
        <w:t>2.</w:t>
      </w:r>
      <w:r w:rsidR="0069260E" w:rsidRPr="00ED7A84">
        <w:t xml:space="preserve"> </w:t>
      </w:r>
      <w:hyperlink r:id="rId11" w:history="1">
        <w:r w:rsidR="00141CA2" w:rsidRPr="00ED7A84">
          <w:rPr>
            <w:rStyle w:val="Hyperlink"/>
            <w:color w:val="auto"/>
            <w:u w:val="none"/>
          </w:rPr>
          <w:t>http://www.prb.org/Publications/Lesson-Plans/HumanPopulation/Urbanization.aspx</w:t>
        </w:r>
      </w:hyperlink>
    </w:p>
    <w:p w14:paraId="1E2A6936" w14:textId="77777777" w:rsidR="00ED7A84" w:rsidRPr="00ED7A84" w:rsidRDefault="00ED7A84" w:rsidP="00950394">
      <w:pPr>
        <w:pStyle w:val="NoSpacing"/>
      </w:pPr>
      <w:r w:rsidRPr="00ED7A84">
        <w:t xml:space="preserve">3. </w:t>
      </w:r>
      <w:hyperlink r:id="rId12" w:history="1">
        <w:r w:rsidRPr="00ED7A84">
          <w:rPr>
            <w:rStyle w:val="Hyperlink"/>
            <w:color w:val="auto"/>
            <w:u w:val="none"/>
          </w:rPr>
          <w:t>https://www.geog.uni-heidelberg.de/md/chemgeo/geog/lehrstuehle/gis/helbich_etal_2012.pdf</w:t>
        </w:r>
      </w:hyperlink>
    </w:p>
    <w:p w14:paraId="5C12F616" w14:textId="77777777" w:rsidR="00ED7A84" w:rsidRPr="00ED7A84" w:rsidRDefault="00ED7A84" w:rsidP="00950394">
      <w:pPr>
        <w:pStyle w:val="NoSpacing"/>
        <w:rPr>
          <w:rStyle w:val="Hyperlink"/>
          <w:color w:val="auto"/>
          <w:u w:val="none"/>
        </w:rPr>
      </w:pPr>
      <w:r>
        <w:t>4</w:t>
      </w:r>
      <w:r w:rsidRPr="00ED7A84">
        <w:t>. http://www.governing.com/gov-data/boston-gentrification-maps-demographic-data.html</w:t>
      </w:r>
    </w:p>
    <w:p w14:paraId="5E77900B" w14:textId="77777777" w:rsidR="00ED7A84" w:rsidRPr="00ED7A84" w:rsidRDefault="00ED7A84" w:rsidP="00950394">
      <w:pPr>
        <w:pStyle w:val="NoSpacing"/>
      </w:pPr>
      <w:r>
        <w:t xml:space="preserve">5. </w:t>
      </w:r>
      <w:r w:rsidRPr="00ED7A84">
        <w:t>http://link.springer.com/article/10.1007/s101090200086</w:t>
      </w:r>
    </w:p>
    <w:p w14:paraId="2BDDDEF9" w14:textId="77777777" w:rsidR="00141CA2" w:rsidRPr="00ED7A84" w:rsidRDefault="00ED7A84" w:rsidP="00950394">
      <w:pPr>
        <w:pStyle w:val="NoSpacing"/>
        <w:rPr>
          <w:rStyle w:val="Hyperlink"/>
          <w:color w:val="auto"/>
          <w:u w:val="none"/>
        </w:rPr>
      </w:pPr>
      <w:r>
        <w:t>6</w:t>
      </w:r>
      <w:r w:rsidR="00CF144C" w:rsidRPr="00ED7A84">
        <w:t>.</w:t>
      </w:r>
      <w:r w:rsidR="00141CA2" w:rsidRPr="00ED7A84">
        <w:t xml:space="preserve"> </w:t>
      </w:r>
      <w:hyperlink r:id="rId13" w:history="1">
        <w:r w:rsidR="00141CA2" w:rsidRPr="00ED7A84">
          <w:rPr>
            <w:rStyle w:val="Hyperlink"/>
            <w:color w:val="auto"/>
            <w:u w:val="none"/>
          </w:rPr>
          <w:t>https://data.cityofboston.gov/</w:t>
        </w:r>
      </w:hyperlink>
    </w:p>
    <w:p w14:paraId="79BFBC49" w14:textId="77777777" w:rsidR="00151B1A" w:rsidRPr="00ED7A84" w:rsidRDefault="00ED7A84" w:rsidP="00950394">
      <w:pPr>
        <w:pStyle w:val="NoSpacing"/>
        <w:rPr>
          <w:rStyle w:val="Hyperlink"/>
          <w:color w:val="auto"/>
          <w:u w:val="none"/>
        </w:rPr>
      </w:pPr>
      <w:r>
        <w:rPr>
          <w:rStyle w:val="Hyperlink"/>
          <w:color w:val="auto"/>
          <w:u w:val="none"/>
        </w:rPr>
        <w:t>7</w:t>
      </w:r>
      <w:r w:rsidR="00CF144C" w:rsidRPr="00ED7A84">
        <w:rPr>
          <w:rStyle w:val="Hyperlink"/>
          <w:color w:val="auto"/>
          <w:u w:val="none"/>
        </w:rPr>
        <w:t>.</w:t>
      </w:r>
      <w:r w:rsidR="00151B1A" w:rsidRPr="00ED7A84">
        <w:t xml:space="preserve"> </w:t>
      </w:r>
      <w:hyperlink r:id="rId14" w:history="1">
        <w:r w:rsidR="00151B1A" w:rsidRPr="00ED7A84">
          <w:rPr>
            <w:rStyle w:val="Hyperlink"/>
            <w:color w:val="auto"/>
            <w:u w:val="none"/>
          </w:rPr>
          <w:t>http://www.cityofboston.gov/assessing/search/</w:t>
        </w:r>
      </w:hyperlink>
    </w:p>
    <w:p w14:paraId="4BA747D0" w14:textId="77777777" w:rsidR="00BD018E" w:rsidRDefault="00ED7A84" w:rsidP="00950394">
      <w:pPr>
        <w:pStyle w:val="NoSpacing"/>
        <w:rPr>
          <w:rStyle w:val="Hyperlink"/>
          <w:color w:val="auto"/>
          <w:u w:val="none"/>
        </w:rPr>
      </w:pPr>
      <w:r>
        <w:rPr>
          <w:rStyle w:val="Hyperlink"/>
          <w:color w:val="auto"/>
          <w:u w:val="none"/>
        </w:rPr>
        <w:t>8</w:t>
      </w:r>
      <w:r w:rsidR="00CF144C" w:rsidRPr="00ED7A84">
        <w:rPr>
          <w:rStyle w:val="Hyperlink"/>
          <w:color w:val="auto"/>
          <w:u w:val="none"/>
        </w:rPr>
        <w:t>.</w:t>
      </w:r>
      <w:r w:rsidR="00BD018E" w:rsidRPr="00ED7A84">
        <w:rPr>
          <w:rStyle w:val="Hyperlink"/>
          <w:color w:val="auto"/>
          <w:u w:val="none"/>
        </w:rPr>
        <w:t xml:space="preserve"> https://en.wikipedia.org/wiki/Outlier#Tukey.27s_test</w:t>
      </w:r>
    </w:p>
    <w:p w14:paraId="6B7AC3D0" w14:textId="77777777" w:rsidR="001B7395" w:rsidRDefault="001B7395" w:rsidP="00950394">
      <w:pPr>
        <w:pStyle w:val="NoSpacing"/>
      </w:pPr>
    </w:p>
    <w:p w14:paraId="5FB6E6D1" w14:textId="77777777" w:rsidR="001B7395" w:rsidRPr="00ED7A84" w:rsidRDefault="001B7395" w:rsidP="001B7395">
      <w:pPr>
        <w:pStyle w:val="NoSpacing"/>
      </w:pPr>
      <w:r>
        <w:rPr>
          <w:u w:val="single"/>
        </w:rPr>
        <w:t xml:space="preserve">Other </w:t>
      </w:r>
      <w:r w:rsidRPr="00AD56A1">
        <w:rPr>
          <w:u w:val="single"/>
        </w:rPr>
        <w:t>Related Work</w:t>
      </w:r>
      <w:r>
        <w:t xml:space="preserve"> (still require tie in to this project)</w:t>
      </w:r>
    </w:p>
    <w:p w14:paraId="06C1BB44" w14:textId="77777777" w:rsidR="001B7395" w:rsidRDefault="001B7395" w:rsidP="001B7395">
      <w:pPr>
        <w:pStyle w:val="NoSpacing"/>
      </w:pPr>
    </w:p>
    <w:p w14:paraId="5139E34A" w14:textId="77777777" w:rsidR="001B7395" w:rsidRPr="00ED7A84" w:rsidRDefault="00286E1E" w:rsidP="001B7395">
      <w:pPr>
        <w:pStyle w:val="NoSpacing"/>
      </w:pPr>
      <w:hyperlink r:id="rId15" w:history="1">
        <w:r w:rsidR="001B7395" w:rsidRPr="00ED7A84">
          <w:rPr>
            <w:rStyle w:val="Hyperlink"/>
            <w:color w:val="auto"/>
            <w:u w:val="none"/>
          </w:rPr>
          <w:t>http://www.bostonredevelopmentauthority.org/housing</w:t>
        </w:r>
      </w:hyperlink>
    </w:p>
    <w:p w14:paraId="34D16194" w14:textId="77777777" w:rsidR="001B7395" w:rsidRPr="00ED7A84" w:rsidRDefault="00286E1E" w:rsidP="001B7395">
      <w:pPr>
        <w:pStyle w:val="NoSpacing"/>
      </w:pPr>
      <w:hyperlink r:id="rId16" w:history="1">
        <w:r w:rsidR="001B7395" w:rsidRPr="00ED7A84">
          <w:rPr>
            <w:rStyle w:val="Hyperlink"/>
            <w:color w:val="auto"/>
            <w:u w:val="none"/>
          </w:rPr>
          <w:t>http://www.kaynar-rohloff.com/papers/ACSA_Rohloff_Rohloff.pdf</w:t>
        </w:r>
      </w:hyperlink>
    </w:p>
    <w:p w14:paraId="5F99407B" w14:textId="77777777" w:rsidR="001B7395" w:rsidRPr="00ED7A84" w:rsidRDefault="00286E1E" w:rsidP="001B7395">
      <w:pPr>
        <w:pStyle w:val="NoSpacing"/>
      </w:pPr>
      <w:hyperlink r:id="rId17" w:history="1">
        <w:r w:rsidR="001B7395" w:rsidRPr="00ED7A84">
          <w:rPr>
            <w:rStyle w:val="Hyperlink"/>
            <w:color w:val="auto"/>
            <w:u w:val="none"/>
          </w:rPr>
          <w:t>http://www.sciencedirect.com/science/article/pii/S0198971506000718</w:t>
        </w:r>
      </w:hyperlink>
    </w:p>
    <w:p w14:paraId="154BA719" w14:textId="77777777" w:rsidR="001B7395" w:rsidRPr="00ED7A84" w:rsidRDefault="00286E1E" w:rsidP="001B7395">
      <w:pPr>
        <w:pStyle w:val="NoSpacing"/>
      </w:pPr>
      <w:hyperlink r:id="rId18" w:history="1">
        <w:r w:rsidR="001B7395" w:rsidRPr="00ED7A84">
          <w:rPr>
            <w:rStyle w:val="Hyperlink"/>
            <w:color w:val="auto"/>
            <w:u w:val="none"/>
          </w:rPr>
          <w:t>http://epn.sagepub.com/content/30/3/523.full.pdf+html</w:t>
        </w:r>
      </w:hyperlink>
    </w:p>
    <w:p w14:paraId="12561997" w14:textId="77777777" w:rsidR="001B7395" w:rsidRPr="00ED7A84" w:rsidRDefault="001B7395" w:rsidP="00950394">
      <w:pPr>
        <w:pStyle w:val="NoSpacing"/>
      </w:pPr>
    </w:p>
    <w:sectPr w:rsidR="001B7395" w:rsidRPr="00ED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707AA"/>
    <w:multiLevelType w:val="hybridMultilevel"/>
    <w:tmpl w:val="1B9A603C"/>
    <w:lvl w:ilvl="0" w:tplc="089471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12843"/>
    <w:multiLevelType w:val="hybridMultilevel"/>
    <w:tmpl w:val="F154E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99"/>
    <w:rsid w:val="000138BC"/>
    <w:rsid w:val="00051F6F"/>
    <w:rsid w:val="0005355A"/>
    <w:rsid w:val="00063EAE"/>
    <w:rsid w:val="00064DDB"/>
    <w:rsid w:val="00072801"/>
    <w:rsid w:val="0008299B"/>
    <w:rsid w:val="0009552C"/>
    <w:rsid w:val="000C2696"/>
    <w:rsid w:val="000E5605"/>
    <w:rsid w:val="000E75B4"/>
    <w:rsid w:val="0013257D"/>
    <w:rsid w:val="00136C14"/>
    <w:rsid w:val="00141CA2"/>
    <w:rsid w:val="00151B1A"/>
    <w:rsid w:val="00166B2E"/>
    <w:rsid w:val="00194833"/>
    <w:rsid w:val="001B4F03"/>
    <w:rsid w:val="001B7395"/>
    <w:rsid w:val="001C5CE9"/>
    <w:rsid w:val="001E1790"/>
    <w:rsid w:val="002118A2"/>
    <w:rsid w:val="002328F4"/>
    <w:rsid w:val="00240B16"/>
    <w:rsid w:val="00267019"/>
    <w:rsid w:val="00286E1E"/>
    <w:rsid w:val="002C10ED"/>
    <w:rsid w:val="002C398E"/>
    <w:rsid w:val="00300C16"/>
    <w:rsid w:val="003B6220"/>
    <w:rsid w:val="003B71B4"/>
    <w:rsid w:val="003C7048"/>
    <w:rsid w:val="003C7A7B"/>
    <w:rsid w:val="003E47FB"/>
    <w:rsid w:val="003F3788"/>
    <w:rsid w:val="0041435F"/>
    <w:rsid w:val="004736B7"/>
    <w:rsid w:val="00482610"/>
    <w:rsid w:val="00494137"/>
    <w:rsid w:val="00551189"/>
    <w:rsid w:val="0055260F"/>
    <w:rsid w:val="0059093F"/>
    <w:rsid w:val="005917DA"/>
    <w:rsid w:val="005A0E2E"/>
    <w:rsid w:val="005B6B85"/>
    <w:rsid w:val="005B7A06"/>
    <w:rsid w:val="005E1F42"/>
    <w:rsid w:val="005E5FE8"/>
    <w:rsid w:val="005F70EE"/>
    <w:rsid w:val="005F768A"/>
    <w:rsid w:val="00616881"/>
    <w:rsid w:val="006210D3"/>
    <w:rsid w:val="00646E62"/>
    <w:rsid w:val="006875F8"/>
    <w:rsid w:val="0069260E"/>
    <w:rsid w:val="006C2CA4"/>
    <w:rsid w:val="006C2FC2"/>
    <w:rsid w:val="006C6637"/>
    <w:rsid w:val="006D2C45"/>
    <w:rsid w:val="006F3D7B"/>
    <w:rsid w:val="00747791"/>
    <w:rsid w:val="00770E45"/>
    <w:rsid w:val="007874BA"/>
    <w:rsid w:val="00792514"/>
    <w:rsid w:val="007A1E63"/>
    <w:rsid w:val="007D71C6"/>
    <w:rsid w:val="008142EB"/>
    <w:rsid w:val="00846253"/>
    <w:rsid w:val="00862FED"/>
    <w:rsid w:val="008713C2"/>
    <w:rsid w:val="00871F70"/>
    <w:rsid w:val="00875754"/>
    <w:rsid w:val="008B5271"/>
    <w:rsid w:val="008C2D3A"/>
    <w:rsid w:val="008F6EA3"/>
    <w:rsid w:val="009353BF"/>
    <w:rsid w:val="00950394"/>
    <w:rsid w:val="00962086"/>
    <w:rsid w:val="009633D2"/>
    <w:rsid w:val="009C586B"/>
    <w:rsid w:val="009F2AC1"/>
    <w:rsid w:val="00A0116A"/>
    <w:rsid w:val="00A478DB"/>
    <w:rsid w:val="00A5608A"/>
    <w:rsid w:val="00A633E8"/>
    <w:rsid w:val="00A64C65"/>
    <w:rsid w:val="00A67C14"/>
    <w:rsid w:val="00A8590F"/>
    <w:rsid w:val="00A97366"/>
    <w:rsid w:val="00AC2763"/>
    <w:rsid w:val="00AC72A5"/>
    <w:rsid w:val="00AD56A1"/>
    <w:rsid w:val="00AE224E"/>
    <w:rsid w:val="00AE7110"/>
    <w:rsid w:val="00B42FEE"/>
    <w:rsid w:val="00B516DC"/>
    <w:rsid w:val="00B7033E"/>
    <w:rsid w:val="00B75257"/>
    <w:rsid w:val="00BA7151"/>
    <w:rsid w:val="00BC2DF2"/>
    <w:rsid w:val="00BD018E"/>
    <w:rsid w:val="00C04299"/>
    <w:rsid w:val="00C30DA7"/>
    <w:rsid w:val="00C7438A"/>
    <w:rsid w:val="00C74D9D"/>
    <w:rsid w:val="00C8000D"/>
    <w:rsid w:val="00CD68FA"/>
    <w:rsid w:val="00CF144C"/>
    <w:rsid w:val="00D12036"/>
    <w:rsid w:val="00D374A4"/>
    <w:rsid w:val="00D4295A"/>
    <w:rsid w:val="00D5566A"/>
    <w:rsid w:val="00DA74BC"/>
    <w:rsid w:val="00DB08E9"/>
    <w:rsid w:val="00DC472A"/>
    <w:rsid w:val="00DF0AE6"/>
    <w:rsid w:val="00E46A7A"/>
    <w:rsid w:val="00E539B1"/>
    <w:rsid w:val="00E767D0"/>
    <w:rsid w:val="00E9191F"/>
    <w:rsid w:val="00EA0167"/>
    <w:rsid w:val="00ED7A84"/>
    <w:rsid w:val="00EE34FD"/>
    <w:rsid w:val="00EE6313"/>
    <w:rsid w:val="00EF312F"/>
    <w:rsid w:val="00F00B16"/>
    <w:rsid w:val="00F13221"/>
    <w:rsid w:val="00F42E2A"/>
    <w:rsid w:val="00F52187"/>
    <w:rsid w:val="00FA6183"/>
    <w:rsid w:val="00FD3B6C"/>
    <w:rsid w:val="00FE2222"/>
    <w:rsid w:val="00FF3A9A"/>
    <w:rsid w:val="00FF56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5EB6B6"/>
  <w15:chartTrackingRefBased/>
  <w15:docId w15:val="{1A4F9025-CC14-48E5-A55A-8D2B749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299"/>
    <w:pPr>
      <w:spacing w:after="0" w:line="240" w:lineRule="auto"/>
    </w:pPr>
  </w:style>
  <w:style w:type="character" w:styleId="Hyperlink">
    <w:name w:val="Hyperlink"/>
    <w:basedOn w:val="DefaultParagraphFont"/>
    <w:uiPriority w:val="99"/>
    <w:unhideWhenUsed/>
    <w:rsid w:val="00A478DB"/>
    <w:rPr>
      <w:color w:val="0563C1" w:themeColor="hyperlink"/>
      <w:u w:val="single"/>
    </w:rPr>
  </w:style>
  <w:style w:type="paragraph" w:styleId="BalloonText">
    <w:name w:val="Balloon Text"/>
    <w:basedOn w:val="Normal"/>
    <w:link w:val="BalloonTextChar"/>
    <w:uiPriority w:val="99"/>
    <w:semiHidden/>
    <w:unhideWhenUsed/>
    <w:rsid w:val="000C2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96"/>
    <w:rPr>
      <w:rFonts w:ascii="Segoe UI" w:hAnsi="Segoe UI" w:cs="Segoe UI"/>
      <w:sz w:val="18"/>
      <w:szCs w:val="18"/>
    </w:rPr>
  </w:style>
  <w:style w:type="character" w:customStyle="1" w:styleId="Heading2Char">
    <w:name w:val="Heading 2 Char"/>
    <w:basedOn w:val="DefaultParagraphFont"/>
    <w:link w:val="Heading2"/>
    <w:uiPriority w:val="9"/>
    <w:rsid w:val="006C2FC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2FC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C7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D7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hyperlink" Target="http://www.census.gov/newsroom/press-releases/2015/cb15-33.html" TargetMode="External"/><Relationship Id="rId11" Type="http://schemas.openxmlformats.org/officeDocument/2006/relationships/hyperlink" Target="http://www.prb.org/Publications/Lesson-Plans/HumanPopulation/Urbanization.aspx" TargetMode="External"/><Relationship Id="rId12" Type="http://schemas.openxmlformats.org/officeDocument/2006/relationships/hyperlink" Target="https://www.geog.uni-heidelberg.de/md/chemgeo/geog/lehrstuehle/gis/helbich_etal_2012.pdf" TargetMode="External"/><Relationship Id="rId13" Type="http://schemas.openxmlformats.org/officeDocument/2006/relationships/hyperlink" Target="https://data.cityofboston.gov/" TargetMode="External"/><Relationship Id="rId14" Type="http://schemas.openxmlformats.org/officeDocument/2006/relationships/hyperlink" Target="http://www.cityofboston.gov/assessing/search/" TargetMode="External"/><Relationship Id="rId15" Type="http://schemas.openxmlformats.org/officeDocument/2006/relationships/hyperlink" Target="http://www.bostonredevelopmentauthority.org/housing" TargetMode="External"/><Relationship Id="rId16" Type="http://schemas.openxmlformats.org/officeDocument/2006/relationships/hyperlink" Target="http://www.kaynar-rohloff.com/papers/ACSA_Rohloff_Rohloff.pdf" TargetMode="External"/><Relationship Id="rId17" Type="http://schemas.openxmlformats.org/officeDocument/2006/relationships/hyperlink" Target="http://www.sciencedirect.com/science/article/pii/S0198971506000718" TargetMode="External"/><Relationship Id="rId18" Type="http://schemas.openxmlformats.org/officeDocument/2006/relationships/hyperlink" Target="http://epn.sagepub.com/content/30/3/523.full.pdf+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2498</Words>
  <Characters>14242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Help Center</dc:creator>
  <cp:keywords/>
  <dc:description/>
  <cp:lastModifiedBy>Daren McCulley</cp:lastModifiedBy>
  <cp:revision>62</cp:revision>
  <cp:lastPrinted>2016-11-22T17:26:00Z</cp:lastPrinted>
  <dcterms:created xsi:type="dcterms:W3CDTF">2016-11-21T23:06:00Z</dcterms:created>
  <dcterms:modified xsi:type="dcterms:W3CDTF">2016-11-27T03:59:00Z</dcterms:modified>
</cp:coreProperties>
</file>