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CA77C" w14:textId="6A9EC36A" w:rsidR="00D47D5E" w:rsidRDefault="009D6AF5">
      <w:pPr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sz w:val="28"/>
          <w:szCs w:val="28"/>
        </w:rPr>
        <w:t>Это требования профессионального стандарта «Специалист в области информационных систем»</w:t>
      </w:r>
    </w:p>
    <w:p w14:paraId="61D7D891" w14:textId="50E2D788" w:rsidR="009D6AF5" w:rsidRPr="009D6AF5" w:rsidRDefault="009D6AF5">
      <w:pPr>
        <w:rPr>
          <w:rFonts w:ascii="Times New Roman" w:hAnsi="Times New Roman" w:cs="Times New Roman"/>
          <w:sz w:val="36"/>
          <w:szCs w:val="36"/>
        </w:rPr>
      </w:pPr>
      <w:r w:rsidRPr="009D6AF5">
        <w:rPr>
          <w:rFonts w:ascii="Times New Roman" w:hAnsi="Times New Roman" w:cs="Times New Roman"/>
          <w:sz w:val="36"/>
          <w:szCs w:val="36"/>
          <w:highlight w:val="yellow"/>
        </w:rPr>
        <w:t>Требования, выделенные желтым цветом очень рекомендованы в дипломе</w:t>
      </w:r>
    </w:p>
    <w:p w14:paraId="4C8AC261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Инженерно-техническая поддержка заключения договоров на выполняемые работы, связанные с ИС</w:t>
      </w:r>
    </w:p>
    <w:p w14:paraId="024FF44F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Мониторинг выполнения договоров на выполняемые работы, связанные с ИС</w:t>
      </w:r>
    </w:p>
    <w:p w14:paraId="505C31D9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Инженерно-техническая поддержка заключения дополнительных соглашений к договорам на выполняемые работы, связанные с ИС</w:t>
      </w:r>
    </w:p>
    <w:p w14:paraId="7BF11FAE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Закрытие договоров на выполняемые работы, связанные с ИС, в соответствии с трудовым заданием</w:t>
      </w:r>
    </w:p>
    <w:p w14:paraId="6C5962D9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Регистрация запросов заказчика к типовой ИС в соответствии с регламентами организации</w:t>
      </w:r>
    </w:p>
    <w:p w14:paraId="3C321CC9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Инженерно-техническая поддержка заключения договоров сопровождения ИС</w:t>
      </w:r>
    </w:p>
    <w:p w14:paraId="698731E5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Обработка запросов заказчика по вопросам использования типовой ИС</w:t>
      </w:r>
    </w:p>
    <w:p w14:paraId="02920718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Инициирование работ по реализации запросов, связанных с использованием типовой ИС</w:t>
      </w:r>
    </w:p>
    <w:p w14:paraId="3726E296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Закрытие запросов заказчика в соответствии с регламентами организации</w:t>
      </w:r>
    </w:p>
    <w:p w14:paraId="69CF572E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Согласование документации</w:t>
      </w:r>
    </w:p>
    <w:p w14:paraId="52506384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 xml:space="preserve">Определение первоначальных требований заказчика к ИС и возможности их реализации в ИС на этапе </w:t>
      </w:r>
      <w:proofErr w:type="spellStart"/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предконтрактных</w:t>
      </w:r>
      <w:proofErr w:type="spellEnd"/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 xml:space="preserve"> работ</w:t>
      </w:r>
    </w:p>
    <w:p w14:paraId="710696B1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Инженерно-техническая поддержка подготовки коммерческого предложения заказчику на поставку, создание (модификацию) и ввод в эксплуатацию ИС на</w:t>
      </w:r>
      <w:r w:rsidRPr="009D6AF5">
        <w:rPr>
          <w:rFonts w:ascii="Times New Roman" w:hAnsi="Times New Roman" w:cs="Times New Roman"/>
          <w:sz w:val="28"/>
          <w:szCs w:val="28"/>
        </w:rPr>
        <w:t xml:space="preserve"> </w:t>
      </w: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этапе </w:t>
      </w:r>
      <w:proofErr w:type="spellStart"/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предконтрактных</w:t>
      </w:r>
      <w:proofErr w:type="spellEnd"/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</w:p>
    <w:p w14:paraId="24CFF90B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8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Планирование коммуникаций с заказчиком в проектах создания (модификации) и ввода ИС в эксплуатацию</w:t>
      </w:r>
    </w:p>
    <w:p w14:paraId="5991CE78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Идентификация заинтересованных сторон проекта</w:t>
      </w:r>
    </w:p>
    <w:p w14:paraId="49AAC9A1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Распространение информации о ходе выполнения работ по проекту</w:t>
      </w:r>
    </w:p>
    <w:p w14:paraId="3805FEE1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Управление заинтересованными сторонами проекта</w:t>
      </w:r>
    </w:p>
    <w:p w14:paraId="590FCBF6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Документирование существующих бизнес-процессов организации заказчика (реверс-инжиниринг бизнес-процессов организации)</w:t>
      </w:r>
    </w:p>
    <w:p w14:paraId="4E108E7C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6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Разработка модели бизнес-процессов заказчика</w:t>
      </w:r>
    </w:p>
    <w:p w14:paraId="6C36F706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8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Адаптация бизнес-процессов заказчика к возможностям ИС</w:t>
      </w:r>
    </w:p>
    <w:p w14:paraId="13AF8211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8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Инженерно-технологическая поддержка планирования управления требованиями</w:t>
      </w:r>
    </w:p>
    <w:p w14:paraId="4F1D7468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Выявление требований к ИС</w:t>
      </w:r>
    </w:p>
    <w:p w14:paraId="38079665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Анализ требований</w:t>
      </w:r>
    </w:p>
    <w:p w14:paraId="162167A7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Согласование и утверждение требований к ИС</w:t>
      </w:r>
    </w:p>
    <w:p w14:paraId="1A9225AC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Разработка архитектуры ИС</w:t>
      </w:r>
    </w:p>
    <w:p w14:paraId="73BBED35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Разработка прототипов ИС</w:t>
      </w:r>
    </w:p>
    <w:p w14:paraId="0B87ED2A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Проектирование и дизайн ИС</w:t>
      </w:r>
    </w:p>
    <w:p w14:paraId="78A20EBD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lastRenderedPageBreak/>
        <w:t>Разработка баз данных ИС</w:t>
      </w:r>
    </w:p>
    <w:p w14:paraId="7C1C687C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8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Организационное и технологическое обеспечение кодирования на языках программирования</w:t>
      </w:r>
    </w:p>
    <w:p w14:paraId="68E158C0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Организационное и</w:t>
      </w:r>
      <w:r w:rsidRPr="009D6AF5">
        <w:rPr>
          <w:rFonts w:ascii="Times New Roman" w:hAnsi="Times New Roman" w:cs="Times New Roman"/>
          <w:sz w:val="28"/>
          <w:szCs w:val="28"/>
        </w:rPr>
        <w:t xml:space="preserve"> </w:t>
      </w: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технологическое обеспечение модульного тестирования ИС (верификации)</w:t>
      </w:r>
    </w:p>
    <w:p w14:paraId="2816B9C2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Организационное и технологическое обеспечение интеграционного тестирования ИС (верификации)</w:t>
      </w:r>
    </w:p>
    <w:p w14:paraId="0AE1128F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Исправление дефектов и несоответствий в архитектуре и дизайне ИС, подтверждение исправления дефектов и несоответствий в коде ИС и документации к ИС</w:t>
      </w:r>
    </w:p>
    <w:p w14:paraId="7791AB92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Создание пользовательской документации к ИС</w:t>
      </w:r>
    </w:p>
    <w:p w14:paraId="2A700603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Методологическое обеспечение обучения пользователей ИС</w:t>
      </w:r>
    </w:p>
    <w:p w14:paraId="26A3723D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Развертывание ИС у заказчика</w:t>
      </w:r>
    </w:p>
    <w:p w14:paraId="67625D22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Разработка технологий интеграции ИС с существующими ИС у заказчика</w:t>
      </w:r>
    </w:p>
    <w:p w14:paraId="439BCC6D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Оптимизация работы ИС</w:t>
      </w:r>
    </w:p>
    <w:p w14:paraId="4AFE3ABA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Определение порядка управления изменениями</w:t>
      </w:r>
    </w:p>
    <w:p w14:paraId="161FD634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6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Анализ запросов на изменение</w:t>
      </w:r>
    </w:p>
    <w:p w14:paraId="5E693A31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Согласование запросов на изменение с заказчиком</w:t>
      </w:r>
    </w:p>
    <w:p w14:paraId="05EA5793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Проверка реализации запросов на изменение в ИС</w:t>
      </w:r>
    </w:p>
    <w:p w14:paraId="0A2E59DA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Управление доступом к данным</w:t>
      </w:r>
    </w:p>
    <w:p w14:paraId="2F39C38F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Контроль поступления оплат по договорам за выполненные работы</w:t>
      </w:r>
    </w:p>
    <w:p w14:paraId="561003BD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Реализация процесса обеспечения качества в соответствии с регламентами организации</w:t>
      </w:r>
    </w:p>
    <w:p w14:paraId="3F6C4BBE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Реализация процесса контроля качества в соответствии с регламентами организации</w:t>
      </w:r>
    </w:p>
    <w:p w14:paraId="38A288F2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Организация приемо-сдаточных испытаний (валидации) ИС</w:t>
      </w:r>
    </w:p>
    <w:p w14:paraId="4E6C8C59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Осуществление закупок</w:t>
      </w:r>
    </w:p>
    <w:p w14:paraId="35510368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 w:bidi="ru-RU"/>
        </w:rPr>
        <w:t>Идентификация конфигурации ИС</w:t>
      </w:r>
    </w:p>
    <w:p w14:paraId="7FFC74C9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6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Ведение отчетности по статусу конфигурации</w:t>
      </w:r>
    </w:p>
    <w:p w14:paraId="13193237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Осуществление аудита конфигураций</w:t>
      </w:r>
    </w:p>
    <w:p w14:paraId="48A830BC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8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Организация репозитория хранения данных о создании (модификации) и вводе ИС в эксплуатацию</w:t>
      </w:r>
    </w:p>
    <w:p w14:paraId="77628472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Управление сборкой базовых элементов конфигурации ИС</w:t>
      </w:r>
    </w:p>
    <w:p w14:paraId="197FF5B0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Организация заключения договоров на выполняемые работы, связанных с ИС</w:t>
      </w:r>
    </w:p>
    <w:p w14:paraId="5D01268B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Мониторинг и управление исполнением договоров на выполняемые работы</w:t>
      </w:r>
    </w:p>
    <w:p w14:paraId="103098E3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Организация заключения дополнительных соглашений к договорам</w:t>
      </w:r>
    </w:p>
    <w:p w14:paraId="3365EFA4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Закрытие договоров на выполняемые работы</w:t>
      </w:r>
    </w:p>
    <w:p w14:paraId="68A742BD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Регистрация запросов заказчика</w:t>
      </w:r>
    </w:p>
    <w:p w14:paraId="73B83688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Организация заключения договоров сопровождения ИС</w:t>
      </w:r>
    </w:p>
    <w:p w14:paraId="7D10F27E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Обработка запросов заказчика по вопросам использования ИС</w:t>
      </w:r>
    </w:p>
    <w:p w14:paraId="0E33CBFB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Инициирование работ по реализации запросов, связанных с использованием ИС</w:t>
      </w:r>
    </w:p>
    <w:p w14:paraId="74250790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Закрытие запросов заказчика</w:t>
      </w:r>
    </w:p>
    <w:p w14:paraId="4BA02608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Определение порядка управления документацией</w:t>
      </w:r>
    </w:p>
    <w:p w14:paraId="59DFF186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Организация согласования документации</w:t>
      </w:r>
    </w:p>
    <w:p w14:paraId="7F417BBD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6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Организация утверждения документации</w:t>
      </w:r>
    </w:p>
    <w:p w14:paraId="0E350E9B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spacing w:line="228" w:lineRule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Управление распространением документации</w:t>
      </w:r>
    </w:p>
    <w:p w14:paraId="247DF70C" w14:textId="77777777" w:rsidR="009D6AF5" w:rsidRPr="009D6AF5" w:rsidRDefault="009D6AF5" w:rsidP="009D6AF5">
      <w:pPr>
        <w:pStyle w:val="ad"/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Командообразование и развитие персонала</w:t>
      </w:r>
    </w:p>
    <w:p w14:paraId="3C2E0536" w14:textId="0F7B5DAE" w:rsidR="009D6AF5" w:rsidRPr="009D6AF5" w:rsidRDefault="009D6AF5" w:rsidP="009D6AF5">
      <w:pPr>
        <w:rPr>
          <w:rFonts w:ascii="Times New Roman" w:hAnsi="Times New Roman" w:cs="Times New Roman"/>
          <w:sz w:val="28"/>
          <w:szCs w:val="28"/>
        </w:rPr>
      </w:pPr>
      <w:r w:rsidRPr="009D6A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Управление эффективностью работы персонала</w:t>
      </w:r>
    </w:p>
    <w:sectPr w:rsidR="009D6AF5" w:rsidRPr="009D6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F36211"/>
    <w:multiLevelType w:val="hybridMultilevel"/>
    <w:tmpl w:val="00F2A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51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F5"/>
    <w:rsid w:val="002341EB"/>
    <w:rsid w:val="003D30E0"/>
    <w:rsid w:val="0045095D"/>
    <w:rsid w:val="006733AB"/>
    <w:rsid w:val="00714355"/>
    <w:rsid w:val="00884A59"/>
    <w:rsid w:val="009B04BB"/>
    <w:rsid w:val="009D6AF5"/>
    <w:rsid w:val="00D47D5E"/>
    <w:rsid w:val="00DC793E"/>
    <w:rsid w:val="00E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6341"/>
  <w15:chartTrackingRefBased/>
  <w15:docId w15:val="{5EB672FF-D83B-4D6E-9515-64E5F83A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6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6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87878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AF5"/>
    <w:pPr>
      <w:keepNext/>
      <w:keepLines/>
      <w:spacing w:before="40" w:after="0"/>
      <w:outlineLvl w:val="6"/>
    </w:pPr>
    <w:rPr>
      <w:rFonts w:eastAsiaTheme="majorEastAsia" w:cstheme="majorBidi"/>
      <w:color w:val="787878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AF5"/>
    <w:pPr>
      <w:keepNext/>
      <w:keepLines/>
      <w:spacing w:after="0"/>
      <w:outlineLvl w:val="7"/>
    </w:pPr>
    <w:rPr>
      <w:rFonts w:eastAsiaTheme="majorEastAsia" w:cstheme="majorBidi"/>
      <w:i/>
      <w:iCs/>
      <w:color w:val="4F4F4F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AF5"/>
    <w:pPr>
      <w:keepNext/>
      <w:keepLines/>
      <w:spacing w:after="0"/>
      <w:outlineLvl w:val="8"/>
    </w:pPr>
    <w:rPr>
      <w:rFonts w:eastAsiaTheme="majorEastAsia" w:cstheme="majorBidi"/>
      <w:color w:val="4F4F4F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6A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6A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6AF5"/>
    <w:rPr>
      <w:rFonts w:eastAsiaTheme="majorEastAsia" w:cstheme="majorBidi"/>
      <w:i/>
      <w:iCs/>
      <w:color w:val="787878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6AF5"/>
    <w:rPr>
      <w:rFonts w:eastAsiaTheme="majorEastAsia" w:cstheme="majorBidi"/>
      <w:color w:val="787878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6AF5"/>
    <w:rPr>
      <w:rFonts w:eastAsiaTheme="majorEastAsia" w:cstheme="majorBidi"/>
      <w:i/>
      <w:iCs/>
      <w:color w:val="4F4F4F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6AF5"/>
    <w:rPr>
      <w:rFonts w:eastAsiaTheme="majorEastAsia" w:cstheme="majorBidi"/>
      <w:color w:val="4F4F4F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6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6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AF5"/>
    <w:pPr>
      <w:numPr>
        <w:ilvl w:val="1"/>
      </w:numPr>
    </w:pPr>
    <w:rPr>
      <w:rFonts w:eastAsiaTheme="majorEastAsia" w:cstheme="majorBidi"/>
      <w:color w:val="787878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6AF5"/>
    <w:rPr>
      <w:rFonts w:eastAsiaTheme="majorEastAsia" w:cstheme="majorBidi"/>
      <w:color w:val="787878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6AF5"/>
    <w:pPr>
      <w:spacing w:before="160"/>
      <w:jc w:val="center"/>
    </w:pPr>
    <w:rPr>
      <w:i/>
      <w:iCs/>
      <w:color w:val="636363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6AF5"/>
    <w:rPr>
      <w:i/>
      <w:iCs/>
      <w:color w:val="636363" w:themeColor="text1" w:themeTint="BF"/>
    </w:rPr>
  </w:style>
  <w:style w:type="paragraph" w:styleId="a7">
    <w:name w:val="List Paragraph"/>
    <w:basedOn w:val="a"/>
    <w:uiPriority w:val="34"/>
    <w:qFormat/>
    <w:rsid w:val="009D6A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6A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6A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6AF5"/>
    <w:rPr>
      <w:b/>
      <w:bCs/>
      <w:smallCaps/>
      <w:color w:val="0F4761" w:themeColor="accent1" w:themeShade="BF"/>
      <w:spacing w:val="5"/>
    </w:rPr>
  </w:style>
  <w:style w:type="character" w:customStyle="1" w:styleId="ac">
    <w:name w:val="Другое_"/>
    <w:basedOn w:val="a0"/>
    <w:link w:val="ad"/>
    <w:rsid w:val="009D6AF5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ad">
    <w:name w:val="Другое"/>
    <w:basedOn w:val="a"/>
    <w:link w:val="ac"/>
    <w:rsid w:val="009D6AF5"/>
    <w:pPr>
      <w:widowControl w:val="0"/>
      <w:shd w:val="clear" w:color="auto" w:fill="FFFFFF"/>
      <w:spacing w:after="0" w:line="230" w:lineRule="auto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Григорьевич</dc:creator>
  <cp:keywords/>
  <dc:description/>
  <cp:lastModifiedBy>Каспшицкий Алексей</cp:lastModifiedBy>
  <cp:revision>5</cp:revision>
  <dcterms:created xsi:type="dcterms:W3CDTF">2024-04-10T03:29:00Z</dcterms:created>
  <dcterms:modified xsi:type="dcterms:W3CDTF">2024-05-23T15:02:00Z</dcterms:modified>
</cp:coreProperties>
</file>