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565"/>
      </w:tblGrid>
      <w:tr w:rsidR="007548F3" w:rsidRPr="00E61318" w:rsidTr="00F61D66">
        <w:tc>
          <w:tcPr>
            <w:tcW w:w="4672" w:type="dxa"/>
          </w:tcPr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  <w:szCs w:val="24"/>
              </w:rPr>
              <w:drawing>
                <wp:inline distT="0" distB="0" distL="0" distR="0" wp14:anchorId="79FBB922" wp14:editId="48FA53C6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  <w:t>МИНИСТЕРСТВО</w:t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  <w:t>ПРИРОДНЫХ РЕСУРСОВ И</w:t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  <w:t>ЭКОЛОГИИ</w:t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  <w:t>СВЕРДЛОВСКОЙ ОБЛАСТИ</w:t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eastAsia="en-US" w:bidi="en-US"/>
              </w:rPr>
            </w:pP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Малышева ул., д. 101, г. Екатеринбург, 620004</w:t>
            </w:r>
          </w:p>
          <w:p w:rsidR="002801D4" w:rsidRPr="00E61318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br/>
              <w:t>Факс: (343) 371-99-50</w:t>
            </w:r>
          </w:p>
          <w:p w:rsidR="002801D4" w:rsidRPr="00E61318" w:rsidRDefault="002801D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: </w:t>
            </w:r>
            <w:hyperlink r:id="rId8" w:history="1">
              <w:r w:rsidR="003725A4" w:rsidRPr="00E61318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mpre</w:t>
              </w:r>
              <w:r w:rsidR="003725A4" w:rsidRPr="00E61318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bidi="en-US"/>
                </w:rPr>
                <w:t>@</w:t>
              </w:r>
              <w:r w:rsidR="003725A4" w:rsidRPr="00E61318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egov</w:t>
              </w:r>
              <w:r w:rsidR="003725A4" w:rsidRPr="00E61318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bidi="en-US"/>
                </w:rPr>
                <w:t>66.</w:t>
              </w:r>
              <w:r w:rsidR="003725A4" w:rsidRPr="00E61318">
                <w:rPr>
                  <w:rStyle w:val="ac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ru</w:t>
              </w:r>
            </w:hyperlink>
          </w:p>
          <w:p w:rsidR="003725A4" w:rsidRPr="00E61318" w:rsidRDefault="003725A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</w:p>
          <w:p w:rsidR="00036F7A" w:rsidRPr="00E61318" w:rsidRDefault="00036F7A" w:rsidP="00036F7A">
            <w:pPr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[(${#</w:t>
            </w:r>
            <w:proofErr w:type="spellStart"/>
            <w:proofErr w:type="gram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temporals.format</w:t>
            </w:r>
            <w:proofErr w:type="spellEnd"/>
            <w:proofErr w:type="gram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(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document.issuanceDate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')})]</w:t>
            </w:r>
            <w:r w:rsidR="00E465BC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 xml:space="preserve"> № [(${</w:t>
            </w:r>
            <w:proofErr w:type="spellStart"/>
            <w:r w:rsidR="00E465BC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document.num</w:t>
            </w:r>
            <w:proofErr w:type="spellEnd"/>
            <w:r w:rsidR="00E465BC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})]</w:t>
            </w:r>
          </w:p>
          <w:p w:rsidR="002801D4" w:rsidRPr="00E61318" w:rsidRDefault="002801D4" w:rsidP="00036F7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7548F3" w:rsidRPr="00E61318" w:rsidRDefault="002801D4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 xml:space="preserve"> № </w:t>
            </w:r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[(${</w:t>
            </w:r>
            <w:proofErr w:type="spellStart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request.registerNumber</w:t>
            </w:r>
            <w:proofErr w:type="spellEnd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eastAsia="en-US" w:bidi="en-US"/>
              </w:rPr>
              <w:t xml:space="preserve"> </w:t>
            </w:r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[(${#</w:t>
            </w:r>
            <w:proofErr w:type="spellStart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temporals.format</w:t>
            </w:r>
            <w:proofErr w:type="spellEnd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(</w:t>
            </w:r>
            <w:proofErr w:type="spellStart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request.registerDate</w:t>
            </w:r>
            <w:proofErr w:type="spellEnd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, '</w:t>
            </w:r>
            <w:proofErr w:type="spellStart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dd.MM.yyyy</w:t>
            </w:r>
            <w:proofErr w:type="spellEnd"/>
            <w:r w:rsidR="00036F7A" w:rsidRPr="00E61318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:rsidR="00E62467" w:rsidRPr="00E61318" w:rsidRDefault="00E62467" w:rsidP="00803526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E62467" w:rsidRPr="00E61318" w:rsidRDefault="00E62467" w:rsidP="00803526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E62467" w:rsidRPr="00E61318" w:rsidRDefault="00E62467" w:rsidP="00803526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803526" w:rsidRPr="00E61318" w:rsidRDefault="00803526" w:rsidP="00803526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  <w:p w:rsidR="00803526" w:rsidRPr="00E61318" w:rsidRDefault="00803526" w:rsidP="00803526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proofErr w:type="gram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applicant.applicantTypeId</w:t>
            </w:r>
            <w:proofErr w:type="spellEnd"/>
            <w:proofErr w:type="gram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:''})]</w:t>
            </w:r>
          </w:p>
          <w:p w:rsidR="00FA400C" w:rsidRPr="00E61318" w:rsidRDefault="00FA400C" w:rsidP="00555216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7548F3" w:rsidRPr="00E61318" w:rsidRDefault="007548F3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</w:tc>
      </w:tr>
      <w:tr w:rsidR="002801D4" w:rsidRPr="00E61318" w:rsidTr="00F61D66">
        <w:tc>
          <w:tcPr>
            <w:tcW w:w="4672" w:type="dxa"/>
          </w:tcPr>
          <w:p w:rsidR="002801D4" w:rsidRPr="00E61318" w:rsidRDefault="002801D4" w:rsidP="00BD04F6">
            <w:pPr>
              <w:jc w:val="right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2801D4" w:rsidRPr="00E61318" w:rsidRDefault="002801D4" w:rsidP="00BD04F6">
            <w:pPr>
              <w:jc w:val="right"/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2801D4" w:rsidRPr="00E61318" w:rsidRDefault="002801D4" w:rsidP="00BD04F6">
            <w:pPr>
              <w:jc w:val="right"/>
              <w:rPr>
                <w:rFonts w:ascii="Liberation Serif" w:hAnsi="Liberation Serif" w:cs="Liberation Serif"/>
                <w:szCs w:val="24"/>
                <w:lang w:val="en-US"/>
              </w:rPr>
            </w:pPr>
          </w:p>
        </w:tc>
      </w:tr>
    </w:tbl>
    <w:p w:rsidR="0026669D" w:rsidRPr="00E61318" w:rsidRDefault="0026669D" w:rsidP="0026669D">
      <w:pPr>
        <w:tabs>
          <w:tab w:val="center" w:pos="4677"/>
          <w:tab w:val="right" w:pos="9355"/>
        </w:tabs>
        <w:spacing w:after="0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szCs w:val="24"/>
          <w:lang w:bidi="en-US"/>
        </w:rPr>
        <w:t>Об отказе в утверждении</w:t>
      </w:r>
    </w:p>
    <w:p w:rsidR="0026669D" w:rsidRPr="00E61318" w:rsidRDefault="0026669D" w:rsidP="0026669D">
      <w:pPr>
        <w:tabs>
          <w:tab w:val="center" w:pos="4677"/>
          <w:tab w:val="right" w:pos="9355"/>
        </w:tabs>
        <w:spacing w:after="0"/>
        <w:rPr>
          <w:rFonts w:ascii="Liberation Serif" w:hAnsi="Liberation Serif" w:cs="Liberation Serif"/>
          <w:bCs/>
          <w:iCs/>
          <w:color w:val="000000"/>
          <w:sz w:val="24"/>
          <w:szCs w:val="24"/>
          <w:lang w:bidi="en-US"/>
        </w:rPr>
      </w:pPr>
      <w:bookmarkStart w:id="0" w:name="_GoBack"/>
      <w:bookmarkEnd w:id="0"/>
    </w:p>
    <w:p w:rsidR="0026669D" w:rsidRPr="00E61318" w:rsidRDefault="0026669D" w:rsidP="00BD04F6">
      <w:pPr>
        <w:suppressAutoHyphens/>
        <w:spacing w:after="0"/>
        <w:ind w:firstLine="851"/>
        <w:jc w:val="both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Рассмотрев представленную Вами проектную документацию лесного участка для </w:t>
      </w:r>
      <w:r w:rsidR="004D60EC" w:rsidRPr="00E61318">
        <w:rPr>
          <w:rFonts w:ascii="Liberation Serif" w:hAnsi="Liberation Serif" w:cs="Liberation Serif"/>
          <w:sz w:val="24"/>
          <w:szCs w:val="24"/>
        </w:rPr>
        <w:t>[(${</w:t>
      </w:r>
      <w:r w:rsidR="004D60EC" w:rsidRPr="00E61318">
        <w:rPr>
          <w:rFonts w:ascii="Liberation Serif" w:hAnsi="Liberation Serif" w:cs="Liberation Serif"/>
          <w:sz w:val="24"/>
          <w:szCs w:val="24"/>
          <w:lang w:val="en-US"/>
        </w:rPr>
        <w:t>applicant</w:t>
      </w:r>
      <w:r w:rsidR="004D60EC" w:rsidRPr="00E61318">
        <w:rPr>
          <w:rFonts w:ascii="Liberation Serif" w:hAnsi="Liberation Serif" w:cs="Liberation Serif"/>
          <w:sz w:val="24"/>
          <w:szCs w:val="24"/>
        </w:rPr>
        <w:t>_</w:t>
      </w:r>
      <w:r w:rsidR="004D60EC" w:rsidRPr="00E61318">
        <w:rPr>
          <w:rFonts w:ascii="Liberation Serif" w:hAnsi="Liberation Serif" w:cs="Liberation Serif"/>
          <w:sz w:val="24"/>
          <w:szCs w:val="24"/>
          <w:lang w:val="en-US"/>
        </w:rPr>
        <w:t>name</w:t>
      </w:r>
      <w:r w:rsidR="004D60EC" w:rsidRPr="00E61318">
        <w:rPr>
          <w:rFonts w:ascii="Liberation Serif" w:hAnsi="Liberation Serif" w:cs="Liberation Serif"/>
          <w:sz w:val="24"/>
          <w:szCs w:val="24"/>
        </w:rPr>
        <w:t>_</w:t>
      </w:r>
      <w:r w:rsidR="004D60EC" w:rsidRPr="00E61318">
        <w:rPr>
          <w:rFonts w:ascii="Liberation Serif" w:hAnsi="Liberation Serif" w:cs="Liberation Serif"/>
          <w:sz w:val="24"/>
          <w:szCs w:val="24"/>
          <w:lang w:val="en-US"/>
        </w:rPr>
        <w:t>in</w:t>
      </w:r>
      <w:r w:rsidR="004D60EC" w:rsidRPr="00E61318">
        <w:rPr>
          <w:rFonts w:ascii="Liberation Serif" w:hAnsi="Liberation Serif" w:cs="Liberation Serif"/>
          <w:sz w:val="24"/>
          <w:szCs w:val="24"/>
        </w:rPr>
        <w:t>_</w:t>
      </w:r>
      <w:r w:rsidR="004D60EC" w:rsidRPr="00E61318">
        <w:rPr>
          <w:rFonts w:ascii="Liberation Serif" w:hAnsi="Liberation Serif" w:cs="Liberation Serif"/>
          <w:sz w:val="24"/>
          <w:szCs w:val="24"/>
          <w:lang w:val="en-US"/>
        </w:rPr>
        <w:t>text</w:t>
      </w:r>
      <w:r w:rsidR="004D60EC" w:rsidRPr="00E61318">
        <w:rPr>
          <w:rFonts w:ascii="Liberation Serif" w:hAnsi="Liberation Serif" w:cs="Liberation Serif"/>
          <w:sz w:val="24"/>
          <w:szCs w:val="24"/>
        </w:rPr>
        <w:t>})]</w:t>
      </w: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 площадью </w:t>
      </w:r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[(${</w:t>
      </w:r>
      <w:proofErr w:type="spellStart"/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area</w:t>
      </w:r>
      <w:proofErr w:type="spellEnd"/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})]</w:t>
      </w:r>
      <w:r w:rsidR="004D60EC" w:rsidRPr="00E61318">
        <w:rPr>
          <w:rFonts w:ascii="Liberation Serif" w:hAnsi="Liberation Serif" w:cs="Liberation Serif"/>
          <w:color w:val="8496B0"/>
          <w:sz w:val="24"/>
          <w:szCs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га, для вида использования лесного участка </w:t>
      </w:r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[(${</w:t>
      </w:r>
      <w:proofErr w:type="spellStart"/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type_use_forest</w:t>
      </w:r>
      <w:proofErr w:type="spellEnd"/>
      <w:r w:rsidR="004D60EC" w:rsidRPr="00E61318">
        <w:rPr>
          <w:rFonts w:ascii="Liberation Serif" w:hAnsi="Liberation Serif" w:cs="Liberation Serif"/>
          <w:sz w:val="24"/>
          <w:szCs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szCs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szCs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:rsidR="00803526" w:rsidRPr="00E61318" w:rsidRDefault="00803526" w:rsidP="00BD04F6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szCs w:val="24"/>
          <w:lang w:bidi="en-US"/>
        </w:rPr>
        <w:t>Базовый текст, редактируемый Исполнителем: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информации о лесах, об их использовании, охране, защите, воспроизводстве, о лесничествах и о лесопарках.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</w:t>
      </w:r>
      <w:r w:rsidRPr="00E61318">
        <w:rPr>
          <w:rFonts w:ascii="Liberation Serif" w:hAnsi="Liberation Serif" w:cs="Liberation Serif"/>
          <w:sz w:val="24"/>
          <w:szCs w:val="24"/>
          <w:lang w:bidi="en-US"/>
        </w:rPr>
        <w:lastRenderedPageBreak/>
        <w:t>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Согласно статьи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:rsidR="003A2889" w:rsidRPr="00E61318" w:rsidRDefault="0026669D" w:rsidP="00BD04F6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szCs w:val="24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="002351DD" w:rsidRPr="00E61318">
        <w:rPr>
          <w:rFonts w:ascii="Liberation Serif" w:eastAsia="Calibri" w:hAnsi="Liberation Serif" w:cs="Liberation Serif"/>
          <w:sz w:val="24"/>
          <w:szCs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32"/>
        <w:gridCol w:w="8540"/>
      </w:tblGrid>
      <w:tr w:rsidR="00094016" w:rsidRPr="00E61318" w:rsidTr="005C78EA">
        <w:tc>
          <w:tcPr>
            <w:tcW w:w="293" w:type="pct"/>
          </w:tcPr>
          <w:p w:rsidR="00094016" w:rsidRPr="00E61318" w:rsidRDefault="00094016" w:rsidP="00BD04F6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E61318" w:rsidRDefault="00094016" w:rsidP="00BD04F6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  <w:t>[#FOR cause : causes#]</w:t>
            </w:r>
          </w:p>
        </w:tc>
      </w:tr>
      <w:tr w:rsidR="00094016" w:rsidRPr="00E61318" w:rsidTr="005C78EA">
        <w:tc>
          <w:tcPr>
            <w:tcW w:w="293" w:type="pct"/>
          </w:tcPr>
          <w:p w:rsidR="00094016" w:rsidRPr="00E61318" w:rsidRDefault="00094016" w:rsidP="00BD04F6">
            <w:pPr>
              <w:pStyle w:val="a3"/>
              <w:numPr>
                <w:ilvl w:val="0"/>
                <w:numId w:val="4"/>
              </w:numPr>
              <w:tabs>
                <w:tab w:val="left" w:pos="1496"/>
              </w:tabs>
              <w:spacing w:after="0"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E61318" w:rsidRDefault="00094016" w:rsidP="00BD04F6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("name")}]]</w:t>
            </w:r>
          </w:p>
        </w:tc>
      </w:tr>
      <w:tr w:rsidR="00094016" w:rsidRPr="00E61318" w:rsidTr="005C78EA">
        <w:tc>
          <w:tcPr>
            <w:tcW w:w="293" w:type="pct"/>
          </w:tcPr>
          <w:p w:rsidR="00094016" w:rsidRPr="00E61318" w:rsidRDefault="00094016" w:rsidP="00BD04F6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707" w:type="pct"/>
            <w:hideMark/>
          </w:tcPr>
          <w:p w:rsidR="00094016" w:rsidRPr="00E61318" w:rsidRDefault="00094016" w:rsidP="00BD04F6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  <w:szCs w:val="24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[#END#]</w:t>
            </w:r>
          </w:p>
        </w:tc>
      </w:tr>
    </w:tbl>
    <w:p w:rsidR="0026669D" w:rsidRPr="00E61318" w:rsidRDefault="0026669D" w:rsidP="00BD04F6">
      <w:pPr>
        <w:spacing w:before="60" w:after="60" w:line="276" w:lineRule="auto"/>
        <w:ind w:firstLine="709"/>
        <w:jc w:val="both"/>
        <w:rPr>
          <w:rFonts w:ascii="Liberation Serif" w:hAnsi="Liberation Serif" w:cs="Liberation Serif"/>
          <w:sz w:val="24"/>
          <w:szCs w:val="24"/>
          <w:lang w:bidi="en-US"/>
        </w:rPr>
      </w:pP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szCs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szCs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:rsidR="002801D4" w:rsidRPr="00E61318" w:rsidRDefault="002801D4" w:rsidP="00BD04F6">
      <w:pPr>
        <w:tabs>
          <w:tab w:val="center" w:pos="4677"/>
          <w:tab w:val="right" w:pos="9355"/>
        </w:tabs>
        <w:suppressAutoHyphens/>
        <w:autoSpaceDN w:val="0"/>
        <w:spacing w:after="0"/>
        <w:jc w:val="both"/>
        <w:textAlignment w:val="baseline"/>
        <w:rPr>
          <w:rFonts w:ascii="Liberation Serif" w:hAnsi="Liberation Serif" w:cs="Liberation Serif"/>
          <w:bCs/>
          <w:iCs/>
          <w:sz w:val="24"/>
          <w:szCs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2801D4" w:rsidRPr="00E61318" w:rsidTr="000D2595">
        <w:tc>
          <w:tcPr>
            <w:tcW w:w="3402" w:type="dxa"/>
          </w:tcPr>
          <w:p w:rsidR="002801D4" w:rsidRPr="00E61318" w:rsidRDefault="00DD11DD" w:rsidP="00BD04F6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  <w:szCs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  <w:szCs w:val="24"/>
              </w:rPr>
              <w:t>})]</w:t>
            </w:r>
          </w:p>
        </w:tc>
        <w:tc>
          <w:tcPr>
            <w:tcW w:w="553" w:type="dxa"/>
          </w:tcPr>
          <w:p w:rsidR="002801D4" w:rsidRPr="00E61318" w:rsidRDefault="002801D4" w:rsidP="00BD04F6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szCs w:val="24"/>
                <w:lang w:bidi="en-US"/>
              </w:rPr>
            </w:pPr>
          </w:p>
        </w:tc>
        <w:tc>
          <w:tcPr>
            <w:tcW w:w="5401" w:type="dxa"/>
          </w:tcPr>
          <w:p w:rsidR="002801D4" w:rsidRPr="00E61318" w:rsidRDefault="00DD11DD" w:rsidP="00BD04F6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="005B230B"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</w:tc>
      </w:tr>
    </w:tbl>
    <w:p w:rsidR="00DD11DD" w:rsidRPr="00E61318" w:rsidRDefault="00DD11DD" w:rsidP="00BD04F6">
      <w:pPr>
        <w:shd w:val="clear" w:color="auto" w:fill="FFFFFF"/>
        <w:spacing w:after="0" w:line="240" w:lineRule="auto"/>
        <w:jc w:val="both"/>
        <w:rPr>
          <w:rFonts w:ascii="Liberation Serif" w:hAnsi="Liberation Serif" w:cs="Liberation Serif"/>
          <w:bCs/>
          <w:sz w:val="24"/>
          <w:szCs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  <w:szCs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szCs w:val="24"/>
          <w:lang w:val="en-US"/>
        </w:rPr>
        <w:t>:</w:t>
      </w:r>
    </w:p>
    <w:p w:rsidR="00CA2F8F" w:rsidRPr="00E61318" w:rsidRDefault="00E36B8D" w:rsidP="00BD04F6">
      <w:pPr>
        <w:shd w:val="clear" w:color="auto" w:fill="FFFFFF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szCs w:val="24"/>
          <w:u w:val="single"/>
          <w:lang w:val="en-US"/>
        </w:rPr>
        <w:t>[(${user</w:t>
      </w:r>
      <w:r w:rsidR="003D49BB" w:rsidRPr="00E61318">
        <w:rPr>
          <w:rFonts w:ascii="Liberation Serif" w:hAnsi="Liberation Serif" w:cs="Liberation Serif"/>
          <w:sz w:val="24"/>
          <w:szCs w:val="24"/>
          <w:u w:val="single"/>
          <w:lang w:val="en-US"/>
        </w:rPr>
        <w:t>})]</w:t>
      </w:r>
    </w:p>
    <w:p w:rsidR="00A831C6" w:rsidRPr="00E61318" w:rsidRDefault="00E36B8D" w:rsidP="00BD04F6">
      <w:pPr>
        <w:shd w:val="clear" w:color="auto" w:fill="FFFFFF"/>
        <w:spacing w:after="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 w:rsidRPr="00E61318">
        <w:rPr>
          <w:rFonts w:ascii="Liberation Serif" w:hAnsi="Liberation Serif" w:cs="Liberation Serif"/>
          <w:sz w:val="24"/>
          <w:szCs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szCs w:val="24"/>
          <w:lang w:val="en-US"/>
        </w:rPr>
        <w:t>user</w:t>
      </w:r>
      <w:r w:rsidR="003D49BB" w:rsidRPr="00E61318">
        <w:rPr>
          <w:rFonts w:ascii="Liberation Serif" w:hAnsi="Liberation Serif" w:cs="Liberation Serif"/>
          <w:sz w:val="24"/>
          <w:szCs w:val="24"/>
          <w:lang w:val="en-US"/>
        </w:rPr>
        <w:t>_</w:t>
      </w:r>
      <w:r w:rsidRPr="00E61318">
        <w:rPr>
          <w:rFonts w:ascii="Liberation Serif" w:hAnsi="Liberation Serif" w:cs="Liberation Serif"/>
          <w:sz w:val="24"/>
          <w:szCs w:val="24"/>
          <w:lang w:val="en-US"/>
        </w:rPr>
        <w:t>phone</w:t>
      </w:r>
      <w:proofErr w:type="spellEnd"/>
      <w:r w:rsidRPr="00E61318">
        <w:rPr>
          <w:rFonts w:ascii="Liberation Serif" w:hAnsi="Liberation Serif" w:cs="Liberation Serif"/>
          <w:sz w:val="24"/>
          <w:szCs w:val="24"/>
        </w:rPr>
        <w:t>})]</w:t>
      </w:r>
    </w:p>
    <w:p w:rsidR="00CA2F8F" w:rsidRPr="00BD04F6" w:rsidRDefault="00CA2F8F" w:rsidP="00BD04F6">
      <w:pPr>
        <w:shd w:val="clear" w:color="auto" w:fill="FFFFFF"/>
        <w:spacing w:after="0" w:line="240" w:lineRule="auto"/>
        <w:jc w:val="both"/>
        <w:rPr>
          <w:rFonts w:ascii="Times New Roman" w:eastAsiaTheme="minorEastAsia" w:hAnsi="Times New Roman" w:cs="Times New Roman"/>
          <w:color w:val="1F4E79" w:themeColor="accent1" w:themeShade="80"/>
          <w:sz w:val="24"/>
          <w:szCs w:val="24"/>
          <w:lang w:val="en-US" w:eastAsia="ru-RU"/>
        </w:rPr>
      </w:pPr>
    </w:p>
    <w:sectPr w:rsidR="00CA2F8F" w:rsidRPr="00BD04F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666" w:rsidRDefault="00593666">
      <w:pPr>
        <w:spacing w:after="0" w:line="240" w:lineRule="auto"/>
      </w:pPr>
      <w:r>
        <w:separator/>
      </w:r>
    </w:p>
  </w:endnote>
  <w:endnote w:type="continuationSeparator" w:id="0">
    <w:p w:rsidR="00593666" w:rsidRDefault="0059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666" w:rsidRDefault="00593666">
      <w:pPr>
        <w:spacing w:after="0" w:line="240" w:lineRule="auto"/>
      </w:pPr>
      <w:r>
        <w:separator/>
      </w:r>
    </w:p>
  </w:footnote>
  <w:footnote w:type="continuationSeparator" w:id="0">
    <w:p w:rsidR="00593666" w:rsidRDefault="0059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3544" w:type="dxa"/>
      <w:tblInd w:w="142" w:type="dxa"/>
      <w:tblLook w:val="04A0" w:firstRow="1" w:lastRow="0" w:firstColumn="1" w:lastColumn="0" w:noHBand="0" w:noVBand="1"/>
    </w:tblPr>
    <w:tblGrid>
      <w:gridCol w:w="3544"/>
    </w:tblGrid>
    <w:tr w:rsidR="00BD04F6" w:rsidTr="00BD04F6">
      <w:tc>
        <w:tcPr>
          <w:tcW w:w="3544" w:type="dxa"/>
          <w:tcBorders>
            <w:top w:val="nil"/>
            <w:left w:val="nil"/>
            <w:bottom w:val="nil"/>
            <w:right w:val="nil"/>
          </w:tcBorders>
          <w:hideMark/>
        </w:tcPr>
        <w:p w:rsidR="00BD04F6" w:rsidRPr="000F7DF5" w:rsidRDefault="00BD04F6" w:rsidP="00BD04F6">
          <w:pPr>
            <w:pStyle w:val="2"/>
            <w:jc w:val="right"/>
            <w:rPr>
              <w:b/>
              <w:i/>
              <w:lang w:eastAsia="zh-CN"/>
            </w:rPr>
          </w:pPr>
        </w:p>
      </w:tc>
    </w:tr>
  </w:tbl>
  <w:p w:rsidR="00BD04F6" w:rsidRPr="00F829D7" w:rsidRDefault="00BD04F6" w:rsidP="00BD04F6">
    <w:pPr>
      <w:spacing w:after="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2CE57C5"/>
    <w:multiLevelType w:val="hybridMultilevel"/>
    <w:tmpl w:val="47505098"/>
    <w:lvl w:ilvl="0" w:tplc="9A4241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6A7E32C6"/>
    <w:multiLevelType w:val="hybridMultilevel"/>
    <w:tmpl w:val="B8CAD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E"/>
    <w:rsid w:val="00007BA6"/>
    <w:rsid w:val="00036F7A"/>
    <w:rsid w:val="00041B48"/>
    <w:rsid w:val="00053EFE"/>
    <w:rsid w:val="00055BA6"/>
    <w:rsid w:val="00073300"/>
    <w:rsid w:val="00094016"/>
    <w:rsid w:val="000B5C08"/>
    <w:rsid w:val="000D2595"/>
    <w:rsid w:val="000D5A25"/>
    <w:rsid w:val="00145D68"/>
    <w:rsid w:val="00152AAC"/>
    <w:rsid w:val="001654D9"/>
    <w:rsid w:val="001939C2"/>
    <w:rsid w:val="001B3C10"/>
    <w:rsid w:val="001B591A"/>
    <w:rsid w:val="001B6959"/>
    <w:rsid w:val="001C6DEF"/>
    <w:rsid w:val="001F2FEE"/>
    <w:rsid w:val="002027F8"/>
    <w:rsid w:val="00220FF5"/>
    <w:rsid w:val="00224E95"/>
    <w:rsid w:val="002351DD"/>
    <w:rsid w:val="00251438"/>
    <w:rsid w:val="0026669D"/>
    <w:rsid w:val="002734EC"/>
    <w:rsid w:val="0027443A"/>
    <w:rsid w:val="00274E39"/>
    <w:rsid w:val="002801D4"/>
    <w:rsid w:val="002C5C53"/>
    <w:rsid w:val="002D6860"/>
    <w:rsid w:val="002D6ACD"/>
    <w:rsid w:val="002F13CD"/>
    <w:rsid w:val="002F52B6"/>
    <w:rsid w:val="00337485"/>
    <w:rsid w:val="003540BF"/>
    <w:rsid w:val="00357BC0"/>
    <w:rsid w:val="00360350"/>
    <w:rsid w:val="00367CD9"/>
    <w:rsid w:val="003725A4"/>
    <w:rsid w:val="003A2889"/>
    <w:rsid w:val="003C154A"/>
    <w:rsid w:val="003C7E91"/>
    <w:rsid w:val="003D49BB"/>
    <w:rsid w:val="003F557B"/>
    <w:rsid w:val="004120D5"/>
    <w:rsid w:val="00422239"/>
    <w:rsid w:val="00422B29"/>
    <w:rsid w:val="00441F5B"/>
    <w:rsid w:val="00454906"/>
    <w:rsid w:val="00455E2B"/>
    <w:rsid w:val="00463F20"/>
    <w:rsid w:val="00464BC9"/>
    <w:rsid w:val="004931E6"/>
    <w:rsid w:val="00496527"/>
    <w:rsid w:val="004B14BB"/>
    <w:rsid w:val="004C5282"/>
    <w:rsid w:val="004D60EC"/>
    <w:rsid w:val="004E2BDC"/>
    <w:rsid w:val="00513175"/>
    <w:rsid w:val="00533800"/>
    <w:rsid w:val="00536505"/>
    <w:rsid w:val="00546805"/>
    <w:rsid w:val="00555216"/>
    <w:rsid w:val="00564B36"/>
    <w:rsid w:val="00565F61"/>
    <w:rsid w:val="00582548"/>
    <w:rsid w:val="00593666"/>
    <w:rsid w:val="005B12F8"/>
    <w:rsid w:val="005B230B"/>
    <w:rsid w:val="005B61F0"/>
    <w:rsid w:val="005C3782"/>
    <w:rsid w:val="005C78EA"/>
    <w:rsid w:val="005D76B3"/>
    <w:rsid w:val="005E5BAD"/>
    <w:rsid w:val="00611CA8"/>
    <w:rsid w:val="006260C7"/>
    <w:rsid w:val="00646253"/>
    <w:rsid w:val="00654642"/>
    <w:rsid w:val="00663047"/>
    <w:rsid w:val="006A5FBE"/>
    <w:rsid w:val="006B2BD0"/>
    <w:rsid w:val="006C1E7C"/>
    <w:rsid w:val="006D0072"/>
    <w:rsid w:val="006D1E9A"/>
    <w:rsid w:val="006D6D48"/>
    <w:rsid w:val="006E05D8"/>
    <w:rsid w:val="007267C0"/>
    <w:rsid w:val="00726CBA"/>
    <w:rsid w:val="00730552"/>
    <w:rsid w:val="0073118E"/>
    <w:rsid w:val="0073588E"/>
    <w:rsid w:val="007469CF"/>
    <w:rsid w:val="0075426F"/>
    <w:rsid w:val="007548F3"/>
    <w:rsid w:val="007A4A43"/>
    <w:rsid w:val="007E10A5"/>
    <w:rsid w:val="007F1015"/>
    <w:rsid w:val="007F1BB3"/>
    <w:rsid w:val="00803526"/>
    <w:rsid w:val="00877BC0"/>
    <w:rsid w:val="0089756D"/>
    <w:rsid w:val="008C235D"/>
    <w:rsid w:val="008D2803"/>
    <w:rsid w:val="008F1911"/>
    <w:rsid w:val="008F7C84"/>
    <w:rsid w:val="0091058D"/>
    <w:rsid w:val="00913CC5"/>
    <w:rsid w:val="00920D8F"/>
    <w:rsid w:val="009252A6"/>
    <w:rsid w:val="00961AFA"/>
    <w:rsid w:val="00997664"/>
    <w:rsid w:val="009A20F4"/>
    <w:rsid w:val="009A4C90"/>
    <w:rsid w:val="009B36B6"/>
    <w:rsid w:val="009F3876"/>
    <w:rsid w:val="00A00AC4"/>
    <w:rsid w:val="00A02F56"/>
    <w:rsid w:val="00A06AAA"/>
    <w:rsid w:val="00A16C8D"/>
    <w:rsid w:val="00A407E1"/>
    <w:rsid w:val="00A55590"/>
    <w:rsid w:val="00A61731"/>
    <w:rsid w:val="00A61C59"/>
    <w:rsid w:val="00A63178"/>
    <w:rsid w:val="00A661D4"/>
    <w:rsid w:val="00A831C6"/>
    <w:rsid w:val="00A8591E"/>
    <w:rsid w:val="00A94F70"/>
    <w:rsid w:val="00AA7469"/>
    <w:rsid w:val="00AC6EEA"/>
    <w:rsid w:val="00AC790C"/>
    <w:rsid w:val="00AD1451"/>
    <w:rsid w:val="00AE239E"/>
    <w:rsid w:val="00B02E30"/>
    <w:rsid w:val="00B20DB8"/>
    <w:rsid w:val="00B35DF7"/>
    <w:rsid w:val="00B53534"/>
    <w:rsid w:val="00B55714"/>
    <w:rsid w:val="00B92E9A"/>
    <w:rsid w:val="00B9595A"/>
    <w:rsid w:val="00BC04C9"/>
    <w:rsid w:val="00BD04F6"/>
    <w:rsid w:val="00BF2727"/>
    <w:rsid w:val="00C07C3B"/>
    <w:rsid w:val="00C10436"/>
    <w:rsid w:val="00C202AA"/>
    <w:rsid w:val="00C248CD"/>
    <w:rsid w:val="00C5043E"/>
    <w:rsid w:val="00C610FE"/>
    <w:rsid w:val="00CA2F8F"/>
    <w:rsid w:val="00CC2BD2"/>
    <w:rsid w:val="00CC4FAF"/>
    <w:rsid w:val="00CD2F42"/>
    <w:rsid w:val="00CD3AEF"/>
    <w:rsid w:val="00CF125F"/>
    <w:rsid w:val="00D57132"/>
    <w:rsid w:val="00D6120A"/>
    <w:rsid w:val="00D665EA"/>
    <w:rsid w:val="00D75C8D"/>
    <w:rsid w:val="00D829C9"/>
    <w:rsid w:val="00DA6F0B"/>
    <w:rsid w:val="00DD11DD"/>
    <w:rsid w:val="00DD1E0C"/>
    <w:rsid w:val="00E32AD2"/>
    <w:rsid w:val="00E333B6"/>
    <w:rsid w:val="00E36B8D"/>
    <w:rsid w:val="00E465BC"/>
    <w:rsid w:val="00E61318"/>
    <w:rsid w:val="00E62467"/>
    <w:rsid w:val="00E74FF7"/>
    <w:rsid w:val="00E90BCB"/>
    <w:rsid w:val="00EA2C5C"/>
    <w:rsid w:val="00EB32E4"/>
    <w:rsid w:val="00EE31CE"/>
    <w:rsid w:val="00F143FA"/>
    <w:rsid w:val="00F20A91"/>
    <w:rsid w:val="00F440BF"/>
    <w:rsid w:val="00F47F7C"/>
    <w:rsid w:val="00F51761"/>
    <w:rsid w:val="00F5495F"/>
    <w:rsid w:val="00F61D66"/>
    <w:rsid w:val="00F80065"/>
    <w:rsid w:val="00F9417A"/>
    <w:rsid w:val="00FA400C"/>
    <w:rsid w:val="00FB1C1C"/>
    <w:rsid w:val="00FD122D"/>
    <w:rsid w:val="00FD7EBB"/>
    <w:rsid w:val="00FF030F"/>
    <w:rsid w:val="00FF342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0040"/>
  <w15:chartTrackingRefBased/>
  <w15:docId w15:val="{83D5C345-8F45-443A-BE15-EE1A58B5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831C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251438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FF03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 (моноширинный)"/>
    <w:basedOn w:val="a"/>
    <w:next w:val="a"/>
    <w:autoRedefine/>
    <w:uiPriority w:val="99"/>
    <w:rsid w:val="00A8591E"/>
    <w:pPr>
      <w:widowControl w:val="0"/>
      <w:autoSpaceDE w:val="0"/>
      <w:autoSpaceDN w:val="0"/>
      <w:adjustRightInd w:val="0"/>
      <w:spacing w:after="0" w:line="240" w:lineRule="auto"/>
      <w:ind w:left="57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7548F3"/>
  </w:style>
  <w:style w:type="character" w:styleId="a7">
    <w:name w:val="page number"/>
    <w:basedOn w:val="a0"/>
    <w:rsid w:val="002801D4"/>
  </w:style>
  <w:style w:type="paragraph" w:customStyle="1" w:styleId="2">
    <w:name w:val="Колонтитул 2"/>
    <w:link w:val="20"/>
    <w:rsid w:val="002801D4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Колонтитул 2 Знак"/>
    <w:basedOn w:val="a0"/>
    <w:link w:val="2"/>
    <w:rsid w:val="002801D4"/>
    <w:rPr>
      <w:rFonts w:ascii="Arial" w:eastAsia="Times New Roman" w:hAnsi="Arial" w:cs="Arial"/>
      <w:sz w:val="20"/>
      <w:szCs w:val="20"/>
      <w:lang w:eastAsia="ru-RU"/>
    </w:rPr>
  </w:style>
  <w:style w:type="table" w:customStyle="1" w:styleId="200">
    <w:name w:val="Сетка таблицы20"/>
    <w:basedOn w:val="a1"/>
    <w:next w:val="a5"/>
    <w:uiPriority w:val="39"/>
    <w:rsid w:val="0028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6F7A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D0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D04F6"/>
  </w:style>
  <w:style w:type="paragraph" w:styleId="aa">
    <w:name w:val="footer"/>
    <w:basedOn w:val="a"/>
    <w:link w:val="ab"/>
    <w:uiPriority w:val="99"/>
    <w:unhideWhenUsed/>
    <w:rsid w:val="00BD04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D04F6"/>
  </w:style>
  <w:style w:type="character" w:styleId="ac">
    <w:name w:val="Hyperlink"/>
    <w:basedOn w:val="a0"/>
    <w:uiPriority w:val="99"/>
    <w:unhideWhenUsed/>
    <w:rsid w:val="003725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re@egov66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9205</TotalTime>
  <Pages>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Колова Наталья Владимировна</dc:creator>
  <cp:keywords/>
  <dc:description/>
  <cp:lastModifiedBy>Антисумова Ольга Дмитриевна</cp:lastModifiedBy>
  <cp:revision>101</cp:revision>
  <dcterms:created xsi:type="dcterms:W3CDTF">2022-06-07T10:55:00Z</dcterms:created>
  <dcterms:modified xsi:type="dcterms:W3CDTF">2023-07-13T10:40:00Z</dcterms:modified>
</cp:coreProperties>
</file>