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4673"/>
      </w:tblGrid>
      <w:tr w:rsidR="007548F3" w:rsidRPr="003A06B9" w:rsidTr="00A90FED">
        <w:tc>
          <w:tcPr>
            <w:tcW w:w="4672" w:type="dxa"/>
          </w:tcPr>
          <w:p w:rsidR="002801D4" w:rsidRPr="003A06B9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bookmarkStart w:id="0" w:name="_GoBack"/>
            <w:r w:rsidRPr="003A06B9">
              <w:rPr>
                <w:rFonts w:ascii="Liberation Serif" w:hAnsi="Liberation Serif" w:cs="Liberation Serif"/>
                <w:noProof/>
                <w:sz w:val="24"/>
                <w:szCs w:val="24"/>
              </w:rPr>
              <w:drawing>
                <wp:inline distT="0" distB="0" distL="0" distR="0" wp14:anchorId="79FBB922" wp14:editId="48FA53C6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1D4" w:rsidRPr="003A06B9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МИНИСТЕРСТВО</w:t>
            </w:r>
          </w:p>
          <w:p w:rsidR="002801D4" w:rsidRPr="003A06B9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ПРИРОДНЫХ РЕСУРСОВ И</w:t>
            </w:r>
          </w:p>
          <w:p w:rsidR="002801D4" w:rsidRPr="003A06B9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ЭКОЛОГИИ</w:t>
            </w:r>
          </w:p>
          <w:p w:rsidR="002801D4" w:rsidRPr="003A06B9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СВЕРДЛОВСКОЙ ОБЛАСТИ</w:t>
            </w:r>
          </w:p>
          <w:p w:rsidR="002801D4" w:rsidRPr="003A06B9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</w:p>
          <w:p w:rsidR="002801D4" w:rsidRPr="003A06B9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Малышева ул., д. 101, г. Екатеринбург, 620004</w:t>
            </w:r>
          </w:p>
          <w:p w:rsidR="002801D4" w:rsidRPr="003A06B9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Тел.: (343) 312-00-13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br/>
              <w:t>Факс: (343) 371-99-50</w:t>
            </w:r>
          </w:p>
          <w:p w:rsidR="002801D4" w:rsidRPr="003A06B9" w:rsidRDefault="002801D4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E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-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mail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: </w:t>
            </w:r>
            <w:hyperlink r:id="rId8" w:history="1">
              <w:r w:rsidR="00945468" w:rsidRPr="003A06B9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mpre</w:t>
              </w:r>
              <w:r w:rsidR="00945468" w:rsidRPr="003A06B9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bidi="en-US"/>
                </w:rPr>
                <w:t>@</w:t>
              </w:r>
              <w:r w:rsidR="00945468" w:rsidRPr="003A06B9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egov</w:t>
              </w:r>
              <w:r w:rsidR="00945468" w:rsidRPr="003A06B9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bidi="en-US"/>
                </w:rPr>
                <w:t>66.</w:t>
              </w:r>
              <w:r w:rsidR="00945468" w:rsidRPr="003A06B9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ru</w:t>
              </w:r>
            </w:hyperlink>
          </w:p>
          <w:p w:rsidR="00945468" w:rsidRPr="003A06B9" w:rsidRDefault="00945468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</w:p>
          <w:p w:rsidR="002801D4" w:rsidRPr="003A06B9" w:rsidRDefault="006C0122" w:rsidP="00036F7A">
            <w:pPr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№ 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[(${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document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num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})]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="002801D4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от 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[(${#</w:t>
            </w:r>
            <w:proofErr w:type="spellStart"/>
            <w:proofErr w:type="gram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temporals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format</w:t>
            </w:r>
            <w:proofErr w:type="gram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(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document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issuanceDate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, '</w:t>
            </w:r>
            <w:proofErr w:type="spell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dd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MM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yyyy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')})]</w:t>
            </w:r>
          </w:p>
          <w:p w:rsidR="007548F3" w:rsidRPr="003A06B9" w:rsidRDefault="002801D4" w:rsidP="002801D4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На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 xml:space="preserve"> № 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[(${</w:t>
            </w:r>
            <w:proofErr w:type="spell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request.registerNumber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})]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от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bidi="en-US"/>
              </w:rPr>
              <w:t xml:space="preserve"> </w:t>
            </w:r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[(${#</w:t>
            </w:r>
            <w:proofErr w:type="spell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temporals.format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(</w:t>
            </w:r>
            <w:proofErr w:type="spell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request.registerDate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, '</w:t>
            </w:r>
            <w:proofErr w:type="spellStart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dd.MM.yyyy</w:t>
            </w:r>
            <w:proofErr w:type="spellEnd"/>
            <w:r w:rsidR="00036F7A" w:rsidRPr="003A06B9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:rsidR="00C80042" w:rsidRPr="003A06B9" w:rsidRDefault="00FA400C" w:rsidP="00D86044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r w:rsidR="00A02F56"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applicant_name_in_text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  <w:r w:rsidR="00A90FED"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br/>
            </w:r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'</w:t>
            </w:r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ИНН</w:t>
            </w:r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: '+</w:t>
            </w:r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inn})]/[(${</w:t>
            </w:r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'</w:t>
            </w:r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ОГРН</w:t>
            </w:r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: '+</w:t>
            </w:r>
            <w:proofErr w:type="spellStart"/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ogrn</w:t>
            </w:r>
            <w:proofErr w:type="spellEnd"/>
            <w:r w:rsidR="00C80042"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  <w:p w:rsidR="00A90FED" w:rsidRPr="003A06B9" w:rsidRDefault="00C80042" w:rsidP="00D86044">
            <w:pPr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[(${'Контактный телефон: '+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phone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})</w:t>
            </w:r>
            <w:proofErr w:type="gramStart"/>
            <w:r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]</w:t>
            </w:r>
            <w:r w:rsidR="00A90FED"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 ,</w:t>
            </w:r>
            <w:proofErr w:type="gramEnd"/>
            <w:r w:rsidR="00A90FED"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 </w:t>
            </w:r>
          </w:p>
          <w:p w:rsidR="00A90FED" w:rsidRPr="003A06B9" w:rsidRDefault="00C80042" w:rsidP="00D86044">
            <w:pPr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[(${'Электронная почта заявителя: '+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email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})]</w:t>
            </w:r>
          </w:p>
          <w:p w:rsidR="007548F3" w:rsidRPr="003A06B9" w:rsidRDefault="007548F3" w:rsidP="008F6E4B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:rsidR="006D1E9A" w:rsidRPr="003A06B9" w:rsidRDefault="006D1E9A" w:rsidP="006D1E9A">
      <w:pPr>
        <w:spacing w:after="0"/>
        <w:ind w:firstLine="709"/>
        <w:jc w:val="center"/>
        <w:rPr>
          <w:rFonts w:ascii="Liberation Serif" w:hAnsi="Liberation Serif" w:cs="Liberation Serif"/>
          <w:bCs/>
          <w:iCs/>
          <w:sz w:val="24"/>
          <w:szCs w:val="24"/>
        </w:rPr>
      </w:pPr>
    </w:p>
    <w:p w:rsidR="006B2AF4" w:rsidRPr="003A06B9" w:rsidRDefault="006B2AF4" w:rsidP="006B2AF4">
      <w:pPr>
        <w:ind w:firstLine="652"/>
        <w:jc w:val="center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>РЕШЕНИЕ</w:t>
      </w:r>
    </w:p>
    <w:p w:rsidR="006B2AF4" w:rsidRPr="003A06B9" w:rsidRDefault="006B2AF4" w:rsidP="006B2AF4">
      <w:pPr>
        <w:ind w:firstLine="652"/>
        <w:jc w:val="center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>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  <w:szCs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  <w:szCs w:val="24"/>
        </w:rPr>
        <w:t>})].</w:t>
      </w:r>
    </w:p>
    <w:p w:rsidR="00A90FED" w:rsidRPr="003A06B9" w:rsidRDefault="00A90FED" w:rsidP="006D1E9A">
      <w:pPr>
        <w:spacing w:after="0"/>
        <w:ind w:firstLine="709"/>
        <w:jc w:val="center"/>
        <w:rPr>
          <w:rFonts w:ascii="Liberation Serif" w:hAnsi="Liberation Serif" w:cs="Liberation Serif"/>
          <w:bCs/>
          <w:sz w:val="24"/>
          <w:szCs w:val="24"/>
        </w:rPr>
      </w:pPr>
    </w:p>
    <w:p w:rsidR="00DC64FE" w:rsidRPr="003A06B9" w:rsidRDefault="0012548D" w:rsidP="00945468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 xml:space="preserve">В соответствии с Лесным кодексом Российской Федерации </w:t>
      </w:r>
      <w:r w:rsidR="006B2AF4" w:rsidRPr="003A06B9">
        <w:rPr>
          <w:rFonts w:ascii="Liberation Serif" w:hAnsi="Liberation Serif" w:cs="Liberation Serif"/>
          <w:sz w:val="24"/>
          <w:szCs w:val="24"/>
        </w:rPr>
        <w:t>(</w:t>
      </w:r>
      <w:r w:rsidR="00D86044" w:rsidRPr="003A06B9">
        <w:rPr>
          <w:rFonts w:ascii="Liberation Serif" w:hAnsi="Liberation Serif" w:cs="Liberation Serif"/>
          <w:sz w:val="24"/>
          <w:szCs w:val="24"/>
        </w:rPr>
        <w:t>№</w:t>
      </w:r>
      <w:r w:rsidR="006B2AF4" w:rsidRPr="003A06B9">
        <w:rPr>
          <w:rFonts w:ascii="Liberation Serif" w:hAnsi="Liberation Serif" w:cs="Liberation Serif"/>
          <w:sz w:val="24"/>
          <w:szCs w:val="24"/>
        </w:rPr>
        <w:t> 200-ФЗ от 04.12 2006 г.), принято решение об отказе в предоставлении лесного участка</w:t>
      </w:r>
      <w:r w:rsidR="00CA07CF" w:rsidRPr="003A06B9">
        <w:rPr>
          <w:rFonts w:ascii="Liberation Serif" w:hAnsi="Liberation Serif" w:cs="Liberation Serif"/>
          <w:sz w:val="24"/>
          <w:szCs w:val="24"/>
        </w:rPr>
        <w:t xml:space="preserve"> в [(${</w:t>
      </w:r>
      <w:proofErr w:type="spellStart"/>
      <w:r w:rsidR="00CA07CF" w:rsidRPr="003A06B9">
        <w:rPr>
          <w:rFonts w:ascii="Liberation Serif" w:hAnsi="Liberation Serif" w:cs="Liberation Serif"/>
          <w:sz w:val="24"/>
          <w:szCs w:val="24"/>
        </w:rPr>
        <w:t>typeRightUse</w:t>
      </w:r>
      <w:proofErr w:type="spellEnd"/>
      <w:r w:rsidR="00CA07CF" w:rsidRPr="003A06B9">
        <w:rPr>
          <w:rFonts w:ascii="Liberation Serif" w:hAnsi="Liberation Serif" w:cs="Liberation Serif"/>
          <w:sz w:val="24"/>
          <w:szCs w:val="24"/>
        </w:rPr>
        <w:t>})], расположенного:</w:t>
      </w:r>
    </w:p>
    <w:p w:rsidR="00DC64FE" w:rsidRPr="003A06B9" w:rsidRDefault="006B2AF4" w:rsidP="00945468">
      <w:pPr>
        <w:widowControl w:val="0"/>
        <w:autoSpaceDE w:val="0"/>
        <w:autoSpaceDN w:val="0"/>
        <w:adjustRightInd w:val="0"/>
        <w:spacing w:after="0"/>
        <w:ind w:left="142"/>
        <w:jc w:val="both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>[(${</w:t>
      </w:r>
      <w:proofErr w:type="spellStart"/>
      <w:r w:rsidRPr="003A06B9">
        <w:rPr>
          <w:rFonts w:ascii="Liberation Serif" w:hAnsi="Liberation Serif" w:cs="Liberation Serif"/>
          <w:sz w:val="24"/>
          <w:szCs w:val="24"/>
        </w:rPr>
        <w:t>locationU</w:t>
      </w:r>
      <w:proofErr w:type="spellEnd"/>
      <w:r w:rsidRPr="003A06B9">
        <w:rPr>
          <w:rFonts w:ascii="Liberation Serif" w:hAnsi="Liberation Serif" w:cs="Liberation Serif"/>
          <w:sz w:val="24"/>
          <w:szCs w:val="24"/>
        </w:rPr>
        <w:t xml:space="preserve">})] </w:t>
      </w:r>
    </w:p>
    <w:p w:rsidR="006B2AF4" w:rsidRPr="003A06B9" w:rsidRDefault="006B2AF4" w:rsidP="008D4431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>по следующим основаниям:</w:t>
      </w:r>
    </w:p>
    <w:p w:rsidR="008D4431" w:rsidRPr="003A06B9" w:rsidRDefault="008D4431" w:rsidP="008D4431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</w:p>
    <w:p w:rsidR="006B2AF4" w:rsidRPr="003A06B9" w:rsidRDefault="00CA07CF" w:rsidP="00945468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>Причины отказа в предоставлении услуги</w:t>
      </w:r>
      <w:r w:rsidR="006B2AF4" w:rsidRPr="003A06B9">
        <w:rPr>
          <w:rFonts w:ascii="Liberation Serif" w:hAnsi="Liberation Serif" w:cs="Liberation Serif"/>
          <w:sz w:val="24"/>
          <w:szCs w:val="24"/>
        </w:rPr>
        <w:t>:</w:t>
      </w:r>
    </w:p>
    <w:p w:rsidR="006B2AF4" w:rsidRPr="003A06B9" w:rsidRDefault="006B2AF4" w:rsidP="006B2AF4">
      <w:pPr>
        <w:widowControl w:val="0"/>
        <w:autoSpaceDE w:val="0"/>
        <w:autoSpaceDN w:val="0"/>
        <w:adjustRightInd w:val="0"/>
        <w:spacing w:after="0"/>
        <w:ind w:left="57" w:firstLine="652"/>
        <w:rPr>
          <w:rFonts w:ascii="Liberation Serif" w:hAnsi="Liberation Serif" w:cs="Liberation Serif"/>
          <w:sz w:val="24"/>
          <w:szCs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644"/>
        <w:gridCol w:w="4312"/>
        <w:gridCol w:w="4660"/>
      </w:tblGrid>
      <w:tr w:rsidR="006B2AF4" w:rsidRPr="003A06B9" w:rsidTr="000A3957">
        <w:tc>
          <w:tcPr>
            <w:tcW w:w="335" w:type="pct"/>
          </w:tcPr>
          <w:p w:rsidR="006B2AF4" w:rsidRPr="003A06B9" w:rsidRDefault="006B2AF4" w:rsidP="006B2AF4">
            <w:pPr>
              <w:pStyle w:val="a3"/>
              <w:tabs>
                <w:tab w:val="left" w:pos="1496"/>
              </w:tabs>
              <w:spacing w:line="256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  <w:szCs w:val="24"/>
              </w:rPr>
            </w:pPr>
            <w:r w:rsidRPr="003A06B9">
              <w:rPr>
                <w:rFonts w:ascii="Liberation Serif" w:hAnsi="Liberation Serif" w:cs="Liberation Serif"/>
                <w:b/>
                <w:kern w:val="2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:rsidR="006B2AF4" w:rsidRPr="003A06B9" w:rsidRDefault="006B2AF4" w:rsidP="000A3957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szCs w:val="24"/>
              </w:rPr>
              <w:t>Основания для отказа</w:t>
            </w:r>
          </w:p>
        </w:tc>
        <w:tc>
          <w:tcPr>
            <w:tcW w:w="2423" w:type="pct"/>
          </w:tcPr>
          <w:p w:rsidR="006B2AF4" w:rsidRPr="003A06B9" w:rsidRDefault="006B2AF4" w:rsidP="006B2AF4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szCs w:val="24"/>
              </w:rPr>
              <w:t>Разъяснение причин отказа в предоставлении Государственной услуги</w:t>
            </w:r>
          </w:p>
        </w:tc>
      </w:tr>
      <w:tr w:rsidR="006B2AF4" w:rsidRPr="003A06B9" w:rsidTr="000A3957">
        <w:tc>
          <w:tcPr>
            <w:tcW w:w="335" w:type="pct"/>
          </w:tcPr>
          <w:p w:rsidR="006B2AF4" w:rsidRPr="003A06B9" w:rsidRDefault="006B2AF4" w:rsidP="007B2E0C">
            <w:pPr>
              <w:pStyle w:val="a3"/>
              <w:tabs>
                <w:tab w:val="left" w:pos="1496"/>
              </w:tabs>
              <w:spacing w:line="256" w:lineRule="auto"/>
              <w:ind w:left="502"/>
              <w:rPr>
                <w:rFonts w:ascii="Liberation Serif" w:eastAsia="Calibri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</w:tcPr>
          <w:p w:rsidR="006B2AF4" w:rsidRPr="003A06B9" w:rsidRDefault="006B2AF4" w:rsidP="007B2E0C">
            <w:pPr>
              <w:tabs>
                <w:tab w:val="left" w:pos="1496"/>
              </w:tabs>
              <w:ind w:hanging="26"/>
              <w:rPr>
                <w:rFonts w:ascii="Liberation Serif" w:eastAsia="Calibri" w:hAnsi="Liberation Serif" w:cs="Liberation Serif"/>
                <w:sz w:val="24"/>
                <w:szCs w:val="24"/>
                <w:lang w:val="en-US"/>
              </w:rPr>
            </w:pPr>
            <w:r w:rsidRPr="003A06B9">
              <w:rPr>
                <w:rFonts w:ascii="Liberation Serif" w:eastAsia="Calibri" w:hAnsi="Liberation Serif" w:cs="Liberation Serif"/>
                <w:sz w:val="24"/>
                <w:szCs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:rsidR="006B2AF4" w:rsidRPr="003A06B9" w:rsidRDefault="006B2AF4" w:rsidP="007B2E0C">
            <w:pPr>
              <w:tabs>
                <w:tab w:val="left" w:pos="1496"/>
              </w:tabs>
              <w:ind w:hanging="26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B2AF4" w:rsidRPr="003A06B9" w:rsidTr="000A3957">
        <w:tc>
          <w:tcPr>
            <w:tcW w:w="335" w:type="pct"/>
          </w:tcPr>
          <w:p w:rsidR="006B2AF4" w:rsidRPr="003A06B9" w:rsidRDefault="006B2AF4" w:rsidP="007B2E0C">
            <w:pPr>
              <w:pStyle w:val="a3"/>
              <w:numPr>
                <w:ilvl w:val="0"/>
                <w:numId w:val="4"/>
              </w:numPr>
              <w:tabs>
                <w:tab w:val="left" w:pos="1496"/>
              </w:tabs>
              <w:spacing w:after="0" w:line="256" w:lineRule="auto"/>
              <w:contextualSpacing w:val="0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  <w:hideMark/>
          </w:tcPr>
          <w:p w:rsidR="006B2AF4" w:rsidRPr="003A06B9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("name")}]]</w:t>
            </w:r>
          </w:p>
        </w:tc>
        <w:tc>
          <w:tcPr>
            <w:tcW w:w="2423" w:type="pct"/>
            <w:hideMark/>
          </w:tcPr>
          <w:p w:rsidR="006B2AF4" w:rsidRPr="003A06B9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("detail")}]]</w:t>
            </w:r>
          </w:p>
        </w:tc>
      </w:tr>
      <w:tr w:rsidR="006B2AF4" w:rsidRPr="003A06B9" w:rsidTr="000A3957">
        <w:tc>
          <w:tcPr>
            <w:tcW w:w="335" w:type="pct"/>
          </w:tcPr>
          <w:p w:rsidR="006B2AF4" w:rsidRPr="003A06B9" w:rsidRDefault="006B2AF4" w:rsidP="007B2E0C">
            <w:pPr>
              <w:pStyle w:val="a3"/>
              <w:tabs>
                <w:tab w:val="left" w:pos="1496"/>
              </w:tabs>
              <w:spacing w:line="256" w:lineRule="auto"/>
              <w:ind w:left="502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  <w:hideMark/>
          </w:tcPr>
          <w:p w:rsidR="006B2AF4" w:rsidRPr="003A06B9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[#END#]</w:t>
            </w:r>
          </w:p>
        </w:tc>
        <w:tc>
          <w:tcPr>
            <w:tcW w:w="2423" w:type="pct"/>
          </w:tcPr>
          <w:p w:rsidR="006B2AF4" w:rsidRPr="003A06B9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:rsidR="006B2AF4" w:rsidRPr="003A06B9" w:rsidRDefault="006B2AF4" w:rsidP="006B2AF4">
      <w:pPr>
        <w:ind w:firstLine="709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 xml:space="preserve">Дополнительная информация: </w:t>
      </w:r>
    </w:p>
    <w:p w:rsidR="006B2AF4" w:rsidRPr="003A06B9" w:rsidRDefault="006B2AF4" w:rsidP="006B2AF4">
      <w:pPr>
        <w:rPr>
          <w:rFonts w:ascii="Liberation Serif" w:hAnsi="Liberation Serif" w:cs="Liberation Serif"/>
          <w:sz w:val="24"/>
          <w:szCs w:val="24"/>
        </w:rPr>
      </w:pPr>
    </w:p>
    <w:p w:rsidR="006B2AF4" w:rsidRPr="003A06B9" w:rsidRDefault="006B2AF4" w:rsidP="008D443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:rsidR="006B2AF4" w:rsidRPr="003A06B9" w:rsidRDefault="006B2AF4" w:rsidP="008D443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  <w:r w:rsidRPr="003A06B9">
        <w:rPr>
          <w:rFonts w:ascii="Liberation Serif" w:hAnsi="Liberation Serif" w:cs="Liberation Serif"/>
          <w:sz w:val="24"/>
          <w:szCs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:rsidR="008D4431" w:rsidRPr="003A06B9" w:rsidRDefault="008D4431" w:rsidP="008D443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CA07CF" w:rsidRPr="003A06B9" w:rsidTr="00CA07CF">
        <w:tc>
          <w:tcPr>
            <w:tcW w:w="3544" w:type="dxa"/>
            <w:hideMark/>
          </w:tcPr>
          <w:p w:rsidR="00CA07CF" w:rsidRPr="003A06B9" w:rsidRDefault="00CA07CF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</w:rPr>
              <w:lastRenderedPageBreak/>
              <w:t>[(${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</w:t>
            </w:r>
            <w:r w:rsidRPr="003A06B9">
              <w:rPr>
                <w:rFonts w:ascii="Liberation Serif" w:hAnsi="Liberation Serif" w:cs="Liberation Serif"/>
                <w:sz w:val="24"/>
                <w:szCs w:val="24"/>
              </w:rPr>
              <w:t>_</w:t>
            </w:r>
            <w:r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post</w:t>
            </w:r>
            <w:r w:rsidRPr="003A06B9">
              <w:rPr>
                <w:rFonts w:ascii="Liberation Serif" w:hAnsi="Liberation Serif" w:cs="Liberation Serif"/>
                <w:sz w:val="24"/>
                <w:szCs w:val="24"/>
              </w:rPr>
              <w:t>})]</w:t>
            </w:r>
          </w:p>
        </w:tc>
        <w:tc>
          <w:tcPr>
            <w:tcW w:w="553" w:type="dxa"/>
          </w:tcPr>
          <w:p w:rsidR="00CA07CF" w:rsidRPr="003A06B9" w:rsidRDefault="00CA07CF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szCs w:val="24"/>
                <w:lang w:bidi="en-US"/>
              </w:rPr>
            </w:pPr>
          </w:p>
        </w:tc>
        <w:tc>
          <w:tcPr>
            <w:tcW w:w="5259" w:type="dxa"/>
            <w:hideMark/>
          </w:tcPr>
          <w:p w:rsidR="00CA07CF" w:rsidRPr="003A06B9" w:rsidRDefault="00CA07CF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signIof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</w:tc>
      </w:tr>
    </w:tbl>
    <w:p w:rsidR="00CA07CF" w:rsidRPr="003A06B9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bCs/>
          <w:sz w:val="24"/>
          <w:szCs w:val="24"/>
          <w:lang w:val="en-US"/>
        </w:rPr>
      </w:pPr>
      <w:r w:rsidRPr="003A06B9">
        <w:rPr>
          <w:rFonts w:ascii="Liberation Serif" w:hAnsi="Liberation Serif" w:cs="Liberation Serif"/>
          <w:bCs/>
          <w:sz w:val="24"/>
          <w:szCs w:val="24"/>
        </w:rPr>
        <w:t>Исполнитель</w:t>
      </w:r>
      <w:r w:rsidRPr="003A06B9">
        <w:rPr>
          <w:rFonts w:ascii="Liberation Serif" w:hAnsi="Liberation Serif" w:cs="Liberation Serif"/>
          <w:bCs/>
          <w:sz w:val="24"/>
          <w:szCs w:val="24"/>
          <w:lang w:val="en-US"/>
        </w:rPr>
        <w:t>:</w:t>
      </w:r>
    </w:p>
    <w:p w:rsidR="00CA07CF" w:rsidRPr="003A06B9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  <w:lang w:val="en-US" w:eastAsia="ru-RU"/>
        </w:rPr>
      </w:pPr>
      <w:r w:rsidRPr="003A06B9">
        <w:rPr>
          <w:rFonts w:ascii="Liberation Serif" w:hAnsi="Liberation Serif" w:cs="Liberation Serif"/>
          <w:sz w:val="24"/>
          <w:szCs w:val="24"/>
          <w:u w:val="single"/>
          <w:lang w:val="en-US"/>
        </w:rPr>
        <w:t>[(${user})]</w:t>
      </w:r>
    </w:p>
    <w:p w:rsidR="00CA07CF" w:rsidRPr="003A06B9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  <w:lang w:val="en-US" w:eastAsia="ru-RU"/>
        </w:rPr>
      </w:pPr>
      <w:r w:rsidRPr="003A06B9">
        <w:rPr>
          <w:rFonts w:ascii="Liberation Serif" w:hAnsi="Liberation Serif" w:cs="Liberation Serif"/>
          <w:sz w:val="24"/>
          <w:szCs w:val="24"/>
        </w:rPr>
        <w:t>тел. [(${</w:t>
      </w:r>
      <w:proofErr w:type="spellStart"/>
      <w:r w:rsidRPr="003A06B9">
        <w:rPr>
          <w:rFonts w:ascii="Liberation Serif" w:hAnsi="Liberation Serif" w:cs="Liberation Serif"/>
          <w:sz w:val="24"/>
          <w:szCs w:val="24"/>
          <w:lang w:val="en-US"/>
        </w:rPr>
        <w:t>user_phone</w:t>
      </w:r>
      <w:proofErr w:type="spellEnd"/>
      <w:r w:rsidRPr="003A06B9">
        <w:rPr>
          <w:rFonts w:ascii="Liberation Serif" w:hAnsi="Liberation Serif" w:cs="Liberation Serif"/>
          <w:sz w:val="24"/>
          <w:szCs w:val="24"/>
        </w:rPr>
        <w:t>})]</w:t>
      </w:r>
    </w:p>
    <w:bookmarkEnd w:id="0"/>
    <w:p w:rsidR="00A90FED" w:rsidRPr="003A06B9" w:rsidRDefault="00A90FED" w:rsidP="00A90FED">
      <w:pPr>
        <w:jc w:val="center"/>
        <w:rPr>
          <w:rFonts w:ascii="Liberation Serif" w:hAnsi="Liberation Serif" w:cs="Liberation Serif"/>
        </w:rPr>
      </w:pPr>
    </w:p>
    <w:sectPr w:rsidR="00A90FED" w:rsidRPr="003A06B9" w:rsidSect="003A06B9">
      <w:headerReference w:type="default" r:id="rId9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5BE" w:rsidRDefault="009315BE">
      <w:pPr>
        <w:spacing w:after="0" w:line="240" w:lineRule="auto"/>
      </w:pPr>
      <w:r>
        <w:separator/>
      </w:r>
    </w:p>
  </w:endnote>
  <w:endnote w:type="continuationSeparator" w:id="0">
    <w:p w:rsidR="009315BE" w:rsidRDefault="0093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5BE" w:rsidRDefault="009315BE">
      <w:pPr>
        <w:spacing w:after="0" w:line="240" w:lineRule="auto"/>
      </w:pPr>
      <w:r>
        <w:separator/>
      </w:r>
    </w:p>
  </w:footnote>
  <w:footnote w:type="continuationSeparator" w:id="0">
    <w:p w:rsidR="009315BE" w:rsidRDefault="00931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C09" w:rsidRPr="00F829D7" w:rsidRDefault="00587C09" w:rsidP="00587C09">
    <w:pPr>
      <w:spacing w:after="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186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2CE57C5"/>
    <w:multiLevelType w:val="hybridMultilevel"/>
    <w:tmpl w:val="47505098"/>
    <w:lvl w:ilvl="0" w:tplc="9A42416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E"/>
    <w:rsid w:val="00007BA6"/>
    <w:rsid w:val="00036F7A"/>
    <w:rsid w:val="00041B48"/>
    <w:rsid w:val="00053EFE"/>
    <w:rsid w:val="00055BA6"/>
    <w:rsid w:val="00073300"/>
    <w:rsid w:val="000A3957"/>
    <w:rsid w:val="000B5C08"/>
    <w:rsid w:val="000D5A25"/>
    <w:rsid w:val="0012548D"/>
    <w:rsid w:val="00127A34"/>
    <w:rsid w:val="00145D68"/>
    <w:rsid w:val="00151D88"/>
    <w:rsid w:val="00152AAC"/>
    <w:rsid w:val="001654D9"/>
    <w:rsid w:val="001939C2"/>
    <w:rsid w:val="00195A75"/>
    <w:rsid w:val="001B3C10"/>
    <w:rsid w:val="001B591A"/>
    <w:rsid w:val="001B6959"/>
    <w:rsid w:val="001C6DEF"/>
    <w:rsid w:val="001D7DBD"/>
    <w:rsid w:val="001F2FEE"/>
    <w:rsid w:val="00201574"/>
    <w:rsid w:val="002027F8"/>
    <w:rsid w:val="002047AE"/>
    <w:rsid w:val="00220FF5"/>
    <w:rsid w:val="00224E95"/>
    <w:rsid w:val="00251438"/>
    <w:rsid w:val="0027443A"/>
    <w:rsid w:val="002801D4"/>
    <w:rsid w:val="002C5C53"/>
    <w:rsid w:val="002D6860"/>
    <w:rsid w:val="002D6ACD"/>
    <w:rsid w:val="002F13CD"/>
    <w:rsid w:val="002F52B6"/>
    <w:rsid w:val="003230F3"/>
    <w:rsid w:val="00337485"/>
    <w:rsid w:val="00340A59"/>
    <w:rsid w:val="003540BF"/>
    <w:rsid w:val="00357BC0"/>
    <w:rsid w:val="00360350"/>
    <w:rsid w:val="0038551C"/>
    <w:rsid w:val="003A01D7"/>
    <w:rsid w:val="003A06B9"/>
    <w:rsid w:val="003C154A"/>
    <w:rsid w:val="003D49BB"/>
    <w:rsid w:val="003F38F1"/>
    <w:rsid w:val="003F557B"/>
    <w:rsid w:val="00441F5B"/>
    <w:rsid w:val="00454906"/>
    <w:rsid w:val="00455E2B"/>
    <w:rsid w:val="00463F20"/>
    <w:rsid w:val="00464BC9"/>
    <w:rsid w:val="004931E6"/>
    <w:rsid w:val="00496527"/>
    <w:rsid w:val="004B14BB"/>
    <w:rsid w:val="004C5282"/>
    <w:rsid w:val="004D3106"/>
    <w:rsid w:val="004E2BDC"/>
    <w:rsid w:val="004F547E"/>
    <w:rsid w:val="00533800"/>
    <w:rsid w:val="00546805"/>
    <w:rsid w:val="00555216"/>
    <w:rsid w:val="00564B36"/>
    <w:rsid w:val="00565F61"/>
    <w:rsid w:val="00582548"/>
    <w:rsid w:val="00587C09"/>
    <w:rsid w:val="005B12F8"/>
    <w:rsid w:val="005B230B"/>
    <w:rsid w:val="005B61F0"/>
    <w:rsid w:val="005C3782"/>
    <w:rsid w:val="005D76B3"/>
    <w:rsid w:val="005E5BAD"/>
    <w:rsid w:val="0060509E"/>
    <w:rsid w:val="006057F7"/>
    <w:rsid w:val="00611CA8"/>
    <w:rsid w:val="006260C7"/>
    <w:rsid w:val="00646253"/>
    <w:rsid w:val="00654642"/>
    <w:rsid w:val="00663047"/>
    <w:rsid w:val="006742A9"/>
    <w:rsid w:val="006A5FBE"/>
    <w:rsid w:val="006B18A7"/>
    <w:rsid w:val="006B2AF4"/>
    <w:rsid w:val="006B2BD0"/>
    <w:rsid w:val="006C0122"/>
    <w:rsid w:val="006C1E7C"/>
    <w:rsid w:val="006D0072"/>
    <w:rsid w:val="006D1E9A"/>
    <w:rsid w:val="006D6D48"/>
    <w:rsid w:val="006E05D8"/>
    <w:rsid w:val="00726CBA"/>
    <w:rsid w:val="00730552"/>
    <w:rsid w:val="0073118E"/>
    <w:rsid w:val="0073588E"/>
    <w:rsid w:val="00743659"/>
    <w:rsid w:val="007469CF"/>
    <w:rsid w:val="0075426F"/>
    <w:rsid w:val="007548F3"/>
    <w:rsid w:val="007A4A43"/>
    <w:rsid w:val="007B6902"/>
    <w:rsid w:val="007D06B4"/>
    <w:rsid w:val="007E10A5"/>
    <w:rsid w:val="007F033B"/>
    <w:rsid w:val="007F1015"/>
    <w:rsid w:val="007F1BB3"/>
    <w:rsid w:val="00845503"/>
    <w:rsid w:val="00850E84"/>
    <w:rsid w:val="00877BC0"/>
    <w:rsid w:val="0089756D"/>
    <w:rsid w:val="008C235D"/>
    <w:rsid w:val="008D2803"/>
    <w:rsid w:val="008D4431"/>
    <w:rsid w:val="008F1911"/>
    <w:rsid w:val="008F6E4B"/>
    <w:rsid w:val="008F7C84"/>
    <w:rsid w:val="0091058D"/>
    <w:rsid w:val="00912ACF"/>
    <w:rsid w:val="00913CC5"/>
    <w:rsid w:val="00920D8F"/>
    <w:rsid w:val="009252A6"/>
    <w:rsid w:val="009315BE"/>
    <w:rsid w:val="009370B1"/>
    <w:rsid w:val="00945468"/>
    <w:rsid w:val="00957786"/>
    <w:rsid w:val="0097554D"/>
    <w:rsid w:val="009A20F4"/>
    <w:rsid w:val="009A4C90"/>
    <w:rsid w:val="009B36B6"/>
    <w:rsid w:val="009F3876"/>
    <w:rsid w:val="00A00AC4"/>
    <w:rsid w:val="00A02F56"/>
    <w:rsid w:val="00A16C8D"/>
    <w:rsid w:val="00A407E1"/>
    <w:rsid w:val="00A55590"/>
    <w:rsid w:val="00A61731"/>
    <w:rsid w:val="00A61C59"/>
    <w:rsid w:val="00A63178"/>
    <w:rsid w:val="00A831C6"/>
    <w:rsid w:val="00A8591E"/>
    <w:rsid w:val="00A90FED"/>
    <w:rsid w:val="00A94F70"/>
    <w:rsid w:val="00AA7469"/>
    <w:rsid w:val="00AC790C"/>
    <w:rsid w:val="00AD1451"/>
    <w:rsid w:val="00AE239E"/>
    <w:rsid w:val="00B02E30"/>
    <w:rsid w:val="00B20DB8"/>
    <w:rsid w:val="00B35DF7"/>
    <w:rsid w:val="00B53534"/>
    <w:rsid w:val="00B92E9A"/>
    <w:rsid w:val="00B9595A"/>
    <w:rsid w:val="00BC04C9"/>
    <w:rsid w:val="00BC40A8"/>
    <w:rsid w:val="00BC6304"/>
    <w:rsid w:val="00BF2727"/>
    <w:rsid w:val="00C07C3B"/>
    <w:rsid w:val="00C10436"/>
    <w:rsid w:val="00C202AA"/>
    <w:rsid w:val="00C248CD"/>
    <w:rsid w:val="00C33586"/>
    <w:rsid w:val="00C5043E"/>
    <w:rsid w:val="00C610FE"/>
    <w:rsid w:val="00C72BBD"/>
    <w:rsid w:val="00C74B1E"/>
    <w:rsid w:val="00C80042"/>
    <w:rsid w:val="00C81F50"/>
    <w:rsid w:val="00CA07CF"/>
    <w:rsid w:val="00CC2BD2"/>
    <w:rsid w:val="00CC4FAF"/>
    <w:rsid w:val="00CD2F42"/>
    <w:rsid w:val="00CD3AEF"/>
    <w:rsid w:val="00CF125F"/>
    <w:rsid w:val="00D57132"/>
    <w:rsid w:val="00D665EA"/>
    <w:rsid w:val="00D75C8D"/>
    <w:rsid w:val="00D829C9"/>
    <w:rsid w:val="00D86044"/>
    <w:rsid w:val="00DA58F5"/>
    <w:rsid w:val="00DA6F0B"/>
    <w:rsid w:val="00DC64FE"/>
    <w:rsid w:val="00DD11DD"/>
    <w:rsid w:val="00DD1E0C"/>
    <w:rsid w:val="00E32AD2"/>
    <w:rsid w:val="00E333B6"/>
    <w:rsid w:val="00E36B8D"/>
    <w:rsid w:val="00E45EEC"/>
    <w:rsid w:val="00E5426E"/>
    <w:rsid w:val="00E74FF7"/>
    <w:rsid w:val="00E90BCB"/>
    <w:rsid w:val="00EA2C5C"/>
    <w:rsid w:val="00EB32E4"/>
    <w:rsid w:val="00EE31CE"/>
    <w:rsid w:val="00F143FA"/>
    <w:rsid w:val="00F20A91"/>
    <w:rsid w:val="00F440BF"/>
    <w:rsid w:val="00F47F7C"/>
    <w:rsid w:val="00F51761"/>
    <w:rsid w:val="00F5495F"/>
    <w:rsid w:val="00F80065"/>
    <w:rsid w:val="00F9417A"/>
    <w:rsid w:val="00FA400C"/>
    <w:rsid w:val="00FB1C1C"/>
    <w:rsid w:val="00FD122D"/>
    <w:rsid w:val="00FF030F"/>
    <w:rsid w:val="00FF3429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43D94-2B66-4D2C-ACB4-33C93F3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831C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251438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FF030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ы (моноширинный)"/>
    <w:basedOn w:val="a"/>
    <w:next w:val="a"/>
    <w:autoRedefine/>
    <w:uiPriority w:val="99"/>
    <w:rsid w:val="003A01D7"/>
    <w:pPr>
      <w:widowControl w:val="0"/>
      <w:autoSpaceDE w:val="0"/>
      <w:autoSpaceDN w:val="0"/>
      <w:adjustRightInd w:val="0"/>
      <w:spacing w:after="0" w:line="240" w:lineRule="auto"/>
      <w:ind w:firstLine="227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7548F3"/>
  </w:style>
  <w:style w:type="character" w:styleId="a7">
    <w:name w:val="page number"/>
    <w:basedOn w:val="a0"/>
    <w:rsid w:val="002801D4"/>
  </w:style>
  <w:style w:type="paragraph" w:customStyle="1" w:styleId="2">
    <w:name w:val="Колонтитул 2"/>
    <w:link w:val="20"/>
    <w:rsid w:val="002801D4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Колонтитул 2 Знак"/>
    <w:basedOn w:val="a0"/>
    <w:link w:val="2"/>
    <w:rsid w:val="002801D4"/>
    <w:rPr>
      <w:rFonts w:ascii="Arial" w:eastAsia="Times New Roman" w:hAnsi="Arial" w:cs="Arial"/>
      <w:sz w:val="20"/>
      <w:szCs w:val="20"/>
      <w:lang w:eastAsia="ru-RU"/>
    </w:rPr>
  </w:style>
  <w:style w:type="table" w:customStyle="1" w:styleId="200">
    <w:name w:val="Сетка таблицы20"/>
    <w:basedOn w:val="a1"/>
    <w:next w:val="a5"/>
    <w:uiPriority w:val="39"/>
    <w:rsid w:val="0028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36F7A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Гипертекстовая ссылка"/>
    <w:uiPriority w:val="99"/>
    <w:rsid w:val="00A90FED"/>
    <w:rPr>
      <w:b/>
      <w:color w:val="008000"/>
    </w:rPr>
  </w:style>
  <w:style w:type="paragraph" w:styleId="a9">
    <w:name w:val="header"/>
    <w:basedOn w:val="a"/>
    <w:link w:val="aa"/>
    <w:uiPriority w:val="99"/>
    <w:unhideWhenUsed/>
    <w:rsid w:val="00323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230F3"/>
  </w:style>
  <w:style w:type="paragraph" w:styleId="ab">
    <w:name w:val="footer"/>
    <w:basedOn w:val="a"/>
    <w:link w:val="ac"/>
    <w:uiPriority w:val="99"/>
    <w:unhideWhenUsed/>
    <w:rsid w:val="00323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230F3"/>
  </w:style>
  <w:style w:type="character" w:styleId="ad">
    <w:name w:val="Hyperlink"/>
    <w:basedOn w:val="a0"/>
    <w:uiPriority w:val="99"/>
    <w:unhideWhenUsed/>
    <w:rsid w:val="00945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re@egov66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Колова Наталья Владимировна</dc:creator>
  <cp:keywords/>
  <dc:description/>
  <cp:lastModifiedBy>Антисумова Ольга Дмитриевна</cp:lastModifiedBy>
  <cp:revision>40</cp:revision>
  <dcterms:created xsi:type="dcterms:W3CDTF">2022-06-07T10:55:00Z</dcterms:created>
  <dcterms:modified xsi:type="dcterms:W3CDTF">2023-07-14T05:32:00Z</dcterms:modified>
</cp:coreProperties>
</file>